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DataExplorer Technical Architecture</w:t>
      </w:r>
    </w:p>
    <w:p>
      <w:pPr>
        <w:spacing w:after="400"/>
        <w:jc w:val="center"/>
      </w:pPr>
      <w:r>
        <w:t xml:space="preserve">Technical Overview for Data Engineering Team</w:t>
      </w:r>
    </w:p>
    <w:p>
      <w:pPr>
        <w:pStyle w:val="Heading1"/>
      </w:pPr>
      <w:r>
        <w:t xml:space="preserve">Tech Stack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3748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shd w:fill="2d3748"/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shd w:fill="2d3748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r>
              <w:t xml:space="preserve">Frontend</w:t>
            </w:r>
          </w:p>
        </w:tc>
        <w:tc>
          <w:p>
            <w:r>
              <w:t xml:space="preserve">React 18 + TypeScript</w:t>
            </w:r>
          </w:p>
        </w:tc>
        <w:tc>
          <w:p>
            <w:r>
              <w:t xml:space="preserve">UI components and state management</w:t>
            </w:r>
          </w:p>
        </w:tc>
      </w:tr>
      <w:tr>
        <w:tc>
          <w:p>
            <w:r>
              <w:t xml:space="preserve">Build Tool</w:t>
            </w:r>
          </w:p>
        </w:tc>
        <w:tc>
          <w:p>
            <w:r>
              <w:t xml:space="preserve">Vite</w:t>
            </w:r>
          </w:p>
        </w:tc>
        <w:tc>
          <w:p>
            <w:r>
              <w:t xml:space="preserve">Fast dev server with HMR, production bundling</w:t>
            </w:r>
          </w:p>
        </w:tc>
      </w:tr>
      <w:tr>
        <w:tc>
          <w:p>
            <w:r>
              <w:t xml:space="preserve">Styling</w:t>
            </w:r>
          </w:p>
        </w:tc>
        <w:tc>
          <w:p>
            <w:r>
              <w:t xml:space="preserve">Tailwind CSS + shadcn/ui</w:t>
            </w:r>
          </w:p>
        </w:tc>
        <w:tc>
          <w:p>
            <w:r>
              <w:t xml:space="preserve">Dark theme, consistent component library</w:t>
            </w:r>
          </w:p>
        </w:tc>
      </w:tr>
      <w:tr>
        <w:tc>
          <w:p>
            <w:r>
              <w:t xml:space="preserve">Visualization</w:t>
            </w:r>
          </w:p>
        </w:tc>
        <w:tc>
          <w:p>
            <w:r>
              <w:t xml:space="preserve">D3.js</w:t>
            </w:r>
          </w:p>
        </w:tc>
        <w:tc>
          <w:p>
            <w:r>
              <w:t xml:space="preserve">Force-directed graph, interactive canvas</w:t>
            </w:r>
          </w:p>
        </w:tc>
      </w:tr>
      <w:tr>
        <w:tc>
          <w:p>
            <w:r>
              <w:t xml:space="preserve">State</w:t>
            </w:r>
          </w:p>
        </w:tc>
        <w:tc>
          <w:p>
            <w:r>
              <w:t xml:space="preserve">Zustand</w:t>
            </w:r>
          </w:p>
        </w:tc>
        <w:tc>
          <w:p>
            <w:r>
              <w:t xml:space="preserve">Lightweight state management with localStorage persistence</w:t>
            </w:r>
          </w:p>
        </w:tc>
      </w:tr>
      <w:tr>
        <w:tc>
          <w:p>
            <w:r>
              <w:t xml:space="preserve">API Server</w:t>
            </w:r>
          </w:p>
        </w:tc>
        <w:tc>
          <w:p>
            <w:r>
              <w:t xml:space="preserve">Hono (Node.js)</w:t>
            </w:r>
          </w:p>
        </w:tc>
        <w:tc>
          <w:p>
            <w:r>
              <w:t xml:space="preserve">Lightweight, fast API framework (Express alternative)</w:t>
            </w:r>
          </w:p>
        </w:tc>
      </w:tr>
      <w:tr>
        <w:tc>
          <w:p>
            <w:r>
              <w:t xml:space="preserve">Graph Database</w:t>
            </w:r>
          </w:p>
        </w:tc>
        <w:tc>
          <w:p>
            <w:r>
              <w:t xml:space="preserve">Neo4j</w:t>
            </w:r>
          </w:p>
        </w:tc>
        <w:tc>
          <w:p>
            <w:r>
              <w:t xml:space="preserve">Stores traceability graph (nodes + relationships)</w:t>
            </w:r>
          </w:p>
        </w:tc>
      </w:tr>
      <w:tr>
        <w:tc>
          <w:p>
            <w:r>
              <w:t xml:space="preserve">External API</w:t>
            </w:r>
          </w:p>
        </w:tc>
        <w:tc>
          <w:p>
            <w:r>
              <w:t xml:space="preserve">Syniti SKP</w:t>
            </w:r>
          </w:p>
        </w:tc>
        <w:tc>
          <w:p>
            <w:r>
              <w:t xml:space="preserve">Source catalog for terms, datasets, rules, policies</w:t>
            </w:r>
          </w:p>
        </w:tc>
      </w:tr>
    </w:tbl>
    <w:p>
      <w:pPr>
        <w:pStyle w:val="Heading1"/>
        <w:spacing w:before="400"/>
      </w:pPr>
      <w:r>
        <w:t xml:space="preserve">Neo4j Integration</w:t>
      </w:r>
    </w:p>
    <w:p>
      <w:pPr>
        <w:pStyle w:val="Heading2"/>
      </w:pPr>
      <w:r>
        <w:t xml:space="preserve">Connection Setup (server/lib/neo4j.ts)</w:t>
      </w:r>
    </w:p>
    <w:p>
      <w:r>
        <w:rPr>
          <w:i/>
          <w:iCs/>
        </w:rPr>
        <w:t xml:space="preserve">Uses a singleton driver pattern - one connection pool shared across all requests: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const driver = neo4j.driver(
  process.env.NEO4J_URI,      // bolt://host:7687
  neo4j.auth.basic(user, password)
);</w:t>
      </w:r>
    </w:p>
    <w:p>
      <w:pPr>
        <w:pStyle w:val="Heading2"/>
        <w:spacing w:before="200"/>
      </w:pPr>
      <w:r>
        <w:t xml:space="preserve">Data Model - Extended Traceability Chain</w:t>
      </w:r>
    </w:p>
    <w:p>
      <w:pPr>
        <w:spacing w:before="100" w:after="200"/>
      </w:pPr>
      <w:r>
        <w:rPr>
          <w:b/>
          <w:bCs/>
        </w:rPr>
        <w:t xml:space="preserve">Goal</w:t>
      </w:r>
      <w:r>
        <w:t xml:space="preserve"> → </w:t>
      </w:r>
      <w:r>
        <w:rPr>
          <w:b/>
          <w:bCs/>
        </w:rPr>
        <w:t xml:space="preserve">KPI</w:t>
      </w:r>
      <w:r>
        <w:t xml:space="preserve"> → </w:t>
      </w:r>
      <w:r>
        <w:rPr>
          <w:b/>
          <w:bCs/>
        </w:rPr>
        <w:t xml:space="preserve">Decision</w:t>
      </w:r>
      <w:r>
        <w:t xml:space="preserve"> → </w:t>
      </w:r>
      <w:r>
        <w:rPr>
          <w:b/>
          <w:bCs/>
        </w:rPr>
        <w:t xml:space="preserve">Signal</w:t>
      </w:r>
      <w:r>
        <w:t xml:space="preserve"> → </w:t>
      </w:r>
      <w:r>
        <w:rPr>
          <w:b/>
          <w:bCs/>
        </w:rPr>
        <w:t xml:space="preserve">Rule</w:t>
      </w:r>
      <w:r>
        <w:t xml:space="preserve"> → </w:t>
      </w:r>
      <w:r>
        <w:rPr>
          <w:b/>
          <w:bCs/>
        </w:rPr>
        <w:t xml:space="preserve">DataProduct</w:t>
      </w:r>
      <w:r>
        <w:t xml:space="preserve"> → </w:t>
      </w:r>
      <w:r>
        <w:rPr>
          <w:b/>
          <w:bCs/>
        </w:rPr>
        <w:t xml:space="preserve">Dataset</w:t>
      </w:r>
    </w:p>
    <w:p>
      <w:r>
        <w:t xml:space="preserve">Each node type has a Neo4j label (:Goal, :KPI, :Decision, etc.) and properties like id, name, source, imported_at.</w:t>
      </w:r>
    </w:p>
    <w:p>
      <w:pPr>
        <w:pStyle w:val="Heading2"/>
        <w:spacing w:before="200"/>
      </w:pPr>
      <w:r>
        <w:t xml:space="preserve">Key API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3748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shd w:fill="2d3748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shd w:fill="2d3748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r>
              <w:t xml:space="preserve">/api/graph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Fetch nodes + relationships with filtering</w:t>
            </w:r>
          </w:p>
        </w:tc>
      </w:tr>
      <w:tr>
        <w:tc>
          <w:p>
            <w:r>
              <w:t xml:space="preserve">/api/outcome-graph-import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Import JSON graph into Neo4j</w:t>
            </w:r>
          </w:p>
        </w:tc>
      </w:tr>
      <w:tr>
        <w:tc>
          <w:p>
            <w:r>
              <w:t xml:space="preserve">/api/skp-import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Pull from Syniti SKP API → Neo4j</w:t>
            </w:r>
          </w:p>
        </w:tc>
      </w:tr>
      <w:tr>
        <w:tc>
          <w:p>
            <w:r>
              <w:t xml:space="preserve">/api/health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Check Neo4j + SKP connectivity</w:t>
            </w:r>
          </w:p>
        </w:tc>
      </w:tr>
    </w:tbl>
    <w:p>
      <w:pPr>
        <w:pStyle w:val="Heading2"/>
        <w:spacing w:before="200"/>
      </w:pPr>
      <w:r>
        <w:t xml:space="preserve">Query Pattern (server/routes/graph.ts)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-- Fetch nodes with optional label/source filtering
MATCH (n:PTP_Demo) WHERE n.source = 'ptp-sample'
RETURN n LIMIT 500
-- Fetch relationships between matched nodes
MATCH (n)-[r]-&gt;(m) WHERE id(n) IN $nodeIds AND id(m) IN $nodeIds
RETURN n, r, m</w:t>
      </w:r>
    </w:p>
    <w:p>
      <w:pPr>
        <w:pStyle w:val="Heading2"/>
        <w:spacing w:before="200"/>
      </w:pPr>
      <w:r>
        <w:t xml:space="preserve">Data Segregation Strategy</w:t>
      </w:r>
    </w:p>
    <w:p>
      <w:r>
        <w:rPr>
          <w:b/>
          <w:bCs/>
        </w:rPr>
        <w:t xml:space="preserve">• source property: </w:t>
      </w:r>
      <w:r>
        <w:t xml:space="preserve">Identifies import origin (e.g., 'ptp-sample', 'skp')</w:t>
      </w:r>
    </w:p>
    <w:p>
      <w:r>
        <w:rPr>
          <w:b/>
          <w:bCs/>
        </w:rPr>
        <w:t xml:space="preserve">• Custom labels: </w:t>
      </w:r>
      <w:r>
        <w:t xml:space="preserve">Additional Neo4j label per import (e.g., :PTP_Demo, :SKP_Prod)</w:t>
      </w:r>
    </w:p>
    <w:p>
      <w:r>
        <w:rPr>
          <w:b/>
          <w:bCs/>
        </w:rPr>
        <w:t xml:space="preserve">• Benefit: </w:t>
      </w:r>
      <w:r>
        <w:t xml:space="preserve">Allows filtering different datasets without separate databases</w:t>
      </w:r>
    </w:p>
    <w:p>
      <w:pPr>
        <w:pStyle w:val="Heading1"/>
        <w:spacing w:before="400"/>
      </w:pPr>
      <w:r>
        <w:t xml:space="preserve">Import Flow</w:t>
      </w:r>
    </w:p>
    <w:p>
      <w:pPr>
        <w:pStyle w:val="Heading2"/>
      </w:pPr>
      <w:r>
        <w:t xml:space="preserve">PTP Sample Import</w:t>
      </w:r>
    </w:p>
    <w:p>
      <w:r>
        <w:t xml:space="preserve">1. Frontend fetches /samples/ptp-business-outcome-graph.json</w:t>
      </w:r>
    </w:p>
    <w:p>
      <w:r>
        <w:t xml:space="preserve">2. POST to /api/outcome-graph-import with JSON body</w:t>
      </w:r>
    </w:p>
    <w:p>
      <w:r>
        <w:t xml:space="preserve">3. Server iterates assets (goals, kpis, decisions, signals, rules, dataProducts, datasets)</w:t>
      </w:r>
    </w:p>
    <w:p>
      <w:r>
        <w:t xml:space="preserve">4. MERGE each node into Neo4j (upsert pattern)</w:t>
      </w:r>
    </w:p>
    <w:p>
      <w:r>
        <w:t xml:space="preserve">5. Create relationships with dynamic types (ISMEASUREDBY, PROTECTS, DEGRADES, etc.)</w:t>
      </w:r>
    </w:p>
    <w:p>
      <w:r>
        <w:t xml:space="preserve">6. Return summary with success/failure counts</w:t>
      </w:r>
    </w:p>
    <w:p>
      <w:pPr>
        <w:pStyle w:val="Heading2"/>
        <w:spacing w:before="200"/>
      </w:pPr>
      <w:r>
        <w:t xml:space="preserve">SKP Import</w:t>
      </w:r>
    </w:p>
    <w:p>
      <w:r>
        <w:t xml:space="preserve">1. GET /api/skp-import triggers fetch from Syniti API</w:t>
      </w:r>
    </w:p>
    <w:p>
      <w:r>
        <w:t xml:space="preserve">2. Paginated fetch of terms, datasets, rules, policies, goals, systems</w:t>
      </w:r>
    </w:p>
    <w:p>
      <w:r>
        <w:t xml:space="preserve">3. MERGE each into Neo4j with source='skp' tag</w:t>
      </w:r>
    </w:p>
    <w:p>
      <w:r>
        <w:t xml:space="preserve">4. Create RELATES_TO relationships from term.relationships</w:t>
      </w:r>
    </w:p>
    <w:p>
      <w:pPr>
        <w:pStyle w:val="Heading1"/>
        <w:spacing w:before="400"/>
      </w:pPr>
      <w:r>
        <w:t xml:space="preserve">Frontend Visualization</w:t>
      </w:r>
    </w:p>
    <w:p>
      <w:pPr>
        <w:pStyle w:val="Heading2"/>
      </w:pPr>
      <w:r>
        <w:t xml:space="preserve">D3 Force Graph (OutcomeCanvas.tsx)</w:t>
      </w:r>
    </w:p>
    <w:p>
      <w:r>
        <w:t xml:space="preserve">• Force simulation with configurable link strength and charge</w:t>
      </w:r>
    </w:p>
    <w:p>
      <w:r>
        <w:t xml:space="preserve">• Node size based on connection degree</w:t>
      </w:r>
    </w:p>
    <w:p>
      <w:r>
        <w:t xml:space="preserve">• Color-coded by type (Goal=emerald, KPI=blue, Decision=orange, Signal=yellow, Rule=violet, DataProduct=cyan, Dataset=indigo)</w:t>
      </w:r>
    </w:p>
    <w:p>
      <w:r>
        <w:t xml:space="preserve">• Health indicator rings (green/amber/red based on DQ score or signal state)</w:t>
      </w:r>
    </w:p>
    <w:p>
      <w:r>
        <w:t xml:space="preserve">• Zoom/pan with d3-zoom</w:t>
      </w:r>
    </w:p>
    <w:p>
      <w:r>
        <w:t xml:space="preserve">• Click to trace path to root outcome</w:t>
      </w:r>
    </w:p>
    <w:p>
      <w:pPr>
        <w:pStyle w:val="Heading2"/>
        <w:spacing w:before="200"/>
      </w:pPr>
      <w:r>
        <w:t xml:space="preserve">Data Flow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Neo4j → /api/graph → React state → D3 simulation → SVG rendering</w:t>
      </w:r>
    </w:p>
    <w:p>
      <w:pPr>
        <w:pStyle w:val="Heading1"/>
        <w:spacing w:before="400"/>
      </w:pPr>
      <w:r>
        <w:t xml:space="preserve">Development Workflow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 Terminal 1: Vite frontend (hot reload)
pnpm dev          # localhost:5173
# Terminal 2: Hono API server
pnpm api:dev      # localhost:3001
# Vite proxies /api/* → Hono server</w:t>
      </w:r>
    </w:p>
    <w:p>
      <w:pPr>
        <w:pStyle w:val="Heading1"/>
        <w:spacing w:before="400"/>
      </w:pPr>
      <w:r>
        <w:t xml:space="preserve">Why These Technology Choices?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3748"/>
          </w:tcPr>
          <w:p>
            <w:r>
              <w:rPr>
                <w:b/>
                <w:bCs/>
              </w:rPr>
              <w:t xml:space="preserve">Choice</w:t>
            </w:r>
          </w:p>
        </w:tc>
        <w:tc>
          <w:tcPr>
            <w:shd w:fill="2d3748"/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p>
            <w:r>
              <w:t xml:space="preserve">Neo4j</w:t>
            </w:r>
          </w:p>
        </w:tc>
        <w:tc>
          <w:p>
            <w:r>
              <w:t xml:space="preserve">Native graph traversal for traceability queries; Cypher is expressive for relationship patterns</w:t>
            </w:r>
          </w:p>
        </w:tc>
      </w:tr>
      <w:tr>
        <w:tc>
          <w:p>
            <w:r>
              <w:t xml:space="preserve">Hono</w:t>
            </w:r>
          </w:p>
        </w:tc>
        <w:tc>
          <w:p>
            <w:r>
              <w:t xml:space="preserve">Faster than Express, modern API design, easy to embed in Electron later</w:t>
            </w:r>
          </w:p>
        </w:tc>
      </w:tr>
      <w:tr>
        <w:tc>
          <w:p>
            <w:r>
              <w:t xml:space="preserve">D3.js</w:t>
            </w:r>
          </w:p>
        </w:tc>
        <w:tc>
          <w:p>
            <w:r>
              <w:t xml:space="preserve">Full control over visualization; force-directed layout ideal for relationship graphs</w:t>
            </w:r>
          </w:p>
        </w:tc>
      </w:tr>
      <w:tr>
        <w:tc>
          <w:p>
            <w:r>
              <w:t xml:space="preserve">Zustand</w:t>
            </w:r>
          </w:p>
        </w:tc>
        <w:tc>
          <w:p>
            <w:r>
              <w:t xml:space="preserve">Simpler than Redux, built-in persistence, no boilerplate</w:t>
            </w:r>
          </w:p>
        </w:tc>
      </w:tr>
      <w:tr>
        <w:tc>
          <w:p>
            <w:r>
              <w:t xml:space="preserve">Source/Label filtering</w:t>
            </w:r>
          </w:p>
        </w:tc>
        <w:tc>
          <w:p>
            <w:r>
              <w:t xml:space="preserve">Allows multi-tenant or multi-environment data in single Neo4j instance</w:t>
            </w:r>
          </w:p>
        </w:tc>
      </w:tr>
    </w:tbl>
    <w:p>
      <w:pPr>
        <w:pStyle w:val="Heading1"/>
        <w:spacing w:before="400"/>
      </w:pPr>
      <w:r>
        <w:t xml:space="preserve">Extended Schema - Node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3748"/>
          </w:tcPr>
          <w:p>
            <w:r>
              <w:rPr>
                <w:b/>
                <w:bCs/>
              </w:rPr>
              <w:t xml:space="preserve">Node Type</w:t>
            </w:r>
          </w:p>
        </w:tc>
        <w:tc>
          <w:tcPr>
            <w:shd w:fill="2d3748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shd w:fill="2d3748"/>
          </w:tcPr>
          <w:p>
            <w:r>
              <w:rPr>
                <w:b/>
                <w:bCs/>
              </w:rPr>
              <w:t xml:space="preserve">Key Properties</w:t>
            </w:r>
          </w:p>
        </w:tc>
      </w:tr>
      <w:tr>
        <w:tc>
          <w:p>
            <w:r>
              <w:t xml:space="preserve">Goal</w:t>
            </w:r>
          </w:p>
        </w:tc>
        <w:tc>
          <w:p>
            <w:r>
              <w:t xml:space="preserve">Business outcomes to achieve</w:t>
            </w:r>
          </w:p>
        </w:tc>
        <w:tc>
          <w:p>
            <w:r>
              <w:t xml:space="preserve">name, description, category, owner, targetValue</w:t>
            </w:r>
          </w:p>
        </w:tc>
      </w:tr>
      <w:tr>
        <w:tc>
          <w:p>
            <w:r>
              <w:t xml:space="preserve">KPI</w:t>
            </w:r>
          </w:p>
        </w:tc>
        <w:tc>
          <w:p>
            <w:r>
              <w:t xml:space="preserve">Key Performance Indicators</w:t>
            </w:r>
          </w:p>
        </w:tc>
        <w:tc>
          <w:p>
            <w:r>
              <w:t xml:space="preserve">name, formula, unit, direction, targetValue, thresholds</w:t>
            </w:r>
          </w:p>
        </w:tc>
      </w:tr>
      <w:tr>
        <w:tc>
          <w:p>
            <w:r>
              <w:t xml:space="preserve">Decision</w:t>
            </w:r>
          </w:p>
        </w:tc>
        <w:tc>
          <w:p>
            <w:r>
              <w:t xml:space="preserve">Action points that protect goals</w:t>
            </w:r>
          </w:p>
        </w:tc>
        <w:tc>
          <w:p>
            <w:r>
              <w:t xml:space="preserve">name, ownerRole, system, touchpoint, cadence, criticality</w:t>
            </w:r>
          </w:p>
        </w:tc>
      </w:tr>
      <w:tr>
        <w:tc>
          <w:p>
            <w:r>
              <w:t xml:space="preserve">Signal</w:t>
            </w:r>
          </w:p>
        </w:tc>
        <w:tc>
          <w:p>
            <w:r>
              <w:t xml:space="preserve">Health indicators that can degrade decisions</w:t>
            </w:r>
          </w:p>
        </w:tc>
        <w:tc>
          <w:p>
            <w:r>
              <w:t xml:space="preserve">name, state (HEALTHY/WARNING/CRITICAL), valueImpactBand, riskDrivers</w:t>
            </w:r>
          </w:p>
        </w:tc>
      </w:tr>
      <w:tr>
        <w:tc>
          <w:p>
            <w:r>
              <w:t xml:space="preserve">Rule</w:t>
            </w:r>
          </w:p>
        </w:tc>
        <w:tc>
          <w:p>
            <w:r>
              <w:t xml:space="preserve">Data quality rules</w:t>
            </w:r>
          </w:p>
        </w:tc>
        <w:tc>
          <w:p>
            <w:r>
              <w:t xml:space="preserve">name, ruleType, expression, severity, passThreshold, lastRunResult</w:t>
            </w:r>
          </w:p>
        </w:tc>
      </w:tr>
      <w:tr>
        <w:tc>
          <w:p>
            <w:r>
              <w:t xml:space="preserve">DataProduct</w:t>
            </w:r>
          </w:p>
        </w:tc>
        <w:tc>
          <w:p>
            <w:r>
              <w:t xml:space="preserve">Logical data products combining datasets</w:t>
            </w:r>
          </w:p>
        </w:tc>
        <w:tc>
          <w:p>
            <w:r>
              <w:t xml:space="preserve">name, grain, primaryKey, fields, objectFamily, contractStability</w:t>
            </w:r>
          </w:p>
        </w:tc>
      </w:tr>
      <w:tr>
        <w:tc>
          <w:p>
            <w:r>
              <w:t xml:space="preserve">Dataset</w:t>
            </w:r>
          </w:p>
        </w:tc>
        <w:tc>
          <w:p>
            <w:r>
              <w:t xml:space="preserve">Physical source datasets</w:t>
            </w:r>
          </w:p>
        </w:tc>
        <w:tc>
          <w:p>
            <w:r>
              <w:t xml:space="preserve">name, system, tableName, fieldCount</w:t>
            </w:r>
          </w:p>
        </w:tc>
      </w:tr>
    </w:tbl>
    <w:p>
      <w:pPr>
        <w:pStyle w:val="Heading1"/>
        <w:spacing w:before="400"/>
      </w:pPr>
      <w:r>
        <w:t xml:space="preserve">Relationship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3748"/>
          </w:tcPr>
          <w:p>
            <w:r>
              <w:rPr>
                <w:b/>
                <w:bCs/>
              </w:rPr>
              <w:t xml:space="preserve">Relationship</w:t>
            </w:r>
          </w:p>
        </w:tc>
        <w:tc>
          <w:tcPr>
            <w:shd w:fill="2d3748"/>
          </w:tcPr>
          <w:p>
            <w:r>
              <w:rPr>
                <w:b/>
                <w:bCs/>
              </w:rPr>
              <w:t xml:space="preserve">From → To</w:t>
            </w:r>
          </w:p>
        </w:tc>
        <w:tc>
          <w:tcPr>
            <w:shd w:fill="2d3748"/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p>
            <w:r>
              <w:t xml:space="preserve">ISMEASUREDBY</w:t>
            </w:r>
          </w:p>
        </w:tc>
        <w:tc>
          <w:p>
            <w:r>
              <w:t xml:space="preserve">Goal → KPI</w:t>
            </w:r>
          </w:p>
        </w:tc>
        <w:tc>
          <w:p>
            <w:r>
              <w:t xml:space="preserve">Goal is measured by this KPI</w:t>
            </w:r>
          </w:p>
        </w:tc>
      </w:tr>
      <w:tr>
        <w:tc>
          <w:p>
            <w:r>
              <w:t xml:space="preserve">PROTECTS</w:t>
            </w:r>
          </w:p>
        </w:tc>
        <w:tc>
          <w:p>
            <w:r>
              <w:t xml:space="preserve">Decision → Goal</w:t>
            </w:r>
          </w:p>
        </w:tc>
        <w:tc>
          <w:p>
            <w:r>
              <w:t xml:space="preserve">Decision protects this goal</w:t>
            </w:r>
          </w:p>
        </w:tc>
      </w:tr>
      <w:tr>
        <w:tc>
          <w:p>
            <w:r>
              <w:t xml:space="preserve">DEGRADES</w:t>
            </w:r>
          </w:p>
        </w:tc>
        <w:tc>
          <w:p>
            <w:r>
              <w:t xml:space="preserve">Signal → Decision</w:t>
            </w:r>
          </w:p>
        </w:tc>
        <w:tc>
          <w:p>
            <w:r>
              <w:t xml:space="preserve">Signal can degrade this decision</w:t>
            </w:r>
          </w:p>
        </w:tc>
      </w:tr>
      <w:tr>
        <w:tc>
          <w:p>
            <w:r>
              <w:t xml:space="preserve">ISDERIVEDFROM</w:t>
            </w:r>
          </w:p>
        </w:tc>
        <w:tc>
          <w:p>
            <w:r>
              <w:t xml:space="preserve">Signal → Rule</w:t>
            </w:r>
          </w:p>
        </w:tc>
        <w:tc>
          <w:p>
            <w:r>
              <w:t xml:space="preserve">Signal state derived from rule results</w:t>
            </w:r>
          </w:p>
        </w:tc>
      </w:tr>
      <w:tr>
        <w:tc>
          <w:p>
            <w:r>
              <w:t xml:space="preserve">VALIDATES</w:t>
            </w:r>
          </w:p>
        </w:tc>
        <w:tc>
          <w:p>
            <w:r>
              <w:t xml:space="preserve">Rule → DataProduct</w:t>
            </w:r>
          </w:p>
        </w:tc>
        <w:tc>
          <w:p>
            <w:r>
              <w:t xml:space="preserve">Rule validates this data product</w:t>
            </w:r>
          </w:p>
        </w:tc>
      </w:tr>
      <w:tr>
        <w:tc>
          <w:p>
            <w:r>
              <w:t xml:space="preserve">USES</w:t>
            </w:r>
          </w:p>
        </w:tc>
        <w:tc>
          <w:p>
            <w:r>
              <w:t xml:space="preserve">DataProduct → Dataset</w:t>
            </w:r>
          </w:p>
        </w:tc>
        <w:tc>
          <w:p>
            <w:r>
              <w:t xml:space="preserve">Data product uses this source dataset</w:t>
            </w:r>
          </w:p>
        </w:tc>
      </w:tr>
    </w:tbl>
    <w:p>
      <w:pPr>
        <w:spacing w:before="600"/>
        <w:jc w:val="center"/>
      </w:pPr>
      <w:r>
        <w:t xml:space="preserve">Generated for DataExplorer v0.5.0</w:t>
      </w:r>
      <w:r>
        <w:rPr>
          <w:i/>
          <w:iCs/>
          <w:color w:val="666666"/>
        </w:rPr>
        <w:t xml:space="preserve">Generated for DataExplorer v0.5.0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2026-01-26T04:52:36.859Z</dcterms:created>
  <dcterms:modified xsi:type="dcterms:W3CDTF">2026-01-26T04:52:36.861Z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