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 Knowledge Ontology Specification</w:t>
      </w:r>
    </w:p>
    <w:p>
      <w:pPr>
        <w:pStyle w:val="Heading1"/>
      </w:pPr>
      <w:r>
        <w:t>Purpose</w:t>
      </w:r>
    </w:p>
    <w:p>
      <w:r>
        <w:t>This document defines a unified ontology and knowledge architecture for SAP topics, integrating technical, migration, governance, data quality, and business outcome perspectives.</w:t>
      </w:r>
    </w:p>
    <w:p>
      <w:pPr>
        <w:pStyle w:val="Heading1"/>
      </w:pPr>
      <w:r>
        <w:t>Core Principles</w:t>
      </w:r>
    </w:p>
    <w:p>
      <w:r>
        <w:t>- Single common ontology across all SAP topics</w:t>
        <w:br/>
        <w:t>- Topic as a lens, not a silo</w:t>
        <w:br/>
        <w:t>- Claim-based knowledge model</w:t>
        <w:br/>
        <w:t>- Source traceability and confidence scoring</w:t>
        <w:br/>
        <w:t>- AI-readable and human-readable formats (Markdown + YAML)</w:t>
      </w:r>
    </w:p>
    <w:p>
      <w:pPr>
        <w:pStyle w:val="Heading1"/>
      </w:pPr>
      <w:r>
        <w:t>Ontology Layers</w:t>
      </w:r>
    </w:p>
    <w:p>
      <w:r>
        <w:t>1. Knowledge Layer (Topic, Concept, Claim, Source)</w:t>
        <w:br/>
        <w:t>2. SAP Layer (Business Object, Table, Field, Transaction, API)</w:t>
        <w:br/>
        <w:t>3. Process Layer (Process Area, Capability, Decision)</w:t>
        <w:br/>
        <w:t>4. Migration Layer (Migration Object, Load Method, Risk)</w:t>
        <w:br/>
        <w:t>5. Governance Layer (Policy, Owner, Steward, Control)</w:t>
        <w:br/>
        <w:t>6. Data Quality Layer (CDE, DQ Rule, Metric)</w:t>
        <w:br/>
        <w:t>7. Outcome Layer (Business Outcome, KPI, Value Driver)</w:t>
      </w:r>
    </w:p>
    <w:p>
      <w:pPr>
        <w:pStyle w:val="Heading1"/>
      </w:pPr>
      <w:r>
        <w:t>Four Analytical Lenses</w:t>
      </w:r>
    </w:p>
    <w:p>
      <w:r>
        <w:t>- Migration Lens</w:t>
        <w:br/>
        <w:t>- Governance Lens</w:t>
        <w:br/>
        <w:t>- Data Quality Lens</w:t>
        <w:br/>
        <w:t>- Business Outcome Lens</w:t>
      </w:r>
    </w:p>
    <w:p>
      <w:pPr>
        <w:pStyle w:val="Heading1"/>
      </w:pPr>
      <w:r>
        <w:t>Example: SAP Classification</w:t>
      </w:r>
    </w:p>
    <w:p>
      <w:r>
        <w:t>SAP Classification connects characteristics and classes to business objects such as materials and equipment. It impacts migration complexity, governance ownership, data quality validation, and business outcomes like asset reliability.</w:t>
      </w:r>
    </w:p>
    <w:p>
      <w:pPr>
        <w:pStyle w:val="Heading1"/>
      </w:pPr>
      <w:r>
        <w:t>Repository Structure</w:t>
      </w:r>
    </w:p>
    <w:p>
      <w:r>
        <w:t>Markdown + YAML files organized by entity type:</w:t>
        <w:br/>
        <w:t>- Topics</w:t>
        <w:br/>
        <w:t>- Concepts</w:t>
        <w:br/>
        <w:t>- Business Objects</w:t>
        <w:br/>
        <w:t>- Tables</w:t>
        <w:br/>
        <w:t>- Claims</w:t>
        <w:br/>
        <w:t>- Sources</w:t>
        <w:br/>
        <w:t>- Outputs</w:t>
      </w:r>
    </w:p>
    <w:p>
      <w:pPr>
        <w:pStyle w:val="Heading1"/>
      </w:pPr>
      <w:r>
        <w:t>Tooling Recommendation</w:t>
      </w:r>
    </w:p>
    <w:p>
      <w:r>
        <w:t>Use Git as source of truth, Markdown for content, YAML for metadata, Obsidian as a human interface, and optional graph/vector layers for AI.</w:t>
      </w:r>
    </w:p>
    <w:p>
      <w:pPr>
        <w:pStyle w:val="Heading1"/>
      </w:pPr>
      <w:r>
        <w:t>Next Steps</w:t>
      </w:r>
    </w:p>
    <w:p>
      <w:r>
        <w:t>1. Define core schema</w:t>
        <w:br/>
        <w:t>2. Build SAP Classification domain pack</w:t>
        <w:br/>
        <w:t>3. Add claims and sources</w:t>
        <w:br/>
        <w:t>4. Implement AI ingestion pipeline</w:t>
        <w:br/>
        <w:t>5. Generate outputs (briefs, migration guides)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