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Checkout API Contract</w:t>
      </w:r>
    </w:p>
    <w:p>
      <w:pPr>
        <w:spacing w:after="200"/>
      </w:pPr>
      <w:r>
        <w:rPr>
          <w:i/>
          <w:color w:val="51606F"/>
        </w:rPr>
        <w:t>Contract specification for checkout sessions, tax quotation, and idempotent order placement.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DOC-CHKO-API-002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NSC-CHKO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M-005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2.0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Updated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2026-09-12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Approved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Internal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Access Groups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GRP-CHECKOUT, GRP-MERIDIAN</w:t>
            </w:r>
          </w:p>
        </w:tc>
      </w:tr>
    </w:tbl>
    <w:p/>
    <w:p>
      <w:pPr>
        <w:pStyle w:val="Heading1"/>
      </w:pPr>
      <w:r>
        <w:t>Request Conventions</w:t>
      </w:r>
    </w:p>
    <w:p>
      <w:pPr>
        <w:pStyle w:val="ListBullet"/>
        <w:spacing w:after="60"/>
      </w:pPr>
      <w:r>
        <w:t>All endpoints require merchant context headers ('X-Merchant-ID') and standard correlation identifiers ('X-Correlation-ID').</w:t>
      </w:r>
    </w:p>
    <w:p>
      <w:pPr>
        <w:pStyle w:val="ListBullet"/>
        <w:spacing w:after="60"/>
      </w:pPr>
      <w:r>
        <w:t>Monetary amounts are represented as integer minor currency units (e.g., cents) alongside ISO 4217 currency strings.</w:t>
      </w:r>
    </w:p>
    <w:p>
      <w:pPr>
        <w:pStyle w:val="ListBullet"/>
        <w:spacing w:after="60"/>
      </w:pPr>
      <w:r>
        <w:t>Unrecognized merchant context returns HTTP 403 Forbidden; malformed payload schemas return HTTP 422 Unprocessable Entity.</w:t>
      </w:r>
    </w:p>
    <w:p>
      <w:pPr>
        <w:pStyle w:val="Heading1"/>
      </w:pPr>
      <w:r>
        <w:t>Checkout Session Lifecycle</w:t>
      </w:r>
    </w:p>
    <w:p>
      <w:pPr>
        <w:pStyle w:val="ListBullet"/>
        <w:spacing w:after="60"/>
      </w:pPr>
      <w:r>
        <w:t>POST /api/v1/checkout/sessions creates or retrieves a checkout session given an active cart ID and customer shipping address.</w:t>
      </w:r>
    </w:p>
    <w:p>
      <w:pPr>
        <w:pStyle w:val="ListBullet"/>
        <w:spacing w:after="60"/>
      </w:pPr>
      <w:r>
        <w:t>Clients must supply an 'Idempotency-Key' header. Submitting the identical key and payload returns the original session.</w:t>
      </w:r>
    </w:p>
    <w:p>
      <w:pPr>
        <w:pStyle w:val="ListBullet"/>
        <w:spacing w:after="60"/>
      </w:pPr>
      <w:r>
        <w:t>Submitting the identical key with a mutated payload returns HTTP 409 IDEMPOTENCY_CONFLICT with structured error details.</w:t>
      </w:r>
    </w:p>
    <w:p>
      <w:pPr>
        <w:pStyle w:val="Heading1"/>
      </w:pPr>
      <w:r>
        <w:t>Order Submission &amp; Provider Handshake</w:t>
      </w:r>
    </w:p>
    <w:p>
      <w:pPr>
        <w:pStyle w:val="ListBullet"/>
        <w:spacing w:after="60"/>
      </w:pPr>
      <w:r>
        <w:t>POST /api/v1/checkout/sessions/{id}/orders commits stock reservation, authorizes payment with PulsePay, and spawns the order record.</w:t>
      </w:r>
    </w:p>
    <w:p>
      <w:pPr>
        <w:pStyle w:val="ListBullet"/>
        <w:spacing w:after="60"/>
      </w:pPr>
      <w:r>
        <w:t>In case of upstream payment provider timeout, the endpoint returns HTTP 202 Accepted with a pending reconciliation reference.</w:t>
      </w:r>
    </w:p>
    <w:p>
      <w:pPr>
        <w:pStyle w:val="ListBullet"/>
        <w:spacing w:after="60"/>
      </w:pPr>
      <w:r>
        <w:t>Clients must NOT spawn a new checkout session upon timeout, but poll the reconciliation endpoint using exponential backoff.</w:t>
      </w:r>
    </w:p>
    <w:p>
      <w:pPr>
        <w:pStyle w:val="Heading1"/>
      </w:pPr>
      <w:r>
        <w:t>Reference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Endpoint Method</w:t>
            </w:r>
          </w:p>
        </w:tc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URI Pattern</w:t>
            </w:r>
          </w:p>
        </w:tc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Success Code</w:t>
            </w:r>
          </w:p>
        </w:tc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Key Error Conditions</w:t>
            </w:r>
          </w:p>
        </w:tc>
      </w:tr>
      <w:tr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POST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/api/v1/checkout/sessions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201 Created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409 Conflict, 422 Validation Error</w:t>
            </w:r>
          </w:p>
        </w:tc>
      </w:tr>
      <w:tr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GET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/api/v1/checkout/sessions/{id}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200 OK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404 Not Found, 410 Expired</w:t>
            </w:r>
          </w:p>
        </w:tc>
      </w:tr>
      <w:tr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POST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/api/v1/checkout/sessions/{id}/orders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201 / 202 Pending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409 Double Submission, 503 Gateway Timeout</w:t>
            </w:r>
          </w:p>
        </w:tc>
      </w:tr>
      <w:tr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GET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/api/v1/orders/{id}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200 OK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403 Unauthorized Tenant, 404 Missing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97784"/>
        <w:sz w:val="16"/>
      </w:rPr>
      <w:t>Synthetic demo material  •  DOC-CHKO-API-002  •  v2.0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97784"/>
        <w:sz w:val="16"/>
      </w:rPr>
      <w:t>NORTHSTAR COMMERCE SYSTEMS   /   SYNTHETIC ENTERPRISE DATASET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3303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2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32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2026-10-12T00:00:00Z</dcterms:created>
  <dcterms:modified xsi:type="dcterms:W3CDTF">2026-10-12T00:00:00Z</dcterms:modified>
  <cp:category/>
</cp:coreProperties>
</file>