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Commerce Release and Rollback Runbook</w:t>
      </w:r>
    </w:p>
    <w:p>
      <w:pPr>
        <w:spacing w:after="200"/>
      </w:pPr>
      <w:r>
        <w:rPr>
          <w:i/>
          <w:color w:val="51606F"/>
        </w:rPr>
        <w:t>Standard operating procedure for staged rollout, canary verification, and emergency rollback of commerce services.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DOC-REL-RUN-009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NSC-PLAT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M-013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1.2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Updated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2026-10-02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Approved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Internal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Access Groups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GRP-ALL-STAFF</w:t>
            </w:r>
          </w:p>
        </w:tc>
      </w:tr>
    </w:tbl>
    <w:p/>
    <w:p>
      <w:pPr>
        <w:pStyle w:val="Heading1"/>
      </w:pPr>
      <w:r>
        <w:t>Pre-Deployment Verification Checklist</w:t>
      </w:r>
    </w:p>
    <w:p>
      <w:pPr>
        <w:pStyle w:val="ListBullet"/>
        <w:spacing w:after="60"/>
      </w:pPr>
      <w:r>
        <w:t>Verify all P0/P1 issues for the release milestone are resolved or hold an approved executive exception.</w:t>
      </w:r>
    </w:p>
    <w:p>
      <w:pPr>
        <w:pStyle w:val="ListBullet"/>
        <w:spacing w:after="60"/>
      </w:pPr>
      <w:r>
        <w:t>Verify automated smoke tests across checkout, payment idempotency, and tenant access control on staging.</w:t>
      </w:r>
    </w:p>
    <w:p>
      <w:pPr>
        <w:pStyle w:val="ListBullet"/>
        <w:spacing w:after="60"/>
      </w:pPr>
      <w:r>
        <w:t>Ensure designated on-call SRE and squad leads are present in release bridge.</w:t>
      </w:r>
    </w:p>
    <w:p>
      <w:pPr>
        <w:pStyle w:val="Heading1"/>
      </w:pPr>
      <w:r>
        <w:t>Canary Rollout Progression</w:t>
      </w:r>
    </w:p>
    <w:p>
      <w:pPr>
        <w:pStyle w:val="ListBullet"/>
        <w:spacing w:after="60"/>
      </w:pPr>
      <w:r>
        <w:t>Stage 1: Internal synthetic test merchants (0% live customer traffic) for 30 minutes observation.</w:t>
      </w:r>
    </w:p>
    <w:p>
      <w:pPr>
        <w:pStyle w:val="ListBullet"/>
        <w:spacing w:after="60"/>
      </w:pPr>
      <w:r>
        <w:t>Stage 2: Meridian Outfitters pilot tenant at 5% traffic allocation, expanding to 25%, 50%, and 100% over 2 hours.</w:t>
      </w:r>
    </w:p>
    <w:p>
      <w:pPr>
        <w:pStyle w:val="ListBullet"/>
        <w:spacing w:after="60"/>
      </w:pPr>
      <w:r>
        <w:t>Continuously monitor p95 latency, 5xx error rate, and payment pending queue age.</w:t>
      </w:r>
    </w:p>
    <w:p>
      <w:pPr>
        <w:pStyle w:val="Heading1"/>
      </w:pPr>
      <w:r>
        <w:t>Rollback Triggers &amp; Execution</w:t>
      </w:r>
    </w:p>
    <w:p>
      <w:pPr>
        <w:pStyle w:val="ListBullet"/>
        <w:spacing w:after="60"/>
      </w:pPr>
      <w:r>
        <w:t>Trigger 1: Checkout 5xx rate exceeds 1.5% over a 5-minute rolling window.</w:t>
      </w:r>
    </w:p>
    <w:p>
      <w:pPr>
        <w:pStyle w:val="ListBullet"/>
        <w:spacing w:after="60"/>
      </w:pPr>
      <w:r>
        <w:t>Trigger 2: Any duplicate payment capture or order creation anomaly detected.</w:t>
      </w:r>
    </w:p>
    <w:p>
      <w:pPr>
        <w:pStyle w:val="ListBullet"/>
        <w:spacing w:after="60"/>
      </w:pPr>
      <w:r>
        <w:t>Trigger 3: Confirmed cross-tenant data disclosure or tenant isolation breach.</w:t>
      </w:r>
    </w:p>
    <w:p>
      <w:pPr>
        <w:pStyle w:val="ListBullet"/>
        <w:spacing w:after="60"/>
      </w:pPr>
      <w:r>
        <w:t>Execution: Toggle feature flag 'ff_checkout_v2' to false immediately, then revert deployment container tag.</w:t>
      </w:r>
    </w:p>
    <w:p>
      <w:pPr>
        <w:pStyle w:val="Heading1"/>
      </w:pPr>
      <w:r>
        <w:t>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Metric Name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Warning Threshold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Critical Rollback Threshold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Checkout HTTP 5xx Rate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&gt; 0.5%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&gt; 1.5% for 5 min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Disable feature flag, page SRE</w:t>
            </w:r>
          </w:p>
        </w:tc>
      </w:tr>
      <w:tr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Payment Pending Age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&gt; 5 minutes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&gt; 15 minutes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Halt canary, trigger reconciliation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Database Deadlock Rate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&gt; 2 / min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&gt; 10 / min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Roll back migration transaction</w:t>
            </w:r>
          </w:p>
        </w:tc>
      </w:tr>
      <w:tr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Tenant Isolation Violation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0 detected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&gt;= 1 confirmed event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Immediate emergency rollback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7784"/>
        <w:sz w:val="16"/>
      </w:rPr>
      <w:t>Synthetic demo material  •  DOC-REL-RUN-009  •  v1.2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7784"/>
        <w:sz w:val="16"/>
      </w:rPr>
      <w:t>NORTHSTAR COMMERCE SYSTEMS   /   SYNTHETIC ENTERPRISE DATASET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03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2026-10-12T00:00:00Z</dcterms:created>
  <dcterms:modified xsi:type="dcterms:W3CDTF">2026-10-12T00:00:00Z</dcterms:modified>
  <cp:category/>
</cp:coreProperties>
</file>