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83F33" w14:textId="77777777" w:rsidR="00033466" w:rsidRDefault="00DC6804">
      <w:pPr>
        <w:pStyle w:val="Title"/>
        <w:ind w:left="0" w:right="2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Crowd funding</w:t>
      </w:r>
    </w:p>
    <w:p w14:paraId="393D5CB9" w14:textId="7769158F" w:rsidR="00033466" w:rsidRDefault="00A94F9D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Dev Sejpal</w:t>
      </w:r>
      <w:r w:rsidR="00EE7C79">
        <w:rPr>
          <w:rFonts w:ascii="Calibri" w:eastAsia="Calibri" w:hAnsi="Calibri" w:cs="Calibri"/>
          <w:color w:val="000000"/>
          <w:sz w:val="24"/>
          <w:szCs w:val="24"/>
        </w:rPr>
        <w:t xml:space="preserve"> (</w:t>
      </w:r>
      <w:r>
        <w:rPr>
          <w:rFonts w:ascii="Calibri" w:eastAsia="Calibri" w:hAnsi="Calibri" w:cs="Calibri"/>
          <w:color w:val="000000"/>
          <w:sz w:val="24"/>
          <w:szCs w:val="24"/>
        </w:rPr>
        <w:t>92200103134</w:t>
      </w:r>
      <w:r w:rsidR="00EE7C79">
        <w:rPr>
          <w:rFonts w:ascii="Calibri" w:eastAsia="Calibri" w:hAnsi="Calibri" w:cs="Calibri"/>
          <w:color w:val="000000"/>
          <w:sz w:val="24"/>
          <w:szCs w:val="24"/>
        </w:rPr>
        <w:t>)</w:t>
      </w:r>
      <w:r w:rsidR="00DC6804"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>
        <w:rPr>
          <w:rFonts w:ascii="Calibri" w:eastAsia="Calibri" w:hAnsi="Calibri" w:cs="Calibri"/>
          <w:color w:val="000000"/>
          <w:sz w:val="24"/>
          <w:szCs w:val="24"/>
        </w:rPr>
        <w:t>Dharmil Parekh</w:t>
      </w:r>
      <w:r w:rsidR="00EE7C79">
        <w:rPr>
          <w:rFonts w:ascii="Calibri" w:eastAsia="Calibri" w:hAnsi="Calibri" w:cs="Calibri"/>
          <w:color w:val="000000"/>
          <w:sz w:val="24"/>
          <w:szCs w:val="24"/>
        </w:rPr>
        <w:t xml:space="preserve"> (</w:t>
      </w:r>
      <w:r>
        <w:rPr>
          <w:rFonts w:ascii="Calibri" w:eastAsia="Calibri" w:hAnsi="Calibri" w:cs="Calibri"/>
          <w:color w:val="000000"/>
          <w:sz w:val="24"/>
          <w:szCs w:val="24"/>
        </w:rPr>
        <w:t>92200103144</w:t>
      </w:r>
      <w:r w:rsidR="00EE7C79">
        <w:rPr>
          <w:rFonts w:ascii="Calibri" w:eastAsia="Calibri" w:hAnsi="Calibri" w:cs="Calibri"/>
          <w:color w:val="000000"/>
          <w:sz w:val="24"/>
          <w:szCs w:val="24"/>
        </w:rPr>
        <w:t>)</w:t>
      </w:r>
      <w:r w:rsidR="00DC6804"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>
        <w:rPr>
          <w:rFonts w:ascii="Calibri" w:eastAsia="Calibri" w:hAnsi="Calibri" w:cs="Calibri"/>
          <w:color w:val="000000"/>
          <w:sz w:val="24"/>
          <w:szCs w:val="24"/>
        </w:rPr>
        <w:t>Dr. Ravikumar Natarajan</w:t>
      </w:r>
      <w:r w:rsidR="00DC6804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021AECD8" w14:textId="77777777" w:rsidR="00033466" w:rsidRDefault="00033466">
      <w:pPr>
        <w:pStyle w:val="Heading1"/>
        <w:spacing w:before="44"/>
      </w:pPr>
    </w:p>
    <w:p w14:paraId="5DFCC075" w14:textId="77777777" w:rsidR="00033466" w:rsidRDefault="00DC6804">
      <w:pPr>
        <w:spacing w:after="120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Abstract</w:t>
      </w:r>
    </w:p>
    <w:p w14:paraId="3DD5B52D" w14:textId="77777777" w:rsidR="00A94F9D" w:rsidRPr="00A94F9D" w:rsidRDefault="00A94F9D" w:rsidP="00A94F9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30"/>
        <w:jc w:val="both"/>
        <w:rPr>
          <w:rFonts w:ascii="Calibri" w:eastAsia="Calibri" w:hAnsi="Calibri" w:cs="Calibri"/>
          <w:sz w:val="24"/>
          <w:szCs w:val="24"/>
          <w:lang w:val="en-IN"/>
        </w:rPr>
      </w:pPr>
      <w:r w:rsidRPr="00A94F9D">
        <w:rPr>
          <w:rFonts w:ascii="Calibri" w:eastAsia="Calibri" w:hAnsi="Calibri" w:cs="Calibri"/>
          <w:sz w:val="24"/>
          <w:szCs w:val="24"/>
          <w:lang w:val="en-IN"/>
        </w:rPr>
        <w:t xml:space="preserve">Vehicular Ad Hoc Networks (VANETs) form the backbone of modern intelligent transportation systems, enabling real-time communication between vehicles and roadside infrastructure. However, their decentralized and highly mobile nature exposes them to numerous cyber-threats, including </w:t>
      </w:r>
      <w:proofErr w:type="spellStart"/>
      <w:r w:rsidRPr="00A94F9D">
        <w:rPr>
          <w:rFonts w:ascii="Calibri" w:eastAsia="Calibri" w:hAnsi="Calibri" w:cs="Calibri"/>
          <w:sz w:val="24"/>
          <w:szCs w:val="24"/>
          <w:lang w:val="en-IN"/>
        </w:rPr>
        <w:t>gray</w:t>
      </w:r>
      <w:proofErr w:type="spellEnd"/>
      <w:r w:rsidRPr="00A94F9D">
        <w:rPr>
          <w:rFonts w:ascii="Calibri" w:eastAsia="Calibri" w:hAnsi="Calibri" w:cs="Calibri"/>
          <w:sz w:val="24"/>
          <w:szCs w:val="24"/>
          <w:lang w:val="en-IN"/>
        </w:rPr>
        <w:t xml:space="preserve">-hole attacks, spoofing, false message injection, jamming, and CAN-bus manipulation. Conventional machine-learning-based intrusion detection systems require centralized data aggregation, raising privacy concerns, scalability limitations, and high communication overhead. To address these challenges, this work proposes a </w:t>
      </w:r>
      <w:r w:rsidRPr="00A94F9D">
        <w:rPr>
          <w:rFonts w:ascii="Calibri" w:eastAsia="Calibri" w:hAnsi="Calibri" w:cs="Calibri"/>
          <w:b/>
          <w:bCs/>
          <w:sz w:val="24"/>
          <w:szCs w:val="24"/>
          <w:lang w:val="en-IN"/>
        </w:rPr>
        <w:t>Federated Learning–enabled Intrusion Detection and Prevention System (FL-IDPS)</w:t>
      </w:r>
      <w:r w:rsidRPr="00A94F9D">
        <w:rPr>
          <w:rFonts w:ascii="Calibri" w:eastAsia="Calibri" w:hAnsi="Calibri" w:cs="Calibri"/>
          <w:sz w:val="24"/>
          <w:szCs w:val="24"/>
          <w:lang w:val="en-IN"/>
        </w:rPr>
        <w:t xml:space="preserve"> that collaboratively learns global threat patterns without sharing raw vehicular data. </w:t>
      </w:r>
    </w:p>
    <w:p w14:paraId="7FE2AF18" w14:textId="77777777" w:rsidR="00033466" w:rsidRDefault="0003346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30"/>
        <w:jc w:val="both"/>
        <w:rPr>
          <w:rFonts w:ascii="Calibri" w:eastAsia="Calibri" w:hAnsi="Calibri" w:cs="Calibri"/>
          <w:sz w:val="24"/>
          <w:szCs w:val="24"/>
        </w:rPr>
      </w:pPr>
    </w:p>
    <w:p w14:paraId="36643A29" w14:textId="77777777" w:rsidR="00033466" w:rsidRDefault="0003346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30"/>
        <w:jc w:val="both"/>
        <w:rPr>
          <w:rFonts w:ascii="Calibri" w:eastAsia="Calibri" w:hAnsi="Calibri" w:cs="Calibri"/>
          <w:sz w:val="24"/>
          <w:szCs w:val="24"/>
        </w:rPr>
      </w:pPr>
    </w:p>
    <w:p w14:paraId="74A3ABC5" w14:textId="77777777" w:rsidR="00033466" w:rsidRDefault="00033466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3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sectPr w:rsidR="00033466">
      <w:headerReference w:type="default" r:id="rId7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51E14" w14:textId="77777777" w:rsidR="00955AC0" w:rsidRDefault="00955AC0">
      <w:r>
        <w:separator/>
      </w:r>
    </w:p>
  </w:endnote>
  <w:endnote w:type="continuationSeparator" w:id="0">
    <w:p w14:paraId="52F65C6A" w14:textId="77777777" w:rsidR="00955AC0" w:rsidRDefault="00955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8AF26" w14:textId="77777777" w:rsidR="00955AC0" w:rsidRDefault="00955AC0">
      <w:r>
        <w:separator/>
      </w:r>
    </w:p>
  </w:footnote>
  <w:footnote w:type="continuationSeparator" w:id="0">
    <w:p w14:paraId="498FDC67" w14:textId="77777777" w:rsidR="00955AC0" w:rsidRDefault="00955A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21F94" w14:textId="77777777" w:rsidR="00033466" w:rsidRDefault="00033466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color w:val="000000"/>
        <w:sz w:val="24"/>
        <w:szCs w:val="24"/>
      </w:rPr>
    </w:pPr>
  </w:p>
  <w:tbl>
    <w:tblPr>
      <w:tblStyle w:val="a0"/>
      <w:tblW w:w="9026" w:type="dxa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09"/>
      <w:gridCol w:w="5017"/>
    </w:tblGrid>
    <w:tr w:rsidR="00033466" w14:paraId="3B924E72" w14:textId="77777777">
      <w:tc>
        <w:tcPr>
          <w:tcW w:w="4009" w:type="dxa"/>
          <w:vMerge w:val="restart"/>
        </w:tcPr>
        <w:p w14:paraId="2AA2406B" w14:textId="2755D79E" w:rsidR="00033466" w:rsidRDefault="00D10AC4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color w:val="000000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2B0CC781" wp14:editId="6C9EE8CC">
                <wp:extent cx="2408555" cy="679450"/>
                <wp:effectExtent l="0" t="0" r="0" b="6350"/>
                <wp:docPr id="28233122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555" cy="67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17" w:type="dxa"/>
        </w:tcPr>
        <w:p w14:paraId="2D8DFF92" w14:textId="283CA93D" w:rsidR="00033466" w:rsidRPr="001B14BC" w:rsidRDefault="00DC680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color w:val="000000"/>
              <w:sz w:val="24"/>
              <w:szCs w:val="24"/>
            </w:rPr>
          </w:pPr>
          <w:r w:rsidRPr="001B14BC"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 xml:space="preserve">FACULTY OF </w:t>
          </w:r>
          <w:r w:rsidR="001B14BC" w:rsidRPr="001B14BC"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 xml:space="preserve">ENGINEERING &amp; </w:t>
          </w:r>
          <w:r w:rsidRPr="001B14BC"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TECHNOLOGY</w:t>
          </w:r>
        </w:p>
      </w:tc>
    </w:tr>
    <w:tr w:rsidR="00033466" w14:paraId="1E6B4F4D" w14:textId="77777777">
      <w:tc>
        <w:tcPr>
          <w:tcW w:w="4009" w:type="dxa"/>
          <w:vMerge/>
        </w:tcPr>
        <w:p w14:paraId="76D82D0C" w14:textId="77777777" w:rsidR="00033466" w:rsidRDefault="0003346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  <w:sz w:val="28"/>
              <w:szCs w:val="28"/>
            </w:rPr>
          </w:pPr>
        </w:p>
      </w:tc>
      <w:tc>
        <w:tcPr>
          <w:tcW w:w="5017" w:type="dxa"/>
        </w:tcPr>
        <w:p w14:paraId="5E452A0E" w14:textId="77777777" w:rsidR="00033466" w:rsidRDefault="00DC680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color w:val="000000"/>
              <w:sz w:val="28"/>
              <w:szCs w:val="28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Department of Computer Engineering</w:t>
          </w:r>
        </w:p>
      </w:tc>
    </w:tr>
    <w:tr w:rsidR="00033466" w14:paraId="73E3B39A" w14:textId="77777777">
      <w:trPr>
        <w:trHeight w:val="447"/>
      </w:trPr>
      <w:tc>
        <w:tcPr>
          <w:tcW w:w="4009" w:type="dxa"/>
          <w:vMerge/>
        </w:tcPr>
        <w:p w14:paraId="15CE0C40" w14:textId="77777777" w:rsidR="00033466" w:rsidRDefault="0003346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  <w:sz w:val="28"/>
              <w:szCs w:val="28"/>
            </w:rPr>
          </w:pPr>
        </w:p>
      </w:tc>
      <w:tc>
        <w:tcPr>
          <w:tcW w:w="5017" w:type="dxa"/>
        </w:tcPr>
        <w:p w14:paraId="1CB8AD79" w14:textId="7552168C" w:rsidR="00033466" w:rsidRDefault="00DC6804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Abstract of 01CE0</w:t>
          </w:r>
          <w:r w:rsidR="0074030B">
            <w:rPr>
              <w:rFonts w:ascii="Calibri" w:eastAsia="Calibri" w:hAnsi="Calibri" w:cs="Calibri"/>
              <w:color w:val="000000"/>
              <w:sz w:val="24"/>
              <w:szCs w:val="24"/>
            </w:rPr>
            <w:t>176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 xml:space="preserve"> - M</w:t>
          </w:r>
          <w:r w:rsidR="0074030B">
            <w:rPr>
              <w:rFonts w:ascii="Calibri" w:eastAsia="Calibri" w:hAnsi="Calibri" w:cs="Calibri"/>
              <w:color w:val="000000"/>
              <w:sz w:val="24"/>
              <w:szCs w:val="24"/>
            </w:rPr>
            <w:t>ajor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 xml:space="preserve"> Projec</w:t>
          </w:r>
          <w:r w:rsidR="001B14BC">
            <w:rPr>
              <w:rFonts w:ascii="Calibri" w:eastAsia="Calibri" w:hAnsi="Calibri" w:cs="Calibri"/>
              <w:color w:val="000000"/>
              <w:sz w:val="24"/>
              <w:szCs w:val="24"/>
            </w:rPr>
            <w:t>t</w:t>
          </w:r>
          <w:r w:rsidR="0074030B">
            <w:rPr>
              <w:rFonts w:ascii="Calibri" w:eastAsia="Calibri" w:hAnsi="Calibri" w:cs="Calibri"/>
              <w:color w:val="000000"/>
              <w:sz w:val="24"/>
              <w:szCs w:val="24"/>
            </w:rPr>
            <w:t>-I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 xml:space="preserve"> 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br/>
            <w:t>A.Y. 202</w:t>
          </w:r>
          <w:r w:rsidR="0074030B">
            <w:rPr>
              <w:rFonts w:ascii="Calibri" w:eastAsia="Calibri" w:hAnsi="Calibri" w:cs="Calibri"/>
              <w:color w:val="000000"/>
              <w:sz w:val="24"/>
              <w:szCs w:val="24"/>
            </w:rPr>
            <w:t>5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-2</w:t>
          </w:r>
          <w:r w:rsidR="0074030B">
            <w:rPr>
              <w:rFonts w:ascii="Calibri" w:eastAsia="Calibri" w:hAnsi="Calibri" w:cs="Calibri"/>
              <w:color w:val="000000"/>
              <w:sz w:val="24"/>
              <w:szCs w:val="24"/>
            </w:rPr>
            <w:t>6</w:t>
          </w:r>
        </w:p>
      </w:tc>
    </w:tr>
  </w:tbl>
  <w:p w14:paraId="016E0114" w14:textId="77777777" w:rsidR="00033466" w:rsidRDefault="0003346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466"/>
    <w:rsid w:val="00033466"/>
    <w:rsid w:val="000B7233"/>
    <w:rsid w:val="001B14BC"/>
    <w:rsid w:val="003A074B"/>
    <w:rsid w:val="006D79A6"/>
    <w:rsid w:val="0074030B"/>
    <w:rsid w:val="00850D87"/>
    <w:rsid w:val="00930C2B"/>
    <w:rsid w:val="00955AC0"/>
    <w:rsid w:val="00A94F9D"/>
    <w:rsid w:val="00AD7A31"/>
    <w:rsid w:val="00BE0FCF"/>
    <w:rsid w:val="00C869A0"/>
    <w:rsid w:val="00D10AC4"/>
    <w:rsid w:val="00DC6804"/>
    <w:rsid w:val="00EE7C79"/>
    <w:rsid w:val="00F7401C"/>
    <w:rsid w:val="00FB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F9B15"/>
  <w15:docId w15:val="{E21457AB-FC28-479E-9456-1A1A964F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38B"/>
  </w:style>
  <w:style w:type="paragraph" w:styleId="Heading1">
    <w:name w:val="heading 1"/>
    <w:basedOn w:val="Normal"/>
    <w:uiPriority w:val="9"/>
    <w:qFormat/>
    <w:rsid w:val="0091138B"/>
    <w:pPr>
      <w:spacing w:before="18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79A"/>
    <w:pPr>
      <w:keepNext/>
      <w:keepLines/>
      <w:widowControl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91138B"/>
    <w:pPr>
      <w:spacing w:before="79"/>
      <w:ind w:left="2121" w:right="2336"/>
      <w:jc w:val="center"/>
    </w:pPr>
    <w:rPr>
      <w:sz w:val="52"/>
      <w:szCs w:val="52"/>
    </w:rPr>
  </w:style>
  <w:style w:type="paragraph" w:styleId="BodyText">
    <w:name w:val="Body Text"/>
    <w:basedOn w:val="Normal"/>
    <w:uiPriority w:val="1"/>
    <w:qFormat/>
    <w:rsid w:val="0091138B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91138B"/>
  </w:style>
  <w:style w:type="paragraph" w:customStyle="1" w:styleId="TableParagraph">
    <w:name w:val="Table Paragraph"/>
    <w:basedOn w:val="Normal"/>
    <w:uiPriority w:val="1"/>
    <w:qFormat/>
    <w:rsid w:val="0091138B"/>
  </w:style>
  <w:style w:type="paragraph" w:styleId="Header">
    <w:name w:val="header"/>
    <w:basedOn w:val="Normal"/>
    <w:link w:val="HeaderChar"/>
    <w:uiPriority w:val="99"/>
    <w:unhideWhenUsed/>
    <w:rsid w:val="00A337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379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337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379A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A3379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table" w:styleId="TableGrid">
    <w:name w:val="Table Grid"/>
    <w:basedOn w:val="TableNormal"/>
    <w:uiPriority w:val="39"/>
    <w:rsid w:val="00A3379A"/>
    <w:pPr>
      <w:widowControl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widowControl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0fwYLmce7i9sbXWFIG8pyP6NnA==">CgMxLjAaHwoBMBIaChgICVIUChJ0YWJsZS43cjhhNHUyMXg1c2M4AHIhMUlrZU15ajVXNXdkNVk3WXh5RXNKWGhiTXl2THV6SzBz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Chetansinh Vaghela</dc:creator>
  <cp:lastModifiedBy>Dev Sejpal</cp:lastModifiedBy>
  <cp:revision>7</cp:revision>
  <dcterms:created xsi:type="dcterms:W3CDTF">2024-11-26T07:26:00Z</dcterms:created>
  <dcterms:modified xsi:type="dcterms:W3CDTF">2026-01-03T04:25:00Z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2022-09-12T00:00:00Z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2022-09-13T00:00:00Z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2023-07-14T13:02:59Z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8d3e8e78-9563-48da-89e4-0d7f73344f60</vt:lpwstr>
  </property>
  <property fmtid="{D5CDD505-2E9C-101B-9397-08002B2CF9AE}" pid="10" name="MSIP_Label_defa4170-0d19-0005-0004-bc88714345d2_ActionId">
    <vt:lpwstr>c1dae477-aa9c-432a-9231-f6e6a121dfdc</vt:lpwstr>
  </property>
  <property fmtid="{D5CDD505-2E9C-101B-9397-08002B2CF9AE}" pid="11" name="MSIP_Label_defa4170-0d19-0005-0004-bc88714345d2_ContentBits">
    <vt:lpwstr>0</vt:lpwstr>
  </property>
</Properties>
</file>