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scalable quantitative trading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for </w:t>
      </w:r>
      <w:r>
        <w:rPr>
          <w:sz w:val="20"/>
          <w:b/>
          <w:bCs/>
        </w:rPr>
        <w:t xml:space="preserve">portfolio optimization</w:t>
      </w:r>
      <w:r>
        <w:rPr>
          <w:sz w:val="20"/>
        </w:rPr>
        <w:t xml:space="preserve"> and execution strategies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simulation-based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optimization algorithms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, achieving 10% slippage reduction and 12% cost improvement vs benchmarks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production ML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distributed computing</w:t>
      </w:r>
      <w:r>
        <w:rPr>
          <w:sz w:val="20"/>
        </w:rPr>
        <w:t xml:space="preserve">, generating $15K revenue and 750 new users through </w:t>
      </w:r>
      <w:r>
        <w:rPr>
          <w:sz w:val="20"/>
          <w:b/>
          <w:bCs/>
        </w:rPr>
        <w:t xml:space="preserve">algorithmic solutions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Created comprehensive </w:t>
      </w:r>
      <w:r>
        <w:rPr>
          <w:sz w:val="20"/>
          <w:b/>
          <w:bCs/>
        </w:rPr>
        <w:t xml:space="preserve">model documentation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evaluation</w:t>
      </w:r>
      <w:r>
        <w:rPr>
          <w:sz w:val="20"/>
        </w:rPr>
        <w:t xml:space="preserve"> reports for cross-functional trading and research teams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C/C++, SQL, JavaScript,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XGBoost, Hugging Face, LangChain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