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AI-powered Chrome extension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Python FastAPI</w:t>
      </w:r>
      <w:r>
        <w:rPr>
          <w:sz w:val="20"/>
        </w:rPr>
        <w:t xml:space="preserve"> backend and LangChain orchestration, serving 1,000+ daily users with intelligent web summaries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</w:t>
      </w:r>
      <w:r>
        <w:rPr>
          <w:sz w:val="20"/>
          <w:b/>
          <w:bCs/>
        </w:rPr>
        <w:t xml:space="preserve">full-stack architecture</w:t>
      </w:r>
      <w:r>
        <w:rPr>
          <w:sz w:val="20"/>
        </w:rPr>
        <w:t xml:space="preserve">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(GPT-3.5, DALL-E), JavaScript frontend with async processing and Google Custom Search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user comprehension time through advanced </w:t>
      </w:r>
      <w:r>
        <w:rPr>
          <w:sz w:val="20"/>
          <w:b/>
          <w:bCs/>
        </w:rPr>
        <w:t xml:space="preserve">NLP-powered</w:t>
      </w:r>
      <w:r>
        <w:rPr>
          <w:sz w:val="20"/>
        </w:rPr>
        <w:t xml:space="preserve"> 3-point summaries and contextually relevant AI-generated images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distributed </w:t>
      </w:r>
      <w:r>
        <w:rPr>
          <w:sz w:val="20"/>
          <w:b/>
          <w:bCs/>
        </w:rPr>
        <w:t xml:space="preserve">deep-learning multi-agent</w:t>
      </w:r>
      <w:r>
        <w:rPr>
          <w:sz w:val="20"/>
        </w:rPr>
        <w:t xml:space="preserve"> trading system using PPO and Transformer architectures on </w:t>
      </w:r>
      <w:r>
        <w:rPr>
          <w:sz w:val="20"/>
          <w:b/>
          <w:bCs/>
        </w:rPr>
        <w:t xml:space="preserve">AWS infrastructure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reinforcement learning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AWS Graviton processors</w:t>
      </w:r>
      <w:r>
        <w:rPr>
          <w:sz w:val="20"/>
        </w:rPr>
        <w:t xml:space="preserve"> and GPU clusters, reducing system latency by 25% for high-frequency trading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10% reduction in slippage, 5% improvement in price impact, and 12% reduction in transaction costs, outperforming </w:t>
      </w:r>
      <w:r>
        <w:rPr>
          <w:sz w:val="20"/>
          <w:b/>
          <w:bCs/>
        </w:rPr>
        <w:t xml:space="preserve">TWAP/VWAP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cross-functional growth initiatives implementing </w:t>
      </w:r>
      <w:r>
        <w:rPr>
          <w:sz w:val="20"/>
          <w:b/>
          <w:bCs/>
        </w:rPr>
        <w:t xml:space="preserve">automated user onboarding</w:t>
      </w:r>
      <w:r>
        <w:rPr>
          <w:sz w:val="20"/>
        </w:rPr>
        <w:t xml:space="preserve"> and personalized strategies, onboarding 750+ users generating $15,000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customer churn prediction models</w:t>
      </w:r>
      <w:r>
        <w:rPr>
          <w:sz w:val="20"/>
        </w:rPr>
        <w:t xml:space="preserve"> using TensorFlow and PyTorch, contributing to 20% increase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Apache Airflow and Kubernetes, reducing data processing time by 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Deployed </w:t>
      </w:r>
      <w:r>
        <w:rPr>
          <w:sz w:val="20"/>
          <w:b/>
          <w:bCs/>
        </w:rPr>
        <w:t xml:space="preserve">ML models on AWS</w:t>
      </w:r>
      <w:r>
        <w:rPr>
          <w:sz w:val="20"/>
        </w:rPr>
        <w:t xml:space="preserve"> using MLflow and FastAPI for real-time predictions in production environment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automated testing for production systems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TypeScript, SQL, C/C++, Java, Go, Bash, HTML/CSS,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Keras, Scikit-Learn, XGBoost, Hugging Face, OpenAI API, LangChain, MLflow, Kubeflow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