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  <w:b/>
          <w:bCs/>
        </w:rPr>
        <w:t xml:space="preserve">Trained and evaluated</w:t>
      </w:r>
      <w:r>
        <w:rPr>
          <w:sz w:val="20"/>
        </w:rPr>
        <w:t xml:space="preserve"> distributed </w:t>
      </w:r>
      <w:r>
        <w:rPr>
          <w:sz w:val="20"/>
          <w:b/>
          <w:bCs/>
        </w:rPr>
        <w:t xml:space="preserve">machine learning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</w:t>
      </w:r>
      <w:r>
        <w:rPr>
          <w:sz w:val="20"/>
        </w:rPr>
        <w:t xml:space="preserve"> architectures for financial prediction and optimization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Collaborated with data engineers to build scalable </w:t>
      </w:r>
      <w:r>
        <w:rPr>
          <w:sz w:val="20"/>
          <w:b/>
          <w:bCs/>
        </w:rPr>
        <w:t xml:space="preserve">training datasets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implementing </w:t>
      </w:r>
      <w:r>
        <w:rPr>
          <w:sz w:val="20"/>
          <w:b/>
          <w:bCs/>
        </w:rPr>
        <w:t xml:space="preserve">cluster computing</w:t>
      </w:r>
      <w:r>
        <w:rPr>
          <w:sz w:val="20"/>
        </w:rPr>
        <w:t xml:space="preserve"> for distributed ML pipelines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predictive models</w:t>
      </w:r>
      <w:r>
        <w:rPr>
          <w:sz w:val="20"/>
        </w:rPr>
        <w:t xml:space="preserve"> into </w:t>
      </w:r>
      <w:r>
        <w:rPr>
          <w:sz w:val="20"/>
          <w:b/>
          <w:bCs/>
        </w:rPr>
        <w:t xml:space="preserve">production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monitoring tools</w:t>
      </w:r>
      <w:r>
        <w:rPr>
          <w:sz w:val="20"/>
        </w:rPr>
        <w:t xml:space="preserve">, achieving 10% slippage reduction and 12% cost optimization improvements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Documented </w:t>
      </w:r>
      <w:r>
        <w:rPr>
          <w:sz w:val="20"/>
          <w:b/>
          <w:bCs/>
        </w:rPr>
        <w:t xml:space="preserve">model performance</w:t>
      </w:r>
      <w:r>
        <w:rPr>
          <w:sz w:val="20"/>
        </w:rPr>
        <w:t xml:space="preserve">, assumptions, and outcomes in technical reports, supporting business decisions that generated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R, SQL, C/C++, JavaScript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