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ML pipelines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demand forecasting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optimizing trade execution strategies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robust data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distributed computing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latency and improving </w:t>
      </w:r>
      <w:r>
        <w:rPr>
          <w:sz w:val="20"/>
          <w:b/>
          <w:bCs/>
        </w:rPr>
        <w:t xml:space="preserve">operational efficiency</w:t>
      </w:r>
      <w:r>
        <w:rPr>
          <w:sz w:val="20"/>
        </w:rPr>
        <w:t xml:space="preserve"> by 30%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</w:t>
      </w:r>
      <w:r>
        <w:rPr>
          <w:sz w:val="20"/>
          <w:b/>
          <w:bCs/>
        </w:rPr>
        <w:t xml:space="preserve">optimization</w:t>
      </w:r>
      <w:r>
        <w:rPr>
          <w:sz w:val="20"/>
        </w:rPr>
        <w:t xml:space="preserve"> in slippage and 12% cost reduction through </w:t>
      </w:r>
      <w:r>
        <w:rPr>
          <w:sz w:val="20"/>
          <w:b/>
          <w:bCs/>
        </w:rPr>
        <w:t xml:space="preserve">statistical modeling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predictive algorithms</w:t>
      </w:r>
      <w:r>
        <w:rPr>
          <w:sz w:val="20"/>
        </w:rPr>
        <w:t xml:space="preserve">, outperforming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model evaluation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monitoring</w:t>
      </w:r>
      <w:r>
        <w:rPr>
          <w:sz w:val="20"/>
        </w:rPr>
        <w:t xml:space="preserve"> systems with detailed performance reports, driving $15K revenue and 750 new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C/C++,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Scikit-Learn, TensorFlow, PyTorch, XGBoost, Hugging Face,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