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AI applications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real-time trading optimization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Integrated </w:t>
      </w:r>
      <w:r>
        <w:rPr>
          <w:sz w:val="20"/>
          <w:b/>
          <w:bCs/>
        </w:rPr>
        <w:t xml:space="preserve">external foundation models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REST APIs</w:t>
      </w:r>
      <w:r>
        <w:rPr>
          <w:sz w:val="20"/>
        </w:rPr>
        <w:t xml:space="preserve"> and implemented </w:t>
      </w:r>
      <w:r>
        <w:rPr>
          <w:sz w:val="20"/>
          <w:b/>
          <w:bCs/>
        </w:rPr>
        <w:t xml:space="preserve">streaming responses</w:t>
      </w:r>
      <w:r>
        <w:rPr>
          <w:sz w:val="20"/>
        </w:rPr>
        <w:t xml:space="preserve"> for low-latency financial decision making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slippage reduction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cost improvement</w:t>
      </w:r>
      <w:r>
        <w:rPr>
          <w:sz w:val="20"/>
        </w:rPr>
        <w:t xml:space="preserve"> through </w:t>
      </w:r>
      <w:r>
        <w:rPr>
          <w:sz w:val="20"/>
          <w:b/>
          <w:bCs/>
        </w:rPr>
        <w:t xml:space="preserve">prompt engineering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optimization</w:t>
      </w:r>
      <w:r>
        <w:rPr>
          <w:sz w:val="20"/>
        </w:rPr>
        <w:t xml:space="preserve">, driving 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evaluation frameworks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observability tools</w:t>
      </w:r>
      <w:r>
        <w:rPr>
          <w:sz w:val="20"/>
        </w:rPr>
        <w:t xml:space="preserve"> with comprehensive </w:t>
      </w:r>
      <w:r>
        <w:rPr>
          <w:sz w:val="20"/>
          <w:b/>
          <w:bCs/>
        </w:rPr>
        <w:t xml:space="preserve">testing pipelines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 for production AI systems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JavaScript/TypeScript, SQL, C/C++, HTML/CSS, JSON, REST APIs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OpenAI GPT, LangChain, LangGraph, PyTorch, TensorFlow, Hugging Face, RAG, Vector Embeddings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