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Led development of AI-powered Chrome extension serving 1,000+ users, automating content extraction using </w:t>
      </w:r>
      <w:r>
        <w:rPr>
          <w:sz w:val="20"/>
          <w:b/>
          <w:bCs/>
        </w:rPr>
        <w:t xml:space="preserve">Python FastAPI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Architected full-stack solution with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Delivered streamlined information access through AI-generated summaries, reducing user comprehension time by </w:t>
      </w:r>
      <w:r>
        <w:rPr>
          <w:sz w:val="20"/>
          <w:b/>
          <w:bCs/>
        </w:rPr>
        <w:t xml:space="preserve">60%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scalable distributed </w:t>
      </w:r>
      <w:r>
        <w:rPr>
          <w:sz w:val="20"/>
          <w:b/>
          <w:bCs/>
        </w:rPr>
        <w:t xml:space="preserve">deep-learning multi-agent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Integrated </w:t>
      </w:r>
      <w:r>
        <w:rPr>
          <w:sz w:val="20"/>
          <w:b/>
          <w:bCs/>
        </w:rPr>
        <w:t xml:space="preserve">distributed reinforcement learning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latency by </w:t>
      </w:r>
      <w:r>
        <w:rPr>
          <w:sz w:val="20"/>
          <w:b/>
          <w:bCs/>
        </w:rPr>
        <w:t xml:space="preserve">25%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5% improvement in price impact</w:t>
      </w:r>
      <w:r>
        <w:rPr>
          <w:sz w:val="20"/>
        </w:rPr>
        <w:t xml:space="preserve">,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Spearheaded platform growth initiatives onboarding </w:t>
      </w:r>
      <w:r>
        <w:rPr>
          <w:sz w:val="20"/>
          <w:b/>
          <w:bCs/>
        </w:rPr>
        <w:t xml:space="preserve">750 new users</w:t>
      </w:r>
      <w:r>
        <w:rPr>
          <w:sz w:val="20"/>
        </w:rPr>
        <w:t xml:space="preserve"> and generating </w:t>
      </w:r>
      <w:r>
        <w:rPr>
          <w:sz w:val="20"/>
          <w:b/>
          <w:bCs/>
        </w:rPr>
        <w:t xml:space="preserve">$15,000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comprehensive technical documentation facilitating knowledge transfer across cross-functional teams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</w:t>
      </w:r>
      <w:r>
        <w:rPr>
          <w:sz w:val="20"/>
          <w:b/>
          <w:bCs/>
        </w:rPr>
        <w:t xml:space="preserve">20%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 under senior developer guidance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learned automated monitoring techniques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Scikit-Learn, LangChain, OpenAI APIs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FastAPI, React, Node.js, REST APIs, JSON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