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Etapas do processo de limpeza dos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Decidimos utilizar como padrão, os dados referentes ao ano de 2016;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Analisamos as colunas que não seriam úteis e as removemos de todos os anos, com isso as seguintes colunas foram removidas: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PREDIAL1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BOLETIM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CONT_ACID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CONT_VIT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CONSORCIO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CORREDOR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Trocamos a posição das colunas "LONGITUDE" e "LATITUDE" entre elas;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Depois de organizar as colunas dos dados de 2016, começamos a organizar e verificar a dos anos anteriores;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dados dos anos 2000 até 2012 não tinham as seguintes colunas "QUEDA_ARR", "FERIDOS_GR" e "ONIBUS_MET", acrescentamos essas colunas e definimos elas com o valor 0 (zero);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Padronizamos o valor da coluna "DATA_HORA" com o seguinte formato yyyy-mm-dd'T'hh:mm:ss.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poder padronizar a data e hora neste formato utilizamos a seguinte função: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value.substring(0,4)+"-"+value.substring(4,6)+"-"+value.substring(6,8)+"T"+value.substring(8)+":00";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value.replace(" ", "");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Padronizamos as colunas "LATITUDE" e "LONGITUDE" com o carácter "." ao invés do carácter "," nos dados de 2000 a 2014;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Constatamos que os dados referentes a latitude e longitude não estavam mostrando a localização exata no mapa, então subtraímos 800 da latitude para mostrar uma localização exata no mapa;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Definimos que se algum campo das colunas "LATITUDE", "LONGITUDE" e "UPS" estivessem vazias a linha inteira foi removida.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