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Foreman</w:t>
      </w:r>
      <w:r>
        <w:t xml:space="preserve"> </w:t>
      </w:r>
      <w:r>
        <w:t xml:space="preserve">graph</w:t>
      </w:r>
      <w:r>
        <w:t xml:space="preserve"> </w:t>
      </w:r>
      <w:r>
        <w:t xml:space="preserve">schema,</w:t>
      </w:r>
      <w:r>
        <w:t xml:space="preserve"> </w:t>
      </w:r>
      <w:r>
        <w:t xml:space="preserve">v1.1</w:t>
      </w:r>
    </w:p>
    <w:p>
      <w:pPr>
        <w:pStyle w:val="Subtitle"/>
      </w:pPr>
      <w:r>
        <w:t xml:space="preserve">What</w:t>
      </w:r>
      <w:r>
        <w:t xml:space="preserve"> </w:t>
      </w:r>
      <w:r>
        <w:t xml:space="preserve">the</w:t>
      </w:r>
      <w:r>
        <w:t xml:space="preserve"> </w:t>
      </w:r>
      <w:r>
        <w:t xml:space="preserve">graph</w:t>
      </w:r>
      <w:r>
        <w:t xml:space="preserve"> </w:t>
      </w:r>
      <w:r>
        <w:t xml:space="preserve">stores,</w:t>
      </w:r>
      <w:r>
        <w:t xml:space="preserve"> </w:t>
      </w:r>
      <w:r>
        <w:t xml:space="preserve">how</w:t>
      </w:r>
      <w:r>
        <w:t xml:space="preserve"> </w:t>
      </w:r>
      <w:r>
        <w:t xml:space="preserve">it</w:t>
      </w:r>
      <w:r>
        <w:t xml:space="preserve"> </w:t>
      </w:r>
      <w:r>
        <w:t xml:space="preserve">is</w:t>
      </w:r>
      <w:r>
        <w:t xml:space="preserve"> </w:t>
      </w:r>
      <w:r>
        <w:t xml:space="preserve">linked,</w:t>
      </w:r>
      <w:r>
        <w:t xml:space="preserve"> </w:t>
      </w:r>
      <w:r>
        <w:t xml:space="preserve">and</w:t>
      </w:r>
      <w:r>
        <w:t xml:space="preserve"> </w:t>
      </w:r>
      <w:r>
        <w:t xml:space="preserve">how</w:t>
      </w:r>
      <w:r>
        <w:t xml:space="preserve"> </w:t>
      </w:r>
      <w:r>
        <w:t xml:space="preserve">well</w:t>
      </w:r>
      <w:r>
        <w:t xml:space="preserve"> </w:t>
      </w:r>
      <w:r>
        <w:t xml:space="preserve">the</w:t>
      </w:r>
      <w:r>
        <w:t xml:space="preserve"> </w:t>
      </w:r>
      <w:r>
        <w:t xml:space="preserve">conflict</w:t>
      </w:r>
      <w:r>
        <w:t xml:space="preserve"> </w:t>
      </w:r>
      <w:r>
        <w:t xml:space="preserve">check</w:t>
      </w:r>
      <w:r>
        <w:t xml:space="preserve"> </w:t>
      </w:r>
      <w:r>
        <w:t xml:space="preserve">works</w:t>
      </w:r>
      <w:r>
        <w:t xml:space="preserve"> </w:t>
      </w:r>
      <w:r>
        <w:t xml:space="preserve">on</w:t>
      </w:r>
      <w:r>
        <w:t xml:space="preserve"> </w:t>
      </w:r>
      <w:r>
        <w:t xml:space="preserve">the</w:t>
      </w:r>
      <w:r>
        <w:t xml:space="preserve"> </w:t>
      </w:r>
      <w:r>
        <w:t xml:space="preserve">real</w:t>
      </w:r>
      <w:r>
        <w:t xml:space="preserve"> </w:t>
      </w:r>
      <w:r>
        <w:t xml:space="preserve">TinyDB</w:t>
      </w:r>
      <w:r>
        <w:t xml:space="preserve"> </w:t>
      </w:r>
      <w:r>
        <w:t xml:space="preserve">code.</w:t>
      </w:r>
    </w:p>
    <w:p>
      <w:pPr>
        <w:pStyle w:val="FirstParagraph"/>
      </w:pPr>
      <w:r>
        <w:rPr>
          <w:bCs/>
          <w:b/>
        </w:rPr>
        <w:t xml:space="preserve">Status:</w:t>
      </w:r>
      <w:r>
        <w:t xml:space="preserve"> </w:t>
      </w:r>
      <w:r>
        <w:t xml:space="preserve">the design was approved on Oct 15, and the real TinyDB code is now loaded and measured (Section 9). Written in plain words. Everything here was tested on a local copy of the same database engine. Your Docker runs are the final proof.</w:t>
      </w:r>
    </w:p>
    <w:bookmarkStart w:id="20" w:name="the-idea-in-one-minute"/>
    <w:p>
      <w:pPr>
        <w:pStyle w:val="Heading1"/>
      </w:pPr>
      <w:r>
        <w:t xml:space="preserve">1. The idea in one minute</w:t>
      </w:r>
    </w:p>
    <w:p>
      <w:pPr>
        <w:numPr>
          <w:ilvl w:val="0"/>
          <w:numId w:val="1001"/>
        </w:numPr>
        <w:pStyle w:val="Compact"/>
      </w:pPr>
      <w:r>
        <w:t xml:space="preserve">There is</w:t>
      </w:r>
      <w:r>
        <w:t xml:space="preserve"> </w:t>
      </w:r>
      <w:r>
        <w:rPr>
          <w:bCs/>
          <w:b/>
        </w:rPr>
        <w:t xml:space="preserve">one graph per repo</w:t>
      </w:r>
      <w:r>
        <w:t xml:space="preserve">. A repo is a tenant. Nothing in one graph can be seen from another.</w:t>
      </w:r>
    </w:p>
    <w:p>
      <w:pPr>
        <w:numPr>
          <w:ilvl w:val="0"/>
          <w:numId w:val="1001"/>
        </w:numPr>
        <w:pStyle w:val="Compact"/>
      </w:pPr>
      <w:r>
        <w:t xml:space="preserve">Inside each graph there are</w:t>
      </w:r>
      <w:r>
        <w:t xml:space="preserve"> </w:t>
      </w:r>
      <w:r>
        <w:rPr>
          <w:bCs/>
          <w:b/>
        </w:rPr>
        <w:t xml:space="preserve">three layers</w:t>
      </w:r>
      <w:r>
        <w:t xml:space="preserve">:</w:t>
      </w:r>
    </w:p>
    <w:p>
      <w:pPr>
        <w:numPr>
          <w:ilvl w:val="1"/>
          <w:numId w:val="1002"/>
        </w:numPr>
        <w:pStyle w:val="Compact"/>
      </w:pPr>
      <w:r>
        <w:rPr>
          <w:bCs/>
          <w:b/>
        </w:rPr>
        <w:t xml:space="preserve">Code layer:</w:t>
      </w:r>
      <w:r>
        <w:t xml:space="preserve"> </w:t>
      </w:r>
      <w:r>
        <w:t xml:space="preserve">the map of TinyDB (files, functions, tests, and who calls what).</w:t>
      </w:r>
    </w:p>
    <w:p>
      <w:pPr>
        <w:numPr>
          <w:ilvl w:val="1"/>
          <w:numId w:val="1002"/>
        </w:numPr>
        <w:pStyle w:val="Compact"/>
      </w:pPr>
      <w:r>
        <w:rPr>
          <w:bCs/>
          <w:b/>
        </w:rPr>
        <w:t xml:space="preserve">Work layer:</w:t>
      </w:r>
      <w:r>
        <w:t xml:space="preserve"> </w:t>
      </w:r>
      <w:r>
        <w:t xml:space="preserve">what is happening now (agents, tickets, claims, messages, handoffs, results, decisions).</w:t>
      </w:r>
    </w:p>
    <w:p>
      <w:pPr>
        <w:numPr>
          <w:ilvl w:val="1"/>
          <w:numId w:val="1002"/>
        </w:numPr>
        <w:pStyle w:val="Compact"/>
      </w:pPr>
      <w:r>
        <w:rPr>
          <w:bCs/>
          <w:b/>
        </w:rPr>
        <w:t xml:space="preserve">Memory layer:</w:t>
      </w:r>
      <w:r>
        <w:t xml:space="preserve"> </w:t>
      </w:r>
      <w:r>
        <w:t xml:space="preserve">what the crew has learned (what happened, what is true, how to fix things).</w:t>
      </w:r>
    </w:p>
    <w:p>
      <w:pPr>
        <w:numPr>
          <w:ilvl w:val="0"/>
          <w:numId w:val="1001"/>
        </w:numPr>
        <w:pStyle w:val="Compact"/>
      </w:pPr>
      <w:r>
        <w:t xml:space="preserve">Tickets and memories both point at code. That is how a worker finds old lessons about the code it is about to change.</w:t>
      </w:r>
    </w:p>
    <w:p>
      <w:pPr>
        <w:numPr>
          <w:ilvl w:val="0"/>
          <w:numId w:val="1001"/>
        </w:numPr>
        <w:pStyle w:val="Compact"/>
      </w:pPr>
      <w:r>
        <w:t xml:space="preserve">Every choice the crew makes is saved as a</w:t>
      </w:r>
      <w:r>
        <w:t xml:space="preserve"> </w:t>
      </w:r>
      <w:r>
        <w:rPr>
          <w:bCs/>
          <w:b/>
        </w:rPr>
        <w:t xml:space="preserve">decision</w:t>
      </w:r>
      <w:r>
        <w:t xml:space="preserve"> </w:t>
      </w:r>
      <w:r>
        <w:t xml:space="preserve">you can click on and explain.</w:t>
      </w:r>
    </w:p>
    <w:bookmarkEnd w:id="20"/>
    <w:bookmarkStart w:id="21" w:name="Xd3a084220c26d29daeac368d9c4fdb3dad9e5fd"/>
    <w:p>
      <w:pPr>
        <w:pStyle w:val="Heading1"/>
      </w:pPr>
      <w:r>
        <w:t xml:space="preserve">2. The five Track 2 focus areas and where each one lives</w:t>
      </w:r>
    </w:p>
    <w:tbl>
      <w:tblPr>
        <w:tblStyle w:val="Table"/>
        <w:tblW w:type="pct" w:w="5000"/>
        <w:tblLook w:firstRow="1" w:lastRow="0" w:firstColumn="0" w:lastColumn="0" w:noHBand="0" w:noVBand="0" w:val="002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50" w:type="dxa"/>
          <w:left w:w="90" w:type="dxa"/>
          <w:bottom w:w="50" w:type="dxa"/>
          <w:right w:w="90" w:type="dxa"/>
        </w:tblCellMar>
      </w:tblPr>
      <w:tblGrid>
        <w:gridCol w:w="1454"/>
        <w:gridCol w:w="2909"/>
        <w:gridCol w:w="3555"/>
      </w:tblGrid>
      <w:tr>
        <w:trPr>
          <w:tblHeader w:val="true"/>
          <w:cantSplit/>
          <w:tblHeader/>
        </w:trPr>
        <w:tc>
          <w:tcPr>
            <w:shd w:val="clear" w:color="auto" w:fill="DCE6F2"/>
          </w:tcPr>
          <w:p>
            <w:pPr>
              <w:pStyle w:val="Compact"/>
              <w:spacing w:after="0"/>
              <w:jc w:val="left"/>
            </w:pPr>
            <w:r>
              <w:rPr>
                <w:b/>
                <w:sz w:val="17"/>
              </w:rPr>
              <w:t xml:space="preserve">Focus area</w:t>
            </w:r>
          </w:p>
        </w:tc>
        <w:tc>
          <w:tcPr>
            <w:shd w:val="clear" w:color="auto" w:fill="DCE6F2"/>
          </w:tcPr>
          <w:p>
            <w:pPr>
              <w:pStyle w:val="Compact"/>
              <w:spacing w:after="0"/>
              <w:jc w:val="left"/>
            </w:pPr>
            <w:r>
              <w:rPr>
                <w:b/>
                <w:sz w:val="17"/>
              </w:rPr>
              <w:t xml:space="preserve">Where it lives in the graph</w:t>
            </w:r>
          </w:p>
        </w:tc>
        <w:tc>
          <w:tcPr>
            <w:shd w:val="clear" w:color="auto" w:fill="DCE6F2"/>
          </w:tcPr>
          <w:p>
            <w:pPr>
              <w:pStyle w:val="Compact"/>
              <w:spacing w:after="0"/>
              <w:jc w:val="left"/>
            </w:pPr>
            <w:r>
              <w:rPr>
                <w:b/>
                <w:sz w:val="17"/>
              </w:rPr>
              <w:t xml:space="preserve">How we show it works</w:t>
            </w:r>
          </w:p>
        </w:tc>
      </w:tr>
      <w:tr>
        <w:trPr>
          <w:cantSplit/>
        </w:trPr>
        <w:tc>
          <w:tcPr/>
          <w:p>
            <w:pPr>
              <w:pStyle w:val="Compact"/>
              <w:spacing w:after="0"/>
              <w:jc w:val="left"/>
            </w:pPr>
            <w:r>
              <w:rPr>
                <w:sz w:val="17"/>
              </w:rPr>
              <w:t xml:space="preserve">Episodic, semantic and procedural memory</w:t>
            </w:r>
          </w:p>
        </w:tc>
        <w:tc>
          <w:tcPr/>
          <w:p>
            <w:pPr>
              <w:pStyle w:val="Compact"/>
              <w:spacing w:after="0"/>
              <w:jc w:val="left"/>
            </w:pPr>
            <w:r>
              <w:rPr>
                <w:rStyle w:val="VerbatimChar"/>
                <w:sz w:val="17"/>
              </w:rPr>
              <w:t xml:space="preserve">Memory</w:t>
            </w:r>
            <w:r>
              <w:rPr>
                <w:sz w:val="17"/>
              </w:rPr>
              <w:t xml:space="preserve"> </w:t>
            </w:r>
            <w:r>
              <w:rPr>
                <w:sz w:val="17"/>
              </w:rPr>
              <w:t xml:space="preserve">things, each tagged</w:t>
            </w:r>
            <w:r>
              <w:rPr>
                <w:sz w:val="17"/>
              </w:rPr>
              <w:t xml:space="preserve"> </w:t>
            </w:r>
            <w:r>
              <w:rPr>
                <w:rStyle w:val="VerbatimChar"/>
                <w:sz w:val="17"/>
              </w:rPr>
              <w:t xml:space="preserve">episodic</w:t>
            </w:r>
            <w:r>
              <w:rPr>
                <w:sz w:val="17"/>
              </w:rPr>
              <w:t xml:space="preserve">,</w:t>
            </w:r>
            <w:r>
              <w:rPr>
                <w:sz w:val="17"/>
              </w:rPr>
              <w:t xml:space="preserve"> </w:t>
            </w:r>
            <w:r>
              <w:rPr>
                <w:rStyle w:val="VerbatimChar"/>
                <w:sz w:val="17"/>
              </w:rPr>
              <w:t xml:space="preserve">semantic</w:t>
            </w:r>
            <w:r>
              <w:rPr>
                <w:sz w:val="17"/>
              </w:rPr>
              <w:t xml:space="preserve"> </w:t>
            </w:r>
            <w:r>
              <w:rPr>
                <w:sz w:val="17"/>
              </w:rPr>
              <w:t xml:space="preserve">or</w:t>
            </w:r>
            <w:r>
              <w:rPr>
                <w:sz w:val="17"/>
              </w:rPr>
              <w:t xml:space="preserve"> </w:t>
            </w:r>
            <w:r>
              <w:rPr>
                <w:rStyle w:val="VerbatimChar"/>
                <w:sz w:val="17"/>
              </w:rPr>
              <w:t xml:space="preserve">procedural</w:t>
            </w:r>
            <w:r>
              <w:rPr>
                <w:sz w:val="17"/>
              </w:rPr>
              <w:t xml:space="preserve">, linked to the code they are about</w:t>
            </w:r>
          </w:p>
        </w:tc>
        <w:tc>
          <w:tcPr/>
          <w:p>
            <w:pPr>
              <w:pStyle w:val="Compact"/>
              <w:spacing w:after="0"/>
              <w:jc w:val="left"/>
            </w:pPr>
            <w:r>
              <w:rPr>
                <w:sz w:val="17"/>
              </w:rPr>
              <w:t xml:space="preserve">Recall shows all three kinds for one ticket. Success counts raise or lower a recipe’s score. Old facts are retired, not deleted.</w:t>
            </w:r>
          </w:p>
        </w:tc>
      </w:tr>
      <w:tr>
        <w:trPr>
          <w:cantSplit/>
        </w:trPr>
        <w:tc>
          <w:tcPr/>
          <w:p>
            <w:pPr>
              <w:pStyle w:val="Compact"/>
              <w:spacing w:after="0"/>
              <w:jc w:val="left"/>
            </w:pPr>
            <w:r>
              <w:rPr>
                <w:sz w:val="17"/>
              </w:rPr>
              <w:t xml:space="preserve">Persistent conversation history</w:t>
            </w:r>
          </w:p>
        </w:tc>
        <w:tc>
          <w:tcPr/>
          <w:p>
            <w:pPr>
              <w:pStyle w:val="Compact"/>
              <w:spacing w:after="0"/>
              <w:jc w:val="left"/>
            </w:pPr>
            <w:r>
              <w:rPr>
                <w:rStyle w:val="VerbatimChar"/>
                <w:sz w:val="17"/>
              </w:rPr>
              <w:t xml:space="preserve">Session</w:t>
            </w:r>
            <w:r>
              <w:rPr>
                <w:sz w:val="17"/>
              </w:rPr>
              <w:t xml:space="preserve"> </w:t>
            </w:r>
            <w:r>
              <w:rPr>
                <w:sz w:val="17"/>
              </w:rPr>
              <w:t xml:space="preserve">and</w:t>
            </w:r>
            <w:r>
              <w:rPr>
                <w:sz w:val="17"/>
              </w:rPr>
              <w:t xml:space="preserve"> </w:t>
            </w:r>
            <w:r>
              <w:rPr>
                <w:rStyle w:val="VerbatimChar"/>
                <w:sz w:val="17"/>
              </w:rPr>
              <w:t xml:space="preserve">Message</w:t>
            </w:r>
            <w:r>
              <w:rPr>
                <w:sz w:val="17"/>
              </w:rPr>
              <w:t xml:space="preserve"> </w:t>
            </w:r>
            <w:r>
              <w:rPr>
                <w:sz w:val="17"/>
              </w:rPr>
              <w:t xml:space="preserve">things. Messages are numbered 1, 2, 3 inside a session</w:t>
            </w:r>
          </w:p>
        </w:tc>
        <w:tc>
          <w:tcPr/>
          <w:p>
            <w:pPr>
              <w:pStyle w:val="Compact"/>
              <w:spacing w:after="0"/>
              <w:jc w:val="left"/>
            </w:pPr>
            <w:r>
              <w:rPr>
                <w:sz w:val="17"/>
              </w:rPr>
              <w:t xml:space="preserve">30 messages written at the same instant come back as exactly 1 to 30. A restarted worker reads its own history.</w:t>
            </w:r>
          </w:p>
        </w:tc>
      </w:tr>
      <w:tr>
        <w:trPr>
          <w:cantSplit/>
        </w:trPr>
        <w:tc>
          <w:tcPr/>
          <w:p>
            <w:pPr>
              <w:pStyle w:val="Compact"/>
              <w:spacing w:after="0"/>
              <w:jc w:val="left"/>
            </w:pPr>
            <w:r>
              <w:rPr>
                <w:sz w:val="17"/>
              </w:rPr>
              <w:t xml:space="preserve">Shared state and handoffs</w:t>
            </w:r>
          </w:p>
        </w:tc>
        <w:tc>
          <w:tcPr/>
          <w:p>
            <w:pPr>
              <w:pStyle w:val="Compact"/>
              <w:spacing w:after="0"/>
              <w:jc w:val="left"/>
            </w:pPr>
            <w:r>
              <w:rPr>
                <w:sz w:val="17"/>
              </w:rPr>
              <w:t xml:space="preserve">The ticket’s status in the graph, plus</w:t>
            </w:r>
            <w:r>
              <w:rPr>
                <w:sz w:val="17"/>
              </w:rPr>
              <w:t xml:space="preserve"> </w:t>
            </w:r>
            <w:r>
              <w:rPr>
                <w:rStyle w:val="VerbatimChar"/>
                <w:sz w:val="17"/>
              </w:rPr>
              <w:t xml:space="preserve">Handoff</w:t>
            </w:r>
            <w:r>
              <w:rPr>
                <w:sz w:val="17"/>
              </w:rPr>
              <w:t xml:space="preserve"> </w:t>
            </w:r>
            <w:r>
              <w:rPr>
                <w:sz w:val="17"/>
              </w:rPr>
              <w:t xml:space="preserve">notes stored on the ticket</w:t>
            </w:r>
          </w:p>
        </w:tc>
        <w:tc>
          <w:tcPr/>
          <w:p>
            <w:pPr>
              <w:pStyle w:val="Compact"/>
              <w:spacing w:after="0"/>
              <w:jc w:val="left"/>
            </w:pPr>
            <w:r>
              <w:rPr>
                <w:sz w:val="17"/>
              </w:rPr>
              <w:t xml:space="preserve">A stale claim reopens the ticket and the next worker finds the previous worker’s note.</w:t>
            </w:r>
          </w:p>
        </w:tc>
      </w:tr>
      <w:tr>
        <w:trPr>
          <w:cantSplit/>
        </w:trPr>
        <w:tc>
          <w:tcPr/>
          <w:p>
            <w:pPr>
              <w:pStyle w:val="Compact"/>
              <w:spacing w:after="0"/>
              <w:jc w:val="left"/>
            </w:pPr>
            <w:r>
              <w:rPr>
                <w:sz w:val="17"/>
              </w:rPr>
              <w:t xml:space="preserve">High-concurrency reads and writes</w:t>
            </w:r>
          </w:p>
        </w:tc>
        <w:tc>
          <w:tcPr/>
          <w:p>
            <w:pPr>
              <w:pStyle w:val="Compact"/>
              <w:spacing w:after="0"/>
              <w:jc w:val="left"/>
            </w:pPr>
            <w:r>
              <w:rPr>
                <w:sz w:val="17"/>
              </w:rPr>
              <w:t xml:space="preserve">Every claim, message and memory update is a single database step</w:t>
            </w:r>
          </w:p>
        </w:tc>
        <w:tc>
          <w:tcPr/>
          <w:p>
            <w:pPr>
              <w:pStyle w:val="Compact"/>
              <w:spacing w:after="0"/>
              <w:jc w:val="left"/>
            </w:pPr>
            <w:r>
              <w:rPr>
                <w:sz w:val="17"/>
              </w:rPr>
              <w:t xml:space="preserve">50 workers claim at once and exactly one wins. Full load test comes later.</w:t>
            </w:r>
          </w:p>
        </w:tc>
      </w:tr>
      <w:tr>
        <w:trPr>
          <w:cantSplit/>
        </w:trPr>
        <w:tc>
          <w:tcPr/>
          <w:p>
            <w:pPr>
              <w:pStyle w:val="Compact"/>
              <w:spacing w:after="0"/>
              <w:jc w:val="left"/>
            </w:pPr>
            <w:r>
              <w:rPr>
                <w:sz w:val="17"/>
              </w:rPr>
              <w:t xml:space="preserve">Separate memory per user or tenant</w:t>
            </w:r>
          </w:p>
        </w:tc>
        <w:tc>
          <w:tcPr/>
          <w:p>
            <w:pPr>
              <w:pStyle w:val="Compact"/>
              <w:spacing w:after="0"/>
              <w:jc w:val="left"/>
            </w:pPr>
            <w:r>
              <w:rPr>
                <w:sz w:val="17"/>
              </w:rPr>
              <w:t xml:space="preserve">One graph per repo, named</w:t>
            </w:r>
            <w:r>
              <w:rPr>
                <w:sz w:val="17"/>
              </w:rPr>
              <w:t xml:space="preserve"> </w:t>
            </w:r>
            <w:r>
              <w:rPr>
                <w:rStyle w:val="VerbatimChar"/>
                <w:sz w:val="17"/>
              </w:rPr>
              <w:t xml:space="preserve">foreman_&lt;repo&gt;</w:t>
            </w:r>
          </w:p>
        </w:tc>
        <w:tc>
          <w:tcPr/>
          <w:p>
            <w:pPr>
              <w:pStyle w:val="Compact"/>
              <w:spacing w:after="0"/>
              <w:jc w:val="left"/>
            </w:pPr>
            <w:r>
              <w:rPr>
                <w:sz w:val="17"/>
              </w:rPr>
              <w:t xml:space="preserve">A secret saved for repo A is invisible from repo B.</w:t>
            </w:r>
          </w:p>
        </w:tc>
      </w:tr>
    </w:tbl>
    <w:bookmarkEnd w:id="21"/>
    <w:bookmarkStart w:id="25" w:name="the-things-in-the-graph"/>
    <w:p>
      <w:pPr>
        <w:pStyle w:val="Heading1"/>
      </w:pPr>
      <w:r>
        <w:t xml:space="preserve">3. The things in the graph</w:t>
      </w:r>
    </w:p>
    <w:bookmarkStart w:id="22" w:name="code-layer-loaded-once-from-the-repo"/>
    <w:p>
      <w:pPr>
        <w:pStyle w:val="Heading2"/>
      </w:pPr>
      <w:r>
        <w:t xml:space="preserve">Code layer (loaded once from the repo)</w:t>
      </w:r>
    </w:p>
    <w:tbl>
      <w:tblPr>
        <w:tblStyle w:val="Table"/>
        <w:tblW w:type="pct" w:w="5000"/>
        <w:tblLook w:firstRow="1" w:lastRow="0" w:firstColumn="0" w:lastColumn="0" w:noHBand="0" w:noVBand="0" w:val="002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50" w:type="dxa"/>
          <w:left w:w="90" w:type="dxa"/>
          <w:bottom w:w="50" w:type="dxa"/>
          <w:right w:w="90" w:type="dxa"/>
        </w:tblCellMar>
      </w:tblPr>
      <w:tblGrid>
        <w:gridCol w:w="1218"/>
        <w:gridCol w:w="6701"/>
      </w:tblGrid>
      <w:tr>
        <w:trPr>
          <w:tblHeader w:val="true"/>
          <w:cantSplit/>
          <w:tblHeader/>
        </w:trPr>
        <w:tc>
          <w:tcPr>
            <w:shd w:val="clear" w:color="auto" w:fill="DCE6F2"/>
          </w:tcPr>
          <w:p>
            <w:pPr>
              <w:pStyle w:val="Compact"/>
              <w:spacing w:after="0"/>
              <w:jc w:val="left"/>
            </w:pPr>
            <w:r>
              <w:rPr>
                <w:b/>
                <w:sz w:val="17"/>
              </w:rPr>
              <w:t xml:space="preserve">Thing</w:t>
            </w:r>
          </w:p>
        </w:tc>
        <w:tc>
          <w:tcPr>
            <w:shd w:val="clear" w:color="auto" w:fill="DCE6F2"/>
          </w:tcPr>
          <w:p>
            <w:pPr>
              <w:pStyle w:val="Compact"/>
              <w:spacing w:after="0"/>
              <w:jc w:val="left"/>
            </w:pPr>
            <w:r>
              <w:rPr>
                <w:b/>
                <w:sz w:val="17"/>
              </w:rPr>
              <w:t xml:space="preserve">What it stores</w:t>
            </w:r>
          </w:p>
        </w:tc>
      </w:tr>
      <w:tr>
        <w:trPr>
          <w:cantSplit/>
        </w:trPr>
        <w:tc>
          <w:tcPr/>
          <w:p>
            <w:pPr>
              <w:pStyle w:val="Compact"/>
              <w:spacing w:after="0"/>
              <w:jc w:val="left"/>
            </w:pPr>
            <w:r>
              <w:rPr>
                <w:rStyle w:val="VerbatimChar"/>
                <w:sz w:val="17"/>
              </w:rPr>
              <w:t xml:space="preserve">File</w:t>
            </w:r>
          </w:p>
        </w:tc>
        <w:tc>
          <w:tcPr/>
          <w:p>
            <w:pPr>
              <w:pStyle w:val="Compact"/>
              <w:spacing w:after="0"/>
              <w:jc w:val="left"/>
            </w:pPr>
            <w:r>
              <w:rPr>
                <w:sz w:val="17"/>
              </w:rPr>
              <w:t xml:space="preserve">path</w:t>
            </w:r>
          </w:p>
        </w:tc>
      </w:tr>
      <w:tr>
        <w:trPr>
          <w:cantSplit/>
        </w:trPr>
        <w:tc>
          <w:tcPr/>
          <w:p>
            <w:pPr>
              <w:pStyle w:val="Compact"/>
              <w:spacing w:after="0"/>
              <w:jc w:val="left"/>
            </w:pPr>
            <w:r>
              <w:rPr>
                <w:rStyle w:val="VerbatimChar"/>
                <w:sz w:val="17"/>
              </w:rPr>
              <w:t xml:space="preserve">Function</w:t>
            </w:r>
          </w:p>
        </w:tc>
        <w:tc>
          <w:tcPr/>
          <w:p>
            <w:pPr>
              <w:pStyle w:val="Compact"/>
              <w:spacing w:after="0"/>
              <w:jc w:val="left"/>
            </w:pPr>
            <w:r>
              <w:rPr>
                <w:sz w:val="17"/>
              </w:rPr>
              <w:t xml:space="preserve">full name (for example</w:t>
            </w:r>
            <w:r>
              <w:rPr>
                <w:sz w:val="17"/>
              </w:rPr>
              <w:t xml:space="preserve"> </w:t>
            </w:r>
            <w:r>
              <w:rPr>
                <w:rStyle w:val="VerbatimChar"/>
                <w:sz w:val="17"/>
              </w:rPr>
              <w:t xml:space="preserve">tinydb.table.Table.update</w:t>
            </w:r>
            <w:r>
              <w:rPr>
                <w:sz w:val="17"/>
              </w:rPr>
              <w:t xml:space="preserve">), short name, file, first and last line,</w:t>
            </w:r>
            <w:r>
              <w:rPr>
                <w:sz w:val="17"/>
              </w:rPr>
              <w:t xml:space="preserve"> </w:t>
            </w:r>
            <w:r>
              <w:rPr>
                <w:rStyle w:val="VerbatimChar"/>
                <w:sz w:val="17"/>
              </w:rPr>
              <w:t xml:space="preserve">test_count</w:t>
            </w:r>
            <w:r>
              <w:rPr>
                <w:sz w:val="17"/>
              </w:rPr>
              <w:t xml:space="preserve"> </w:t>
            </w:r>
            <w:r>
              <w:rPr>
                <w:sz w:val="17"/>
              </w:rPr>
              <w:t xml:space="preserve">(how many tests run it)</w:t>
            </w:r>
          </w:p>
        </w:tc>
      </w:tr>
      <w:tr>
        <w:trPr>
          <w:cantSplit/>
        </w:trPr>
        <w:tc>
          <w:tcPr/>
          <w:p>
            <w:pPr>
              <w:pStyle w:val="Compact"/>
              <w:spacing w:after="0"/>
              <w:jc w:val="left"/>
            </w:pPr>
            <w:r>
              <w:rPr>
                <w:rStyle w:val="VerbatimChar"/>
                <w:sz w:val="17"/>
              </w:rPr>
              <w:t xml:space="preserve">Test</w:t>
            </w:r>
          </w:p>
        </w:tc>
        <w:tc>
          <w:tcPr/>
          <w:p>
            <w:pPr>
              <w:pStyle w:val="Compact"/>
              <w:spacing w:after="0"/>
              <w:jc w:val="left"/>
            </w:pPr>
            <w:r>
              <w:rPr>
                <w:sz w:val="17"/>
              </w:rPr>
              <w:t xml:space="preserve">full test name and whether it passed or failed on the seeded code</w:t>
            </w:r>
          </w:p>
        </w:tc>
      </w:tr>
    </w:tbl>
    <w:bookmarkEnd w:id="22"/>
    <w:bookmarkStart w:id="23" w:name="work-layer-changes-all-the-time"/>
    <w:p>
      <w:pPr>
        <w:pStyle w:val="Heading2"/>
      </w:pPr>
      <w:r>
        <w:t xml:space="preserve">Work layer (changes all the time)</w:t>
      </w:r>
    </w:p>
    <w:tbl>
      <w:tblPr>
        <w:tblStyle w:val="Table"/>
        <w:tblW w:type="pct" w:w="5000"/>
        <w:tblLook w:firstRow="1" w:lastRow="0" w:firstColumn="0" w:lastColumn="0" w:noHBand="0" w:noVBand="0" w:val="002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50" w:type="dxa"/>
          <w:left w:w="90" w:type="dxa"/>
          <w:bottom w:w="50" w:type="dxa"/>
          <w:right w:w="90" w:type="dxa"/>
        </w:tblCellMar>
      </w:tblPr>
      <w:tblGrid>
        <w:gridCol w:w="1218"/>
        <w:gridCol w:w="6701"/>
      </w:tblGrid>
      <w:tr>
        <w:trPr>
          <w:tblHeader w:val="true"/>
          <w:cantSplit/>
          <w:tblHeader/>
        </w:trPr>
        <w:tc>
          <w:tcPr>
            <w:shd w:val="clear" w:color="auto" w:fill="DCE6F2"/>
          </w:tcPr>
          <w:p>
            <w:pPr>
              <w:pStyle w:val="Compact"/>
              <w:spacing w:after="0"/>
              <w:jc w:val="left"/>
            </w:pPr>
            <w:r>
              <w:rPr>
                <w:b/>
                <w:sz w:val="17"/>
              </w:rPr>
              <w:t xml:space="preserve">Thing</w:t>
            </w:r>
          </w:p>
        </w:tc>
        <w:tc>
          <w:tcPr>
            <w:shd w:val="clear" w:color="auto" w:fill="DCE6F2"/>
          </w:tcPr>
          <w:p>
            <w:pPr>
              <w:pStyle w:val="Compact"/>
              <w:spacing w:after="0"/>
              <w:jc w:val="left"/>
            </w:pPr>
            <w:r>
              <w:rPr>
                <w:b/>
                <w:sz w:val="17"/>
              </w:rPr>
              <w:t xml:space="preserve">What it stores</w:t>
            </w:r>
          </w:p>
        </w:tc>
      </w:tr>
      <w:tr>
        <w:trPr>
          <w:cantSplit/>
        </w:trPr>
        <w:tc>
          <w:tcPr/>
          <w:p>
            <w:pPr>
              <w:pStyle w:val="Compact"/>
              <w:spacing w:after="0"/>
              <w:jc w:val="left"/>
            </w:pPr>
            <w:r>
              <w:rPr>
                <w:rStyle w:val="VerbatimChar"/>
                <w:sz w:val="17"/>
              </w:rPr>
              <w:t xml:space="preserve">Agent</w:t>
            </w:r>
          </w:p>
        </w:tc>
        <w:tc>
          <w:tcPr/>
          <w:p>
            <w:pPr>
              <w:pStyle w:val="Compact"/>
              <w:spacing w:after="0"/>
              <w:jc w:val="left"/>
            </w:pPr>
            <w:r>
              <w:rPr>
                <w:sz w:val="17"/>
              </w:rPr>
              <w:t xml:space="preserve">id, role (foreman, worker, reviewer or historian), status</w:t>
            </w:r>
          </w:p>
        </w:tc>
      </w:tr>
      <w:tr>
        <w:trPr>
          <w:cantSplit/>
        </w:trPr>
        <w:tc>
          <w:tcPr/>
          <w:p>
            <w:pPr>
              <w:pStyle w:val="Compact"/>
              <w:spacing w:after="0"/>
              <w:jc w:val="left"/>
            </w:pPr>
            <w:r>
              <w:rPr>
                <w:rStyle w:val="VerbatimChar"/>
                <w:sz w:val="17"/>
              </w:rPr>
              <w:t xml:space="preserve">Task</w:t>
            </w:r>
          </w:p>
        </w:tc>
        <w:tc>
          <w:tcPr/>
          <w:p>
            <w:pPr>
              <w:pStyle w:val="Compact"/>
              <w:spacing w:after="0"/>
              <w:jc w:val="left"/>
            </w:pPr>
            <w:r>
              <w:rPr>
                <w:sz w:val="17"/>
              </w:rPr>
              <w:t xml:space="preserve">run id, id, title, description, status (open, claimed, submitted, approved), who holds it, when the claim runs out, attempt count</w:t>
            </w:r>
          </w:p>
        </w:tc>
      </w:tr>
      <w:tr>
        <w:trPr>
          <w:cantSplit/>
        </w:trPr>
        <w:tc>
          <w:tcPr/>
          <w:p>
            <w:pPr>
              <w:pStyle w:val="Compact"/>
              <w:spacing w:after="0"/>
              <w:jc w:val="left"/>
            </w:pPr>
            <w:r>
              <w:rPr>
                <w:rStyle w:val="VerbatimChar"/>
                <w:sz w:val="17"/>
              </w:rPr>
              <w:t xml:space="preserve">Session</w:t>
            </w:r>
          </w:p>
        </w:tc>
        <w:tc>
          <w:tcPr/>
          <w:p>
            <w:pPr>
              <w:pStyle w:val="Compact"/>
              <w:spacing w:after="0"/>
              <w:jc w:val="left"/>
            </w:pPr>
            <w:r>
              <w:rPr>
                <w:sz w:val="17"/>
              </w:rPr>
              <w:t xml:space="preserve">one conversation between an agent and a ticket; remembers its last message number</w:t>
            </w:r>
          </w:p>
        </w:tc>
      </w:tr>
      <w:tr>
        <w:trPr>
          <w:cantSplit/>
        </w:trPr>
        <w:tc>
          <w:tcPr/>
          <w:p>
            <w:pPr>
              <w:pStyle w:val="Compact"/>
              <w:spacing w:after="0"/>
              <w:jc w:val="left"/>
            </w:pPr>
            <w:r>
              <w:rPr>
                <w:rStyle w:val="VerbatimChar"/>
                <w:sz w:val="17"/>
              </w:rPr>
              <w:t xml:space="preserve">Message</w:t>
            </w:r>
          </w:p>
        </w:tc>
        <w:tc>
          <w:tcPr/>
          <w:p>
            <w:pPr>
              <w:pStyle w:val="Compact"/>
              <w:spacing w:after="0"/>
              <w:jc w:val="left"/>
            </w:pPr>
            <w:r>
              <w:rPr>
                <w:sz w:val="17"/>
              </w:rPr>
              <w:t xml:space="preserve">session id, number, who spoke, the text, the time</w:t>
            </w:r>
          </w:p>
        </w:tc>
      </w:tr>
      <w:tr>
        <w:trPr>
          <w:cantSplit/>
        </w:trPr>
        <w:tc>
          <w:tcPr/>
          <w:p>
            <w:pPr>
              <w:pStyle w:val="Compact"/>
              <w:spacing w:after="0"/>
              <w:jc w:val="left"/>
            </w:pPr>
            <w:r>
              <w:rPr>
                <w:rStyle w:val="VerbatimChar"/>
                <w:sz w:val="17"/>
              </w:rPr>
              <w:t xml:space="preserve">Handoff</w:t>
            </w:r>
          </w:p>
        </w:tc>
        <w:tc>
          <w:tcPr/>
          <w:p>
            <w:pPr>
              <w:pStyle w:val="Compact"/>
              <w:spacing w:after="0"/>
              <w:jc w:val="left"/>
            </w:pPr>
            <w:r>
              <w:rPr>
                <w:sz w:val="17"/>
              </w:rPr>
              <w:t xml:space="preserve">done, remaining, tried, files touched, time</w:t>
            </w:r>
          </w:p>
        </w:tc>
      </w:tr>
      <w:tr>
        <w:trPr>
          <w:cantSplit/>
        </w:trPr>
        <w:tc>
          <w:tcPr/>
          <w:p>
            <w:pPr>
              <w:pStyle w:val="Compact"/>
              <w:spacing w:after="0"/>
              <w:jc w:val="left"/>
            </w:pPr>
            <w:r>
              <w:rPr>
                <w:rStyle w:val="VerbatimChar"/>
                <w:sz w:val="17"/>
              </w:rPr>
              <w:t xml:space="preserve">Result</w:t>
            </w:r>
          </w:p>
        </w:tc>
        <w:tc>
          <w:tcPr/>
          <w:p>
            <w:pPr>
              <w:pStyle w:val="Compact"/>
              <w:spacing w:after="0"/>
              <w:jc w:val="left"/>
            </w:pPr>
            <w:r>
              <w:rPr>
                <w:sz w:val="17"/>
              </w:rPr>
              <w:t xml:space="preserve">summary, tests passed, files touched, patch reference</w:t>
            </w:r>
          </w:p>
        </w:tc>
      </w:tr>
      <w:tr>
        <w:trPr>
          <w:cantSplit/>
        </w:trPr>
        <w:tc>
          <w:tcPr/>
          <w:p>
            <w:pPr>
              <w:pStyle w:val="Compact"/>
              <w:spacing w:after="0"/>
              <w:jc w:val="left"/>
            </w:pPr>
            <w:r>
              <w:rPr>
                <w:rStyle w:val="VerbatimChar"/>
                <w:sz w:val="17"/>
              </w:rPr>
              <w:t xml:space="preserve">Decision</w:t>
            </w:r>
          </w:p>
        </w:tc>
        <w:tc>
          <w:tcPr/>
          <w:p>
            <w:pPr>
              <w:pStyle w:val="Compact"/>
              <w:spacing w:after="0"/>
              <w:jc w:val="left"/>
            </w:pPr>
            <w:r>
              <w:rPr>
                <w:sz w:val="17"/>
              </w:rPr>
              <w:t xml:space="preserve">kind (claim, footprint, order, review), summary, time</w:t>
            </w:r>
          </w:p>
        </w:tc>
      </w:tr>
    </w:tbl>
    <w:bookmarkEnd w:id="23"/>
    <w:bookmarkStart w:id="24" w:name="memory-layer-what-the-crew-learned"/>
    <w:p>
      <w:pPr>
        <w:pStyle w:val="Heading2"/>
      </w:pPr>
      <w:r>
        <w:t xml:space="preserve">Memory layer (what the crew learned)</w:t>
      </w:r>
    </w:p>
    <w:tbl>
      <w:tblPr>
        <w:tblStyle w:val="Table"/>
        <w:tblW w:type="pct" w:w="5000"/>
        <w:tblLook w:firstRow="1" w:lastRow="0" w:firstColumn="0" w:lastColumn="0" w:noHBand="0" w:noVBand="0" w:val="002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50" w:type="dxa"/>
          <w:left w:w="90" w:type="dxa"/>
          <w:bottom w:w="50" w:type="dxa"/>
          <w:right w:w="90" w:type="dxa"/>
        </w:tblCellMar>
      </w:tblPr>
      <w:tblGrid>
        <w:gridCol w:w="1218"/>
        <w:gridCol w:w="6701"/>
      </w:tblGrid>
      <w:tr>
        <w:trPr>
          <w:tblHeader w:val="true"/>
          <w:cantSplit/>
          <w:tblHeader/>
        </w:trPr>
        <w:tc>
          <w:tcPr>
            <w:shd w:val="clear" w:color="auto" w:fill="DCE6F2"/>
          </w:tcPr>
          <w:p>
            <w:pPr>
              <w:pStyle w:val="Compact"/>
              <w:spacing w:after="0"/>
              <w:jc w:val="left"/>
            </w:pPr>
            <w:r>
              <w:rPr>
                <w:b/>
                <w:sz w:val="17"/>
              </w:rPr>
              <w:t xml:space="preserve">Thing</w:t>
            </w:r>
          </w:p>
        </w:tc>
        <w:tc>
          <w:tcPr>
            <w:shd w:val="clear" w:color="auto" w:fill="DCE6F2"/>
          </w:tcPr>
          <w:p>
            <w:pPr>
              <w:pStyle w:val="Compact"/>
              <w:spacing w:after="0"/>
              <w:jc w:val="left"/>
            </w:pPr>
            <w:r>
              <w:rPr>
                <w:b/>
                <w:sz w:val="17"/>
              </w:rPr>
              <w:t xml:space="preserve">What it stores</w:t>
            </w:r>
          </w:p>
        </w:tc>
      </w:tr>
      <w:tr>
        <w:trPr>
          <w:cantSplit/>
        </w:trPr>
        <w:tc>
          <w:tcPr/>
          <w:p>
            <w:pPr>
              <w:pStyle w:val="Compact"/>
              <w:spacing w:after="0"/>
              <w:jc w:val="left"/>
            </w:pPr>
            <w:r>
              <w:rPr>
                <w:rStyle w:val="VerbatimChar"/>
                <w:sz w:val="17"/>
              </w:rPr>
              <w:t xml:space="preserve">Memory</w:t>
            </w:r>
          </w:p>
        </w:tc>
        <w:tc>
          <w:tcPr/>
          <w:p>
            <w:pPr>
              <w:pStyle w:val="Compact"/>
              <w:spacing w:after="0"/>
              <w:jc w:val="left"/>
            </w:pPr>
            <w:r>
              <w:rPr>
                <w:sz w:val="17"/>
              </w:rPr>
              <w:t xml:space="preserve">kind (episodic, semantic or procedural), summary, status (active or retired), times used, times it worked</w:t>
            </w:r>
          </w:p>
        </w:tc>
      </w:tr>
    </w:tbl>
    <w:p>
      <w:pPr>
        <w:pStyle w:val="BodyText"/>
      </w:pPr>
      <w:r>
        <w:t xml:space="preserve">That is 11 kinds of things. It is more than the 8 I first said, because conversation history and results each need their own.</w:t>
      </w:r>
    </w:p>
    <w:bookmarkEnd w:id="24"/>
    <w:bookmarkEnd w:id="25"/>
    <w:bookmarkStart w:id="26" w:name="the-links"/>
    <w:p>
      <w:pPr>
        <w:pStyle w:val="Heading1"/>
      </w:pPr>
      <w:r>
        <w:t xml:space="preserve">4. The links</w:t>
      </w:r>
    </w:p>
    <w:tbl>
      <w:tblPr>
        <w:tblStyle w:val="Table"/>
        <w:tblW w:type="pct" w:w="5000"/>
        <w:tblLook w:firstRow="1" w:lastRow="0" w:firstColumn="0" w:lastColumn="0" w:noHBand="0" w:noVBand="0" w:val="002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50" w:type="dxa"/>
          <w:left w:w="90" w:type="dxa"/>
          <w:bottom w:w="50" w:type="dxa"/>
          <w:right w:w="90" w:type="dxa"/>
        </w:tblCellMar>
      </w:tblPr>
      <w:tblGrid>
        <w:gridCol w:w="1721"/>
        <w:gridCol w:w="2496"/>
        <w:gridCol w:w="3701"/>
      </w:tblGrid>
      <w:tr>
        <w:trPr>
          <w:tblHeader w:val="true"/>
          <w:cantSplit/>
          <w:tblHeader/>
        </w:trPr>
        <w:tc>
          <w:tcPr>
            <w:shd w:val="clear" w:color="auto" w:fill="DCE6F2"/>
          </w:tcPr>
          <w:p>
            <w:pPr>
              <w:pStyle w:val="Compact"/>
              <w:spacing w:after="0"/>
              <w:jc w:val="left"/>
            </w:pPr>
            <w:r>
              <w:rPr>
                <w:b/>
                <w:sz w:val="17"/>
              </w:rPr>
              <w:t xml:space="preserve">Link</w:t>
            </w:r>
          </w:p>
        </w:tc>
        <w:tc>
          <w:tcPr>
            <w:shd w:val="clear" w:color="auto" w:fill="DCE6F2"/>
          </w:tcPr>
          <w:p>
            <w:pPr>
              <w:pStyle w:val="Compact"/>
              <w:spacing w:after="0"/>
              <w:jc w:val="left"/>
            </w:pPr>
            <w:r>
              <w:rPr>
                <w:b/>
                <w:sz w:val="17"/>
              </w:rPr>
              <w:t xml:space="preserve">From to</w:t>
            </w:r>
          </w:p>
        </w:tc>
        <w:tc>
          <w:tcPr>
            <w:shd w:val="clear" w:color="auto" w:fill="DCE6F2"/>
          </w:tcPr>
          <w:p>
            <w:pPr>
              <w:pStyle w:val="Compact"/>
              <w:spacing w:after="0"/>
              <w:jc w:val="left"/>
            </w:pPr>
            <w:r>
              <w:rPr>
                <w:b/>
                <w:sz w:val="17"/>
              </w:rPr>
              <w:t xml:space="preserve">Meaning</w:t>
            </w:r>
          </w:p>
        </w:tc>
      </w:tr>
      <w:tr>
        <w:trPr>
          <w:cantSplit/>
        </w:trPr>
        <w:tc>
          <w:tcPr/>
          <w:p>
            <w:pPr>
              <w:pStyle w:val="Compact"/>
              <w:spacing w:after="0"/>
              <w:jc w:val="left"/>
            </w:pPr>
            <w:r>
              <w:rPr>
                <w:rStyle w:val="VerbatimChar"/>
                <w:sz w:val="17"/>
              </w:rPr>
              <w:t xml:space="preserve">DEFINED_IN</w:t>
            </w:r>
          </w:p>
        </w:tc>
        <w:tc>
          <w:tcPr/>
          <w:p>
            <w:pPr>
              <w:pStyle w:val="Compact"/>
              <w:spacing w:after="0"/>
              <w:jc w:val="left"/>
            </w:pPr>
            <w:r>
              <w:rPr>
                <w:sz w:val="17"/>
              </w:rPr>
              <w:t xml:space="preserve">Function to File</w:t>
            </w:r>
          </w:p>
        </w:tc>
        <w:tc>
          <w:tcPr/>
          <w:p>
            <w:pPr>
              <w:pStyle w:val="Compact"/>
              <w:spacing w:after="0"/>
              <w:jc w:val="left"/>
            </w:pPr>
            <w:r>
              <w:rPr>
                <w:sz w:val="17"/>
              </w:rPr>
              <w:t xml:space="preserve">where the function lives</w:t>
            </w:r>
          </w:p>
        </w:tc>
      </w:tr>
      <w:tr>
        <w:trPr>
          <w:cantSplit/>
        </w:trPr>
        <w:tc>
          <w:tcPr/>
          <w:p>
            <w:pPr>
              <w:pStyle w:val="Compact"/>
              <w:spacing w:after="0"/>
              <w:jc w:val="left"/>
            </w:pPr>
            <w:r>
              <w:rPr>
                <w:rStyle w:val="VerbatimChar"/>
                <w:sz w:val="17"/>
              </w:rPr>
              <w:t xml:space="preserve">CALLS</w:t>
            </w:r>
          </w:p>
        </w:tc>
        <w:tc>
          <w:tcPr/>
          <w:p>
            <w:pPr>
              <w:pStyle w:val="Compact"/>
              <w:spacing w:after="0"/>
              <w:jc w:val="left"/>
            </w:pPr>
            <w:r>
              <w:rPr>
                <w:sz w:val="17"/>
              </w:rPr>
              <w:t xml:space="preserve">Function to Function</w:t>
            </w:r>
          </w:p>
        </w:tc>
        <w:tc>
          <w:tcPr/>
          <w:p>
            <w:pPr>
              <w:pStyle w:val="Compact"/>
              <w:spacing w:after="0"/>
              <w:jc w:val="left"/>
            </w:pPr>
            <w:r>
              <w:rPr>
                <w:sz w:val="17"/>
              </w:rPr>
              <w:t xml:space="preserve">who called whom while the tests ran, with a count. Observed by running the tests, because TinyDB forwards many calls in ways that reading the text cannot follow</w:t>
            </w:r>
          </w:p>
        </w:tc>
      </w:tr>
      <w:tr>
        <w:trPr>
          <w:cantSplit/>
        </w:trPr>
        <w:tc>
          <w:tcPr/>
          <w:p>
            <w:pPr>
              <w:pStyle w:val="Compact"/>
              <w:spacing w:after="0"/>
              <w:jc w:val="left"/>
            </w:pPr>
            <w:r>
              <w:rPr>
                <w:rStyle w:val="VerbatimChar"/>
                <w:sz w:val="17"/>
              </w:rPr>
              <w:t xml:space="preserve">IMPORTS</w:t>
            </w:r>
          </w:p>
        </w:tc>
        <w:tc>
          <w:tcPr/>
          <w:p>
            <w:pPr>
              <w:pStyle w:val="Compact"/>
              <w:spacing w:after="0"/>
              <w:jc w:val="left"/>
            </w:pPr>
            <w:r>
              <w:rPr>
                <w:sz w:val="17"/>
              </w:rPr>
              <w:t xml:space="preserve">File to File</w:t>
            </w:r>
          </w:p>
        </w:tc>
        <w:tc>
          <w:tcPr/>
          <w:p>
            <w:pPr>
              <w:pStyle w:val="Compact"/>
              <w:spacing w:after="0"/>
              <w:jc w:val="left"/>
            </w:pPr>
            <w:r>
              <w:rPr>
                <w:sz w:val="17"/>
              </w:rPr>
              <w:t xml:space="preserve">which file imports which</w:t>
            </w:r>
          </w:p>
        </w:tc>
      </w:tr>
      <w:tr>
        <w:trPr>
          <w:cantSplit/>
        </w:trPr>
        <w:tc>
          <w:tcPr/>
          <w:p>
            <w:pPr>
              <w:pStyle w:val="Compact"/>
              <w:spacing w:after="0"/>
              <w:jc w:val="left"/>
            </w:pPr>
            <w:r>
              <w:rPr>
                <w:rStyle w:val="VerbatimChar"/>
                <w:sz w:val="17"/>
              </w:rPr>
              <w:t xml:space="preserve">COVERS</w:t>
            </w:r>
          </w:p>
        </w:tc>
        <w:tc>
          <w:tcPr/>
          <w:p>
            <w:pPr>
              <w:pStyle w:val="Compact"/>
              <w:spacing w:after="0"/>
              <w:jc w:val="left"/>
            </w:pPr>
            <w:r>
              <w:rPr>
                <w:sz w:val="17"/>
              </w:rPr>
              <w:t xml:space="preserve">Test to Function</w:t>
            </w:r>
          </w:p>
        </w:tc>
        <w:tc>
          <w:tcPr/>
          <w:p>
            <w:pPr>
              <w:pStyle w:val="Compact"/>
              <w:spacing w:after="0"/>
              <w:jc w:val="left"/>
            </w:pPr>
            <w:r>
              <w:rPr>
                <w:sz w:val="17"/>
              </w:rPr>
              <w:t xml:space="preserve">this test ran this function, with a count</w:t>
            </w:r>
          </w:p>
        </w:tc>
      </w:tr>
      <w:tr>
        <w:trPr>
          <w:cantSplit/>
        </w:trPr>
        <w:tc>
          <w:tcPr/>
          <w:p>
            <w:pPr>
              <w:pStyle w:val="Compact"/>
              <w:spacing w:after="0"/>
              <w:jc w:val="left"/>
            </w:pPr>
            <w:r>
              <w:rPr>
                <w:rStyle w:val="VerbatimChar"/>
                <w:sz w:val="17"/>
              </w:rPr>
              <w:t xml:space="preserve">FAILS_ON</w:t>
            </w:r>
          </w:p>
        </w:tc>
        <w:tc>
          <w:tcPr/>
          <w:p>
            <w:pPr>
              <w:pStyle w:val="Compact"/>
              <w:spacing w:after="0"/>
              <w:jc w:val="left"/>
            </w:pPr>
            <w:r>
              <w:rPr>
                <w:sz w:val="17"/>
              </w:rPr>
              <w:t xml:space="preserve">Task to Test</w:t>
            </w:r>
          </w:p>
        </w:tc>
        <w:tc>
          <w:tcPr/>
          <w:p>
            <w:pPr>
              <w:pStyle w:val="Compact"/>
              <w:spacing w:after="0"/>
              <w:jc w:val="left"/>
            </w:pPr>
            <w:r>
              <w:rPr>
                <w:sz w:val="17"/>
              </w:rPr>
              <w:t xml:space="preserve">the ticket’s failing tests</w:t>
            </w:r>
          </w:p>
        </w:tc>
      </w:tr>
      <w:tr>
        <w:trPr>
          <w:cantSplit/>
        </w:trPr>
        <w:tc>
          <w:tcPr/>
          <w:p>
            <w:pPr>
              <w:pStyle w:val="Compact"/>
              <w:spacing w:after="0"/>
              <w:jc w:val="left"/>
            </w:pPr>
            <w:r>
              <w:rPr>
                <w:rStyle w:val="VerbatimChar"/>
                <w:sz w:val="17"/>
              </w:rPr>
              <w:t xml:space="preserve">TOUCHES</w:t>
            </w:r>
          </w:p>
        </w:tc>
        <w:tc>
          <w:tcPr/>
          <w:p>
            <w:pPr>
              <w:pStyle w:val="Compact"/>
              <w:spacing w:after="0"/>
              <w:jc w:val="left"/>
            </w:pPr>
            <w:r>
              <w:rPr>
                <w:sz w:val="17"/>
              </w:rPr>
              <w:t xml:space="preserve">Task to Function</w:t>
            </w:r>
          </w:p>
        </w:tc>
        <w:tc>
          <w:tcPr/>
          <w:p>
            <w:pPr>
              <w:pStyle w:val="Compact"/>
              <w:spacing w:after="0"/>
              <w:jc w:val="left"/>
            </w:pPr>
            <w:r>
              <w:rPr>
                <w:sz w:val="17"/>
              </w:rPr>
              <w:t xml:space="preserve">the ticket’s footprint. Each link carries a weight: how suspicious the function is for this ticket, times how specific it is</w:t>
            </w:r>
          </w:p>
        </w:tc>
      </w:tr>
      <w:tr>
        <w:trPr>
          <w:cantSplit/>
        </w:trPr>
        <w:tc>
          <w:tcPr/>
          <w:p>
            <w:pPr>
              <w:pStyle w:val="Compact"/>
              <w:spacing w:after="0"/>
              <w:jc w:val="left"/>
            </w:pPr>
            <w:r>
              <w:rPr>
                <w:rStyle w:val="VerbatimChar"/>
                <w:sz w:val="17"/>
              </w:rPr>
              <w:t xml:space="preserve">CONFLICTS_WITH</w:t>
            </w:r>
          </w:p>
        </w:tc>
        <w:tc>
          <w:tcPr/>
          <w:p>
            <w:pPr>
              <w:pStyle w:val="Compact"/>
              <w:spacing w:after="0"/>
              <w:jc w:val="left"/>
            </w:pPr>
            <w:r>
              <w:rPr>
                <w:sz w:val="17"/>
              </w:rPr>
              <w:t xml:space="preserve">Task to Task</w:t>
            </w:r>
          </w:p>
        </w:tc>
        <w:tc>
          <w:tcPr/>
          <w:p>
            <w:pPr>
              <w:pStyle w:val="Compact"/>
              <w:spacing w:after="0"/>
              <w:jc w:val="left"/>
            </w:pPr>
            <w:r>
              <w:rPr>
                <w:sz w:val="17"/>
              </w:rPr>
              <w:t xml:space="preserve">the two tickets share code, with a score</w:t>
            </w:r>
          </w:p>
        </w:tc>
      </w:tr>
      <w:tr>
        <w:trPr>
          <w:cantSplit/>
        </w:trPr>
        <w:tc>
          <w:tcPr/>
          <w:p>
            <w:pPr>
              <w:pStyle w:val="Compact"/>
              <w:spacing w:after="0"/>
              <w:jc w:val="left"/>
            </w:pPr>
            <w:r>
              <w:rPr>
                <w:rStyle w:val="VerbatimChar"/>
                <w:sz w:val="17"/>
              </w:rPr>
              <w:t xml:space="preserve">HAS_SESSION</w:t>
            </w:r>
            <w:r>
              <w:rPr>
                <w:sz w:val="17"/>
              </w:rPr>
              <w:t xml:space="preserve">,</w:t>
            </w:r>
            <w:r>
              <w:rPr>
                <w:sz w:val="17"/>
              </w:rPr>
              <w:t xml:space="preserve"> </w:t>
            </w:r>
            <w:r>
              <w:rPr>
                <w:rStyle w:val="VerbatimChar"/>
                <w:sz w:val="17"/>
              </w:rPr>
              <w:t xml:space="preserve">HAS_MESSAGE</w:t>
            </w:r>
          </w:p>
        </w:tc>
        <w:tc>
          <w:tcPr/>
          <w:p>
            <w:pPr>
              <w:pStyle w:val="Compact"/>
              <w:spacing w:after="0"/>
              <w:jc w:val="left"/>
            </w:pPr>
            <w:r>
              <w:rPr>
                <w:sz w:val="17"/>
              </w:rPr>
              <w:t xml:space="preserve">Agent to Session, Session to Message</w:t>
            </w:r>
          </w:p>
        </w:tc>
        <w:tc>
          <w:tcPr/>
          <w:p>
            <w:pPr>
              <w:pStyle w:val="Compact"/>
              <w:spacing w:after="0"/>
              <w:jc w:val="left"/>
            </w:pPr>
            <w:r>
              <w:rPr>
                <w:sz w:val="17"/>
              </w:rPr>
              <w:t xml:space="preserve">conversation history</w:t>
            </w:r>
          </w:p>
        </w:tc>
      </w:tr>
      <w:tr>
        <w:trPr>
          <w:cantSplit/>
        </w:trPr>
        <w:tc>
          <w:tcPr/>
          <w:p>
            <w:pPr>
              <w:pStyle w:val="Compact"/>
              <w:spacing w:after="0"/>
              <w:jc w:val="left"/>
            </w:pPr>
            <w:r>
              <w:rPr>
                <w:rStyle w:val="VerbatimChar"/>
                <w:sz w:val="17"/>
              </w:rPr>
              <w:t xml:space="preserve">FOR</w:t>
            </w:r>
          </w:p>
        </w:tc>
        <w:tc>
          <w:tcPr/>
          <w:p>
            <w:pPr>
              <w:pStyle w:val="Compact"/>
              <w:spacing w:after="0"/>
              <w:jc w:val="left"/>
            </w:pPr>
            <w:r>
              <w:rPr>
                <w:sz w:val="17"/>
              </w:rPr>
              <w:t xml:space="preserve">Session, Handoff and Result to Task</w:t>
            </w:r>
          </w:p>
        </w:tc>
        <w:tc>
          <w:tcPr/>
          <w:p>
            <w:pPr>
              <w:pStyle w:val="Compact"/>
              <w:spacing w:after="0"/>
              <w:jc w:val="left"/>
            </w:pPr>
            <w:r>
              <w:rPr>
                <w:sz w:val="17"/>
              </w:rPr>
              <w:t xml:space="preserve">which ticket it belongs to</w:t>
            </w:r>
          </w:p>
        </w:tc>
      </w:tr>
      <w:tr>
        <w:trPr>
          <w:cantSplit/>
        </w:trPr>
        <w:tc>
          <w:tcPr/>
          <w:p>
            <w:pPr>
              <w:pStyle w:val="Compact"/>
              <w:spacing w:after="0"/>
              <w:jc w:val="left"/>
            </w:pPr>
            <w:r>
              <w:rPr>
                <w:rStyle w:val="VerbatimChar"/>
                <w:sz w:val="17"/>
              </w:rPr>
              <w:t xml:space="preserve">WROTE</w:t>
            </w:r>
            <w:r>
              <w:rPr>
                <w:sz w:val="17"/>
              </w:rPr>
              <w:t xml:space="preserve">,</w:t>
            </w:r>
            <w:r>
              <w:rPr>
                <w:sz w:val="17"/>
              </w:rPr>
              <w:t xml:space="preserve"> </w:t>
            </w:r>
            <w:r>
              <w:rPr>
                <w:rStyle w:val="VerbatimChar"/>
                <w:sz w:val="17"/>
              </w:rPr>
              <w:t xml:space="preserve">SUBMITTED_BY</w:t>
            </w:r>
          </w:p>
        </w:tc>
        <w:tc>
          <w:tcPr/>
          <w:p>
            <w:pPr>
              <w:pStyle w:val="Compact"/>
              <w:spacing w:after="0"/>
              <w:jc w:val="left"/>
            </w:pPr>
            <w:r>
              <w:rPr>
                <w:sz w:val="17"/>
              </w:rPr>
              <w:t xml:space="preserve">Agent to Handoff, Result to Agent</w:t>
            </w:r>
          </w:p>
        </w:tc>
        <w:tc>
          <w:tcPr/>
          <w:p>
            <w:pPr>
              <w:pStyle w:val="Compact"/>
              <w:spacing w:after="0"/>
              <w:jc w:val="left"/>
            </w:pPr>
            <w:r>
              <w:rPr>
                <w:sz w:val="17"/>
              </w:rPr>
              <w:t xml:space="preserve">who wrote it</w:t>
            </w:r>
          </w:p>
        </w:tc>
      </w:tr>
      <w:tr>
        <w:trPr>
          <w:cantSplit/>
        </w:trPr>
        <w:tc>
          <w:tcPr/>
          <w:p>
            <w:pPr>
              <w:pStyle w:val="Compact"/>
              <w:spacing w:after="0"/>
              <w:jc w:val="left"/>
            </w:pPr>
            <w:r>
              <w:rPr>
                <w:rStyle w:val="VerbatimChar"/>
                <w:sz w:val="17"/>
              </w:rPr>
              <w:t xml:space="preserve">MADE_BY</w:t>
            </w:r>
            <w:r>
              <w:rPr>
                <w:sz w:val="17"/>
              </w:rPr>
              <w:t xml:space="preserve">,</w:t>
            </w:r>
            <w:r>
              <w:rPr>
                <w:sz w:val="17"/>
              </w:rPr>
              <w:t xml:space="preserve"> </w:t>
            </w:r>
            <w:r>
              <w:rPr>
                <w:rStyle w:val="VerbatimChar"/>
                <w:sz w:val="17"/>
              </w:rPr>
              <w:t xml:space="preserve">ABOUT</w:t>
            </w:r>
          </w:p>
        </w:tc>
        <w:tc>
          <w:tcPr/>
          <w:p>
            <w:pPr>
              <w:pStyle w:val="Compact"/>
              <w:spacing w:after="0"/>
              <w:jc w:val="left"/>
            </w:pPr>
            <w:r>
              <w:rPr>
                <w:sz w:val="17"/>
              </w:rPr>
              <w:t xml:space="preserve">Decision to Agent, Decision to Task</w:t>
            </w:r>
          </w:p>
        </w:tc>
        <w:tc>
          <w:tcPr/>
          <w:p>
            <w:pPr>
              <w:pStyle w:val="Compact"/>
              <w:spacing w:after="0"/>
              <w:jc w:val="left"/>
            </w:pPr>
            <w:r>
              <w:rPr>
                <w:sz w:val="17"/>
              </w:rPr>
              <w:t xml:space="preserve">who decided what about which ticket</w:t>
            </w:r>
          </w:p>
        </w:tc>
      </w:tr>
      <w:tr>
        <w:trPr>
          <w:cantSplit/>
        </w:trPr>
        <w:tc>
          <w:tcPr/>
          <w:p>
            <w:pPr>
              <w:pStyle w:val="Compact"/>
              <w:spacing w:after="0"/>
              <w:jc w:val="left"/>
            </w:pPr>
            <w:r>
              <w:rPr>
                <w:rStyle w:val="VerbatimChar"/>
                <w:sz w:val="17"/>
              </w:rPr>
              <w:t xml:space="preserve">ABOUT</w:t>
            </w:r>
          </w:p>
        </w:tc>
        <w:tc>
          <w:tcPr/>
          <w:p>
            <w:pPr>
              <w:pStyle w:val="Compact"/>
              <w:spacing w:after="0"/>
              <w:jc w:val="left"/>
            </w:pPr>
            <w:r>
              <w:rPr>
                <w:sz w:val="17"/>
              </w:rPr>
              <w:t xml:space="preserve">Memory to Function</w:t>
            </w:r>
          </w:p>
        </w:tc>
        <w:tc>
          <w:tcPr/>
          <w:p>
            <w:pPr>
              <w:pStyle w:val="Compact"/>
              <w:spacing w:after="0"/>
              <w:jc w:val="left"/>
            </w:pPr>
            <w:r>
              <w:rPr>
                <w:sz w:val="17"/>
              </w:rPr>
              <w:t xml:space="preserve">what the memory is about</w:t>
            </w:r>
          </w:p>
        </w:tc>
      </w:tr>
      <w:tr>
        <w:trPr>
          <w:cantSplit/>
        </w:trPr>
        <w:tc>
          <w:tcPr/>
          <w:p>
            <w:pPr>
              <w:pStyle w:val="Compact"/>
              <w:spacing w:after="0"/>
              <w:jc w:val="left"/>
            </w:pPr>
            <w:r>
              <w:rPr>
                <w:rStyle w:val="VerbatimChar"/>
                <w:sz w:val="17"/>
              </w:rPr>
              <w:t xml:space="preserve">LEARNED_FROM</w:t>
            </w:r>
          </w:p>
        </w:tc>
        <w:tc>
          <w:tcPr/>
          <w:p>
            <w:pPr>
              <w:pStyle w:val="Compact"/>
              <w:spacing w:after="0"/>
              <w:jc w:val="left"/>
            </w:pPr>
            <w:r>
              <w:rPr>
                <w:sz w:val="17"/>
              </w:rPr>
              <w:t xml:space="preserve">Memory to Task</w:t>
            </w:r>
          </w:p>
        </w:tc>
        <w:tc>
          <w:tcPr/>
          <w:p>
            <w:pPr>
              <w:pStyle w:val="Compact"/>
              <w:spacing w:after="0"/>
              <w:jc w:val="left"/>
            </w:pPr>
            <w:r>
              <w:rPr>
                <w:sz w:val="17"/>
              </w:rPr>
              <w:t xml:space="preserve">where the memory came from</w:t>
            </w:r>
          </w:p>
        </w:tc>
      </w:tr>
      <w:tr>
        <w:trPr>
          <w:cantSplit/>
        </w:trPr>
        <w:tc>
          <w:tcPr/>
          <w:p>
            <w:pPr>
              <w:pStyle w:val="Compact"/>
              <w:spacing w:after="0"/>
              <w:jc w:val="left"/>
            </w:pPr>
            <w:r>
              <w:rPr>
                <w:rStyle w:val="VerbatimChar"/>
                <w:sz w:val="17"/>
              </w:rPr>
              <w:t xml:space="preserve">SUPERSEDED_BY</w:t>
            </w:r>
          </w:p>
        </w:tc>
        <w:tc>
          <w:tcPr/>
          <w:p>
            <w:pPr>
              <w:pStyle w:val="Compact"/>
              <w:spacing w:after="0"/>
              <w:jc w:val="left"/>
            </w:pPr>
            <w:r>
              <w:rPr>
                <w:sz w:val="17"/>
              </w:rPr>
              <w:t xml:space="preserve">Memory to Memory</w:t>
            </w:r>
          </w:p>
        </w:tc>
        <w:tc>
          <w:tcPr/>
          <w:p>
            <w:pPr>
              <w:pStyle w:val="Compact"/>
              <w:spacing w:after="0"/>
              <w:jc w:val="left"/>
            </w:pPr>
            <w:r>
              <w:rPr>
                <w:sz w:val="17"/>
              </w:rPr>
              <w:t xml:space="preserve">this fact was replaced by that one</w:t>
            </w:r>
          </w:p>
        </w:tc>
      </w:tr>
    </w:tbl>
    <w:bookmarkEnd w:id="26"/>
    <w:bookmarkStart w:id="27" w:name="how-the-rules-are-kept"/>
    <w:p>
      <w:pPr>
        <w:pStyle w:val="Heading1"/>
      </w:pPr>
      <w:r>
        <w:t xml:space="preserve">5. How the rules are kept</w:t>
      </w:r>
    </w:p>
    <w:p>
      <w:pPr>
        <w:numPr>
          <w:ilvl w:val="0"/>
          <w:numId w:val="1003"/>
        </w:numPr>
        <w:pStyle w:val="Compact"/>
      </w:pPr>
      <w:r>
        <w:rPr>
          <w:bCs/>
          <w:b/>
        </w:rPr>
        <w:t xml:space="preserve">Safe claim:</w:t>
      </w:r>
      <w:r>
        <w:t xml:space="preserve"> </w:t>
      </w:r>
      <w:r>
        <w:t xml:space="preserve">one database step checks the ticket is open, checks no conflicting ticket is already claimed, claims it, and records the decision. Nothing can slip in between.</w:t>
      </w:r>
    </w:p>
    <w:p>
      <w:pPr>
        <w:numPr>
          <w:ilvl w:val="0"/>
          <w:numId w:val="1003"/>
        </w:numPr>
        <w:pStyle w:val="Compact"/>
      </w:pPr>
      <w:r>
        <w:rPr>
          <w:bCs/>
          <w:b/>
        </w:rPr>
        <w:t xml:space="preserve">No duplicates:</w:t>
      </w:r>
      <w:r>
        <w:t xml:space="preserve"> </w:t>
      </w:r>
      <w:r>
        <w:t xml:space="preserve">the database refuses a second</w:t>
      </w:r>
      <w:r>
        <w:t xml:space="preserve"> </w:t>
      </w:r>
      <w:r>
        <w:rPr>
          <w:rStyle w:val="VerbatimChar"/>
        </w:rPr>
        <w:t xml:space="preserve">Task</w:t>
      </w:r>
      <w:r>
        <w:t xml:space="preserve"> </w:t>
      </w:r>
      <w:r>
        <w:t xml:space="preserve">with the same run and id, a second</w:t>
      </w:r>
      <w:r>
        <w:t xml:space="preserve"> </w:t>
      </w:r>
      <w:r>
        <w:rPr>
          <w:rStyle w:val="VerbatimChar"/>
        </w:rPr>
        <w:t xml:space="preserve">Agent</w:t>
      </w:r>
      <w:r>
        <w:t xml:space="preserve"> </w:t>
      </w:r>
      <w:r>
        <w:t xml:space="preserve">with the same id, or two messages with the same number in one session.</w:t>
      </w:r>
    </w:p>
    <w:p>
      <w:pPr>
        <w:numPr>
          <w:ilvl w:val="0"/>
          <w:numId w:val="1003"/>
        </w:numPr>
        <w:pStyle w:val="Compact"/>
      </w:pPr>
      <w:r>
        <w:rPr>
          <w:bCs/>
          <w:b/>
        </w:rPr>
        <w:t xml:space="preserve">Conflicts count specific code more.</w:t>
      </w:r>
      <w:r>
        <w:t xml:space="preserve"> </w:t>
      </w:r>
      <w:r>
        <w:t xml:space="preserve">For every function the ticket’s failing tests ran, the weight is</w:t>
      </w:r>
      <w:r>
        <w:t xml:space="preserve"> </w:t>
      </w:r>
      <w:r>
        <w:rPr>
          <w:iCs/>
          <w:i/>
        </w:rPr>
        <w:t xml:space="preserve">suspicious</w:t>
      </w:r>
      <w:r>
        <w:t xml:space="preserve"> </w:t>
      </w:r>
      <w:r>
        <w:t xml:space="preserve">times</w:t>
      </w:r>
      <w:r>
        <w:t xml:space="preserve"> </w:t>
      </w:r>
      <w:r>
        <w:rPr>
          <w:iCs/>
          <w:i/>
        </w:rPr>
        <w:t xml:space="preserve">specific</w:t>
      </w:r>
      <w:r>
        <w:t xml:space="preserve">. Suspicious means the function shows up in this ticket’s failing tests but not in passing ones. Specific means few tests run it, so a function every test runs counts for nothing. Two tickets’ overlap is the shared weight divided by their combined weight, from 0 to 1. At 0.10 or more they are marked as conflicting.</w:t>
      </w:r>
    </w:p>
    <w:p>
      <w:pPr>
        <w:numPr>
          <w:ilvl w:val="0"/>
          <w:numId w:val="1003"/>
        </w:numPr>
        <w:pStyle w:val="Compact"/>
      </w:pPr>
      <w:r>
        <w:rPr>
          <w:bCs/>
          <w:b/>
        </w:rPr>
        <w:t xml:space="preserve">Memory updates over time:</w:t>
      </w:r>
      <w:r>
        <w:t xml:space="preserve"> </w:t>
      </w:r>
      <w:r>
        <w:t xml:space="preserve">each memory keeps</w:t>
      </w:r>
      <w:r>
        <w:t xml:space="preserve"> </w:t>
      </w:r>
      <w:r>
        <w:rPr>
          <w:rStyle w:val="VerbatimChar"/>
        </w:rPr>
        <w:t xml:space="preserve">uses</w:t>
      </w:r>
      <w:r>
        <w:t xml:space="preserve"> </w:t>
      </w:r>
      <w:r>
        <w:t xml:space="preserve">and</w:t>
      </w:r>
      <w:r>
        <w:t xml:space="preserve"> </w:t>
      </w:r>
      <w:r>
        <w:rPr>
          <w:rStyle w:val="VerbatimChar"/>
        </w:rPr>
        <w:t xml:space="preserve">successes</w:t>
      </w:r>
      <w:r>
        <w:t xml:space="preserve">. Its score is</w:t>
      </w:r>
      <w:r>
        <w:t xml:space="preserve"> </w:t>
      </w:r>
      <w:r>
        <w:rPr>
          <w:rStyle w:val="VerbatimChar"/>
        </w:rPr>
        <w:t xml:space="preserve">(successes + 1) / (uses + 2)</w:t>
      </w:r>
      <w:r>
        <w:t xml:space="preserve">, so new memories start at a fair middle score.</w:t>
      </w:r>
    </w:p>
    <w:p>
      <w:pPr>
        <w:numPr>
          <w:ilvl w:val="0"/>
          <w:numId w:val="1003"/>
        </w:numPr>
        <w:pStyle w:val="Compact"/>
      </w:pPr>
      <w:r>
        <w:rPr>
          <w:bCs/>
          <w:b/>
        </w:rPr>
        <w:t xml:space="preserve">Runs do not mix:</w:t>
      </w:r>
      <w:r>
        <w:t xml:space="preserve"> </w:t>
      </w:r>
      <w:r>
        <w:t xml:space="preserve">work-layer things carry a</w:t>
      </w:r>
      <w:r>
        <w:t xml:space="preserve"> </w:t>
      </w:r>
      <w:r>
        <w:rPr>
          <w:rStyle w:val="VerbatimChar"/>
        </w:rPr>
        <w:t xml:space="preserve">run_id</w:t>
      </w:r>
      <w:r>
        <w:t xml:space="preserve">. Memory is cleared at the start of each full evaluation run, except in the restart demo.</w:t>
      </w:r>
    </w:p>
    <w:bookmarkEnd w:id="27"/>
    <w:bookmarkStart w:id="28" w:name="what-was-tested"/>
    <w:p>
      <w:pPr>
        <w:pStyle w:val="Heading1"/>
      </w:pPr>
      <w:r>
        <w:t xml:space="preserve">6. What was tested</w:t>
      </w:r>
    </w:p>
    <w:p>
      <w:pPr>
        <w:pStyle w:val="FirstParagraph"/>
      </w:pPr>
      <w:r>
        <w:t xml:space="preserve">All of this ran on my side, on the same engine family (FalkorDB 4.18), six times in a row with no failures:</w:t>
      </w:r>
    </w:p>
    <w:p>
      <w:pPr>
        <w:numPr>
          <w:ilvl w:val="0"/>
          <w:numId w:val="1004"/>
        </w:numPr>
        <w:pStyle w:val="Compact"/>
      </w:pPr>
      <w:r>
        <w:t xml:space="preserve">Setup creates 9 uniqueness rules and can be run twice safely.</w:t>
      </w:r>
    </w:p>
    <w:p>
      <w:pPr>
        <w:numPr>
          <w:ilvl w:val="0"/>
          <w:numId w:val="1004"/>
        </w:numPr>
        <w:pStyle w:val="Compact"/>
      </w:pPr>
      <w:r>
        <w:t xml:space="preserve">The same conflict query is used on the toy graph and on the real TinyDB graph. On the toy graph it separates specific shared code (flagged) from busy shared code (not flagged).</w:t>
      </w:r>
    </w:p>
    <w:p>
      <w:pPr>
        <w:numPr>
          <w:ilvl w:val="0"/>
          <w:numId w:val="1004"/>
        </w:numPr>
        <w:pStyle w:val="Compact"/>
      </w:pPr>
      <w:r>
        <w:t xml:space="preserve">50 workers, split across two conflicting tickets, claimed at the same instant: exactly 1 winner, exactly 1 claim decision recorded, and the other ticket blocked.</w:t>
      </w:r>
    </w:p>
    <w:p>
      <w:pPr>
        <w:numPr>
          <w:ilvl w:val="0"/>
          <w:numId w:val="1004"/>
        </w:numPr>
        <w:pStyle w:val="Compact"/>
      </w:pPr>
      <w:r>
        <w:t xml:space="preserve">Explain returned who decided, which ticket, which code, and which tickets were blocked.</w:t>
      </w:r>
    </w:p>
    <w:p>
      <w:pPr>
        <w:numPr>
          <w:ilvl w:val="0"/>
          <w:numId w:val="1004"/>
        </w:numPr>
        <w:pStyle w:val="Compact"/>
      </w:pPr>
      <w:r>
        <w:t xml:space="preserve">30 messages written at once came back numbered 1 to 30, none lost, none repeated.</w:t>
      </w:r>
    </w:p>
    <w:p>
      <w:pPr>
        <w:numPr>
          <w:ilvl w:val="0"/>
          <w:numId w:val="1004"/>
        </w:numPr>
        <w:pStyle w:val="Compact"/>
      </w:pPr>
      <w:r>
        <w:t xml:space="preserve">A stale claim reopened and the handoff note was waiting for the next worker.</w:t>
      </w:r>
    </w:p>
    <w:p>
      <w:pPr>
        <w:numPr>
          <w:ilvl w:val="0"/>
          <w:numId w:val="1004"/>
        </w:numPr>
        <w:pStyle w:val="Compact"/>
      </w:pPr>
      <w:r>
        <w:t xml:space="preserve">All three memory kinds were recalled for a ticket, a retired fact stopped appearing, and a recipe’s score went up after two successes.</w:t>
      </w:r>
    </w:p>
    <w:p>
      <w:pPr>
        <w:numPr>
          <w:ilvl w:val="0"/>
          <w:numId w:val="1004"/>
        </w:numPr>
        <w:pStyle w:val="Compact"/>
      </w:pPr>
      <w:r>
        <w:t xml:space="preserve">A secret in repo A was invisible from repo B.</w:t>
      </w:r>
    </w:p>
    <w:p>
      <w:pPr>
        <w:numPr>
          <w:ilvl w:val="0"/>
          <w:numId w:val="1004"/>
        </w:numPr>
        <w:pStyle w:val="Compact"/>
      </w:pPr>
      <w:r>
        <w:t xml:space="preserve">A duplicate agent was refused by the database.</w:t>
      </w:r>
    </w:p>
    <w:p>
      <w:pPr>
        <w:pStyle w:val="FirstParagraph"/>
      </w:pPr>
      <w:r>
        <w:rPr>
          <w:bCs/>
          <w:b/>
        </w:rPr>
        <w:t xml:space="preserve">Not yet tested:</w:t>
      </w:r>
      <w:r>
        <w:t xml:space="preserve"> </w:t>
      </w:r>
      <w:r>
        <w:t xml:space="preserve">these scripts on your Docker image. The numbers in the small example graph are made up. The real-code numbers are in Section 9.</w:t>
      </w:r>
    </w:p>
    <w:bookmarkEnd w:id="28"/>
    <w:bookmarkStart w:id="29" w:name="X6497fb26ec8cb145e05fa9c03d4f64f4c08ad69"/>
    <w:p>
      <w:pPr>
        <w:pStyle w:val="Heading1"/>
      </w:pPr>
      <w:r>
        <w:t xml:space="preserve">7. Changes this causes to the locked contract</w:t>
      </w:r>
    </w:p>
    <w:p>
      <w:pPr>
        <w:pStyle w:val="FirstParagraph"/>
      </w:pPr>
      <w:r>
        <w:t xml:space="preserve">The contract has no way to save conversation history. Adding it means</w:t>
      </w:r>
      <w:r>
        <w:t xml:space="preserve"> </w:t>
      </w:r>
      <w:r>
        <w:rPr>
          <w:bCs/>
          <w:b/>
        </w:rPr>
        <w:t xml:space="preserve">contract v1.1</w:t>
      </w:r>
      <w:r>
        <w:t xml:space="preserve">, with four new functions:</w:t>
      </w:r>
    </w:p>
    <w:tbl>
      <w:tblPr>
        <w:tblStyle w:val="Table"/>
        <w:tblW w:type="pct" w:w="5000"/>
        <w:tblLook w:firstRow="1" w:lastRow="0" w:firstColumn="0" w:lastColumn="0" w:noHBand="0" w:noVBand="0" w:val="0020"/>
        <w:jc w:val="star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50" w:type="dxa"/>
          <w:left w:w="90" w:type="dxa"/>
          <w:bottom w:w="50" w:type="dxa"/>
          <w:right w:w="90" w:type="dxa"/>
        </w:tblCellMar>
      </w:tblPr>
      <w:tblGrid>
        <w:gridCol w:w="2568"/>
        <w:gridCol w:w="5351"/>
      </w:tblGrid>
      <w:tr>
        <w:trPr>
          <w:tblHeader w:val="true"/>
          <w:cantSplit/>
          <w:tblHeader/>
        </w:trPr>
        <w:tc>
          <w:tcPr>
            <w:shd w:val="clear" w:color="auto" w:fill="DCE6F2"/>
          </w:tcPr>
          <w:p>
            <w:pPr>
              <w:pStyle w:val="Compact"/>
              <w:spacing w:after="0"/>
              <w:jc w:val="left"/>
            </w:pPr>
            <w:r>
              <w:rPr>
                <w:b/>
                <w:sz w:val="17"/>
              </w:rPr>
              <w:t xml:space="preserve">New function</w:t>
            </w:r>
          </w:p>
        </w:tc>
        <w:tc>
          <w:tcPr>
            <w:shd w:val="clear" w:color="auto" w:fill="DCE6F2"/>
          </w:tcPr>
          <w:p>
            <w:pPr>
              <w:pStyle w:val="Compact"/>
              <w:spacing w:after="0"/>
              <w:jc w:val="left"/>
            </w:pPr>
            <w:r>
              <w:rPr>
                <w:b/>
                <w:sz w:val="17"/>
              </w:rPr>
              <w:t xml:space="preserve">What it does</w:t>
            </w:r>
          </w:p>
        </w:tc>
      </w:tr>
      <w:tr>
        <w:trPr>
          <w:cantSplit/>
        </w:trPr>
        <w:tc>
          <w:tcPr/>
          <w:p>
            <w:pPr>
              <w:pStyle w:val="Compact"/>
              <w:spacing w:after="0"/>
              <w:jc w:val="left"/>
            </w:pPr>
            <w:r>
              <w:rPr>
                <w:rStyle w:val="VerbatimChar"/>
                <w:sz w:val="17"/>
              </w:rPr>
              <w:t xml:space="preserve">start_session(task_id, agent_id)</w:t>
            </w:r>
          </w:p>
        </w:tc>
        <w:tc>
          <w:tcPr/>
          <w:p>
            <w:pPr>
              <w:pStyle w:val="Compact"/>
              <w:spacing w:after="0"/>
              <w:jc w:val="left"/>
            </w:pPr>
            <w:r>
              <w:rPr>
                <w:sz w:val="17"/>
              </w:rPr>
              <w:t xml:space="preserve">opens a conversation for a ticket</w:t>
            </w:r>
          </w:p>
        </w:tc>
      </w:tr>
      <w:tr>
        <w:trPr>
          <w:cantSplit/>
        </w:trPr>
        <w:tc>
          <w:tcPr/>
          <w:p>
            <w:pPr>
              <w:pStyle w:val="Compact"/>
              <w:spacing w:after="0"/>
              <w:jc w:val="left"/>
            </w:pPr>
            <w:r>
              <w:rPr>
                <w:rStyle w:val="VerbatimChar"/>
                <w:sz w:val="17"/>
              </w:rPr>
              <w:t xml:space="preserve">log_message(session_id, role, content)</w:t>
            </w:r>
          </w:p>
        </w:tc>
        <w:tc>
          <w:tcPr/>
          <w:p>
            <w:pPr>
              <w:pStyle w:val="Compact"/>
              <w:spacing w:after="0"/>
              <w:jc w:val="left"/>
            </w:pPr>
            <w:r>
              <w:rPr>
                <w:sz w:val="17"/>
              </w:rPr>
              <w:t xml:space="preserve">saves one message, numbered safely</w:t>
            </w:r>
          </w:p>
        </w:tc>
      </w:tr>
      <w:tr>
        <w:trPr>
          <w:cantSplit/>
        </w:trPr>
        <w:tc>
          <w:tcPr/>
          <w:p>
            <w:pPr>
              <w:pStyle w:val="Compact"/>
              <w:spacing w:after="0"/>
              <w:jc w:val="left"/>
            </w:pPr>
            <w:r>
              <w:rPr>
                <w:rStyle w:val="VerbatimChar"/>
                <w:sz w:val="17"/>
              </w:rPr>
              <w:t xml:space="preserve">get_history(session_id)</w:t>
            </w:r>
          </w:p>
        </w:tc>
        <w:tc>
          <w:tcPr/>
          <w:p>
            <w:pPr>
              <w:pStyle w:val="Compact"/>
              <w:spacing w:after="0"/>
              <w:jc w:val="left"/>
            </w:pPr>
            <w:r>
              <w:rPr>
                <w:sz w:val="17"/>
              </w:rPr>
              <w:t xml:space="preserve">returns the messages in order</w:t>
            </w:r>
          </w:p>
        </w:tc>
      </w:tr>
      <w:tr>
        <w:trPr>
          <w:cantSplit/>
        </w:trPr>
        <w:tc>
          <w:tcPr/>
          <w:p>
            <w:pPr>
              <w:pStyle w:val="Compact"/>
              <w:spacing w:after="0"/>
              <w:jc w:val="left"/>
            </w:pPr>
            <w:r>
              <w:rPr>
                <w:rStyle w:val="VerbatimChar"/>
                <w:sz w:val="17"/>
              </w:rPr>
              <w:t xml:space="preserve">rate_memory(memory_id, worked)</w:t>
            </w:r>
          </w:p>
        </w:tc>
        <w:tc>
          <w:tcPr/>
          <w:p>
            <w:pPr>
              <w:pStyle w:val="Compact"/>
              <w:spacing w:after="0"/>
              <w:jc w:val="left"/>
            </w:pPr>
            <w:r>
              <w:rPr>
                <w:sz w:val="17"/>
              </w:rPr>
              <w:t xml:space="preserve">records whether a recalled memory helped</w:t>
            </w:r>
          </w:p>
        </w:tc>
      </w:tr>
    </w:tbl>
    <w:p>
      <w:pPr>
        <w:pStyle w:val="BodyText"/>
      </w:pPr>
      <w:r>
        <w:t xml:space="preserve">Everything else in v1 stays the same. Your teammate has not seen v1 either, so the whole thing goes through the change note when they are back.</w:t>
      </w:r>
    </w:p>
    <w:bookmarkEnd w:id="29"/>
    <w:bookmarkStart w:id="30" w:name="X5ea9132f0917f97e9f87026479944e0be09c886"/>
    <w:p>
      <w:pPr>
        <w:pStyle w:val="Heading1"/>
      </w:pPr>
      <w:r>
        <w:t xml:space="preserve">8. Second contract change: v1.2 (approved Oct 15)</w:t>
      </w:r>
    </w:p>
    <w:p>
      <w:pPr>
        <w:pStyle w:val="FirstParagraph"/>
      </w:pPr>
      <w:r>
        <w:t xml:space="preserve">How footprints are built changed after measuring (Section 9). That touches two return shapes in the locked contract:</w:t>
      </w:r>
    </w:p>
    <w:p>
      <w:pPr>
        <w:numPr>
          <w:ilvl w:val="0"/>
          <w:numId w:val="1005"/>
        </w:numPr>
        <w:pStyle w:val="Compact"/>
      </w:pPr>
      <w:r>
        <w:rPr>
          <w:rStyle w:val="VerbatimChar"/>
        </w:rPr>
        <w:t xml:space="preserve">get_footprint(task_id)</w:t>
      </w:r>
      <w:r>
        <w:t xml:space="preserve"> </w:t>
      </w:r>
      <w:r>
        <w:t xml:space="preserve">returns</w:t>
      </w:r>
      <w:r>
        <w:t xml:space="preserve"> </w:t>
      </w:r>
      <w:r>
        <w:rPr>
          <w:rStyle w:val="VerbatimChar"/>
        </w:rPr>
        <w:t xml:space="preserve">{files, functions: [{id, weight}], tests, decision_id}</w:t>
      </w:r>
      <w:r>
        <w:t xml:space="preserve">. The old</w:t>
      </w:r>
      <w:r>
        <w:t xml:space="preserve"> </w:t>
      </w:r>
      <w:r>
        <w:rPr>
          <w:rStyle w:val="VerbatimChar"/>
        </w:rPr>
        <w:t xml:space="preserve">max_hops</w:t>
      </w:r>
      <w:r>
        <w:t xml:space="preserve"> </w:t>
      </w:r>
      <w:r>
        <w:t xml:space="preserve">goes away, because the footprint no longer walks out by calls. The test trace already includes everything the failing tests reached through calls.</w:t>
      </w:r>
    </w:p>
    <w:p>
      <w:pPr>
        <w:numPr>
          <w:ilvl w:val="0"/>
          <w:numId w:val="1005"/>
        </w:numPr>
        <w:pStyle w:val="Compact"/>
      </w:pPr>
      <w:r>
        <w:rPr>
          <w:rStyle w:val="VerbatimChar"/>
        </w:rPr>
        <w:t xml:space="preserve">find_conflicts(task_id)</w:t>
      </w:r>
      <w:r>
        <w:t xml:space="preserve"> </w:t>
      </w:r>
      <w:r>
        <w:t xml:space="preserve">returns</w:t>
      </w:r>
      <w:r>
        <w:t xml:space="preserve"> </w:t>
      </w:r>
      <w:r>
        <w:rPr>
          <w:rStyle w:val="VerbatimChar"/>
        </w:rPr>
        <w:t xml:space="preserve">{other_task_id, other_status, score, shared_nodes}</w:t>
      </w:r>
      <w:r>
        <w:t xml:space="preserve">. The old</w:t>
      </w:r>
      <w:r>
        <w:t xml:space="preserve"> </w:t>
      </w:r>
      <w:r>
        <w:rPr>
          <w:rStyle w:val="VerbatimChar"/>
        </w:rPr>
        <w:t xml:space="preserve">hops</w:t>
      </w:r>
      <w:r>
        <w:t xml:space="preserve"> </w:t>
      </w:r>
      <w:r>
        <w:t xml:space="preserve">becomes</w:t>
      </w:r>
      <w:r>
        <w:t xml:space="preserve"> </w:t>
      </w:r>
      <w:r>
        <w:rPr>
          <w:rStyle w:val="VerbatimChar"/>
        </w:rPr>
        <w:t xml:space="preserve">score</w:t>
      </w:r>
      <w:r>
        <w:t xml:space="preserve">.</w:t>
      </w:r>
    </w:p>
    <w:p>
      <w:pPr>
        <w:numPr>
          <w:ilvl w:val="0"/>
          <w:numId w:val="1005"/>
        </w:numPr>
        <w:pStyle w:val="Compact"/>
      </w:pPr>
      <w:r>
        <w:t xml:space="preserve">Locked decision 2 now reads:</w:t>
      </w:r>
      <w:r>
        <w:t xml:space="preserve"> </w:t>
      </w:r>
      <w:r>
        <w:t xml:space="preserve">“</w:t>
      </w:r>
      <w:r>
        <w:t xml:space="preserve">Footprints are the functions the ticket’s failing tests ran, weighted by suspiciousness and specificity.</w:t>
      </w:r>
      <w:r>
        <w:t xml:space="preserve">”</w:t>
      </w:r>
    </w:p>
    <w:p>
      <w:pPr>
        <w:pStyle w:val="FirstParagraph"/>
      </w:pPr>
      <w:r>
        <w:t xml:space="preserve">Nothing else in the contract changes. This is applied in contract v1.2.</w:t>
      </w:r>
    </w:p>
    <w:bookmarkEnd w:id="30"/>
    <w:bookmarkStart w:id="31" w:name="measured-on-the-real-tinydb-code"/>
    <w:p>
      <w:pPr>
        <w:pStyle w:val="Heading1"/>
      </w:pPr>
      <w:r>
        <w:t xml:space="preserve">9. Measured on the real TinyDB code</w:t>
      </w:r>
    </w:p>
    <w:p>
      <w:pPr>
        <w:pStyle w:val="FirstParagraph"/>
      </w:pPr>
      <w:r>
        <w:t xml:space="preserve">The graph now holds the seeded TinyDB: 10 files, 117 functions, 228 tests (35 failing, 193 passing), 173 observed call links and 3,658 test-to-function links. The 10 tickets were scored against each other, and then compared with the hidden answer key (evaluation only).</w:t>
      </w:r>
    </w:p>
    <w:p>
      <w:pPr>
        <w:numPr>
          <w:ilvl w:val="0"/>
          <w:numId w:val="1006"/>
        </w:numPr>
        <w:pStyle w:val="Compact"/>
      </w:pPr>
      <w:r>
        <w:rPr>
          <w:bCs/>
          <w:b/>
        </w:rPr>
        <w:t xml:space="preserve">The real fix function was inside the footprint for 10 of 10 tickets.</w:t>
      </w:r>
      <w:r>
        <w:t xml:space="preserve"> </w:t>
      </w:r>
      <w:r>
        <w:t xml:space="preserve">Workers are pointed at the right area.</w:t>
      </w:r>
    </w:p>
    <w:p>
      <w:pPr>
        <w:numPr>
          <w:ilvl w:val="0"/>
          <w:numId w:val="1006"/>
        </w:numPr>
        <w:pStyle w:val="Compact"/>
      </w:pPr>
      <w:r>
        <w:rPr>
          <w:bCs/>
          <w:b/>
        </w:rPr>
        <w:t xml:space="preserve">Ticket pairs with any shared code: 19 of 45.</w:t>
      </w:r>
      <w:r>
        <w:t xml:space="preserve"> </w:t>
      </w:r>
      <w:r>
        <w:t xml:space="preserve">The other 26 pairs share nothing, so they can always run in parallel.</w:t>
      </w:r>
    </w:p>
    <w:p>
      <w:pPr>
        <w:numPr>
          <w:ilvl w:val="0"/>
          <w:numId w:val="1006"/>
        </w:numPr>
        <w:pStyle w:val="Compact"/>
      </w:pPr>
      <w:r>
        <w:rPr>
          <w:bCs/>
          <w:b/>
        </w:rPr>
        <w:t xml:space="preserve">At the 0.10 cut-off, 6 pairs are marked as conflicting.</w:t>
      </w:r>
    </w:p>
    <w:p>
      <w:pPr>
        <w:numPr>
          <w:ilvl w:val="0"/>
          <w:numId w:val="1006"/>
        </w:numPr>
        <w:pStyle w:val="Compact"/>
      </w:pPr>
      <w:r>
        <w:rPr>
          <w:bCs/>
          <w:b/>
        </w:rPr>
        <w:t xml:space="preserve">The</w:t>
      </w:r>
      <w:r>
        <w:rPr>
          <w:bCs/>
          <w:b/>
        </w:rPr>
        <w:t xml:space="preserve"> </w:t>
      </w:r>
      <w:r>
        <w:rPr>
          <w:bCs/>
          <w:b/>
        </w:rPr>
        <w:t xml:space="preserve">“</w:t>
      </w:r>
      <w:r>
        <w:rPr>
          <w:bCs/>
          <w:b/>
        </w:rPr>
        <w:t xml:space="preserve">update</w:t>
      </w:r>
      <w:r>
        <w:rPr>
          <w:bCs/>
          <w:b/>
        </w:rPr>
        <w:t xml:space="preserve">”</w:t>
      </w:r>
      <w:r>
        <w:rPr>
          <w:bCs/>
          <w:b/>
        </w:rPr>
        <w:t xml:space="preserve"> </w:t>
      </w:r>
      <w:r>
        <w:rPr>
          <w:bCs/>
          <w:b/>
        </w:rPr>
        <w:t xml:space="preserve">pair (the key’s second pair) ranked 1st with score 0.24.</w:t>
      </w:r>
      <w:r>
        <w:t xml:space="preserve"> </w:t>
      </w:r>
      <w:r>
        <w:t xml:space="preserve">The ticket about</w:t>
      </w:r>
      <w:r>
        <w:t xml:space="preserve"> </w:t>
      </w:r>
      <w:r>
        <w:rPr>
          <w:rStyle w:val="VerbatimChar"/>
        </w:rPr>
        <w:t xml:space="preserve">add()</w:t>
      </w:r>
      <w:r>
        <w:t xml:space="preserve"> </w:t>
      </w:r>
      <w:r>
        <w:t xml:space="preserve">and the ticket about</w:t>
      </w:r>
      <w:r>
        <w:t xml:space="preserve"> </w:t>
      </w:r>
      <w:r>
        <w:rPr>
          <w:rStyle w:val="VerbatimChar"/>
        </w:rPr>
        <w:t xml:space="preserve">update()</w:t>
      </w:r>
      <w:r>
        <w:t xml:space="preserve"> </w:t>
      </w:r>
      <w:r>
        <w:t xml:space="preserve">share</w:t>
      </w:r>
      <w:r>
        <w:t xml:space="preserve"> </w:t>
      </w:r>
      <w:r>
        <w:rPr>
          <w:rStyle w:val="VerbatimChar"/>
        </w:rPr>
        <w:t xml:space="preserve">Table.update</w:t>
      </w:r>
      <w:r>
        <w:t xml:space="preserve"> </w:t>
      </w:r>
      <w:r>
        <w:t xml:space="preserve">and the code around it.</w:t>
      </w:r>
    </w:p>
    <w:p>
      <w:pPr>
        <w:numPr>
          <w:ilvl w:val="0"/>
          <w:numId w:val="1006"/>
        </w:numPr>
        <w:pStyle w:val="Compact"/>
      </w:pPr>
      <w:r>
        <w:rPr>
          <w:bCs/>
          <w:b/>
        </w:rPr>
        <w:t xml:space="preserve">The</w:t>
      </w:r>
      <w:r>
        <w:rPr>
          <w:bCs/>
          <w:b/>
        </w:rPr>
        <w:t xml:space="preserve"> </w:t>
      </w:r>
      <w:r>
        <w:rPr>
          <w:bCs/>
          <w:b/>
        </w:rPr>
        <w:t xml:space="preserve">“</w:t>
      </w:r>
      <w:r>
        <w:rPr>
          <w:bCs/>
          <w:b/>
        </w:rPr>
        <w:t xml:space="preserve">ids restart</w:t>
      </w:r>
      <w:r>
        <w:rPr>
          <w:bCs/>
          <w:b/>
        </w:rPr>
        <w:t xml:space="preserve">”</w:t>
      </w:r>
      <w:r>
        <w:rPr>
          <w:bCs/>
          <w:b/>
        </w:rPr>
        <w:t xml:space="preserve"> </w:t>
      </w:r>
      <w:r>
        <w:rPr>
          <w:bCs/>
          <w:b/>
        </w:rPr>
        <w:t xml:space="preserve">pair ranked 3rd with score 0.15.</w:t>
      </w:r>
      <w:r>
        <w:t xml:space="preserve"> </w:t>
      </w:r>
      <w:r>
        <w:t xml:space="preserve">Found, but they share mostly busy code, so the score is modest.</w:t>
      </w:r>
    </w:p>
    <w:p>
      <w:pPr>
        <w:numPr>
          <w:ilvl w:val="0"/>
          <w:numId w:val="1006"/>
        </w:numPr>
        <w:pStyle w:val="Compact"/>
      </w:pPr>
      <w:r>
        <w:rPr>
          <w:bCs/>
          <w:b/>
        </w:rPr>
        <w:t xml:space="preserve">The</w:t>
      </w:r>
      <w:r>
        <w:rPr>
          <w:bCs/>
          <w:b/>
        </w:rPr>
        <w:t xml:space="preserve"> </w:t>
      </w:r>
      <w:r>
        <w:rPr>
          <w:bCs/>
          <w:b/>
        </w:rPr>
        <w:t xml:space="preserve">“</w:t>
      </w:r>
      <w:r>
        <w:rPr>
          <w:bCs/>
          <w:b/>
        </w:rPr>
        <w:t xml:space="preserve">cache</w:t>
      </w:r>
      <w:r>
        <w:rPr>
          <w:bCs/>
          <w:b/>
        </w:rPr>
        <w:t xml:space="preserve">”</w:t>
      </w:r>
      <w:r>
        <w:rPr>
          <w:bCs/>
          <w:b/>
        </w:rPr>
        <w:t xml:space="preserve"> </w:t>
      </w:r>
      <w:r>
        <w:rPr>
          <w:bCs/>
          <w:b/>
        </w:rPr>
        <w:t xml:space="preserve">pair was not found (rank 10, score 0.08).</w:t>
      </w:r>
      <w:r>
        <w:t xml:space="preserve"> </w:t>
      </w:r>
      <w:r>
        <w:t xml:space="preserve">This is the known mismatch: one of its bugs sits in</w:t>
      </w:r>
      <w:r>
        <w:t xml:space="preserve"> </w:t>
      </w:r>
      <w:r>
        <w:rPr>
          <w:rStyle w:val="VerbatimChar"/>
        </w:rPr>
        <w:t xml:space="preserve">LRUCache.__getitem__</w:t>
      </w:r>
      <w:r>
        <w:t xml:space="preserve">, which the other bug’s code never calls. No code-based check can link them. This stays as a documented limit.</w:t>
      </w:r>
    </w:p>
    <w:p>
      <w:pPr>
        <w:numPr>
          <w:ilvl w:val="0"/>
          <w:numId w:val="1006"/>
        </w:numPr>
        <w:pStyle w:val="Compact"/>
      </w:pPr>
      <w:r>
        <w:rPr>
          <w:bCs/>
          <w:b/>
        </w:rPr>
        <w:t xml:space="preserve">4 extra pairs were flagged that the key did not intend.</w:t>
      </w:r>
      <w:r>
        <w:t xml:space="preserve"> </w:t>
      </w:r>
      <w:r>
        <w:t xml:space="preserve">They are all between tickets that really do run the same table and storage code, so they are plausible, but they cost some parallelism.</w:t>
      </w:r>
    </w:p>
    <w:p>
      <w:pPr>
        <w:pStyle w:val="FirstParagraph"/>
      </w:pPr>
      <w:r>
        <w:rPr>
          <w:bCs/>
          <w:b/>
        </w:rPr>
        <w:t xml:space="preserve">A problem found and fixed on the way:</w:t>
      </w:r>
      <w:r>
        <w:t xml:space="preserve"> </w:t>
      </w:r>
      <w:r>
        <w:t xml:space="preserve">when a test fails, pytest prints the objects involved, which calls their</w:t>
      </w:r>
      <w:r>
        <w:t xml:space="preserve"> </w:t>
      </w:r>
      <w:r>
        <w:rPr>
          <w:rStyle w:val="VerbatimChar"/>
        </w:rPr>
        <w:t xml:space="preserve">__repr__</w:t>
      </w:r>
      <w:r>
        <w:t xml:space="preserve"> </w:t>
      </w:r>
      <w:r>
        <w:t xml:space="preserve">functions. Those calls only happen in failing tests, so they looked like clues about the bug and pushed unrelated tickets together. The tracer now ignores any call that pytest itself started. After that fix, the real fix function was the most suspicious function for 7 of 10 tickets and within the top 3 for all 10.</w:t>
      </w:r>
    </w:p>
    <w:p>
      <w:pPr>
        <w:pStyle w:val="BodyText"/>
      </w:pPr>
      <w:r>
        <w:rPr>
          <w:bCs/>
          <w:b/>
        </w:rPr>
        <w:t xml:space="preserve">What is still open</w:t>
      </w:r>
    </w:p>
    <w:p>
      <w:pPr>
        <w:numPr>
          <w:ilvl w:val="0"/>
          <w:numId w:val="1007"/>
        </w:numPr>
        <w:pStyle w:val="Compact"/>
      </w:pPr>
      <w:r>
        <w:rPr>
          <w:bCs/>
          <w:b/>
        </w:rPr>
        <w:t xml:space="preserve">Cut-off:</w:t>
      </w:r>
      <w:r>
        <w:t xml:space="preserve"> </w:t>
      </w:r>
      <w:r>
        <w:t xml:space="preserve">0.10 is a good middle, but it is a choice. A lower one flags more pairs and finds the</w:t>
      </w:r>
      <w:r>
        <w:t xml:space="preserve"> </w:t>
      </w:r>
      <w:r>
        <w:t xml:space="preserve">“</w:t>
      </w:r>
      <w:r>
        <w:t xml:space="preserve">ids</w:t>
      </w:r>
      <w:r>
        <w:t xml:space="preserve">”</w:t>
      </w:r>
      <w:r>
        <w:t xml:space="preserve"> </w:t>
      </w:r>
      <w:r>
        <w:t xml:space="preserve">pair more reliably, a higher one allows more parallel work. We can test both in the three-setup evaluation.</w:t>
      </w:r>
    </w:p>
    <w:p>
      <w:pPr>
        <w:numPr>
          <w:ilvl w:val="0"/>
          <w:numId w:val="1007"/>
        </w:numPr>
        <w:pStyle w:val="Compact"/>
      </w:pPr>
      <w:r>
        <w:rPr>
          <w:bCs/>
          <w:b/>
        </w:rPr>
        <w:t xml:space="preserve">Claim timeout and heartbeat numbers:</w:t>
      </w:r>
      <w:r>
        <w:t xml:space="preserve"> </w:t>
      </w:r>
      <w:r>
        <w:t xml:space="preserve">still deferred until we measure how slow the models are.</w:t>
      </w:r>
    </w:p>
    <w:p>
      <w:pPr>
        <w:numPr>
          <w:ilvl w:val="0"/>
          <w:numId w:val="1007"/>
        </w:numPr>
        <w:pStyle w:val="Compact"/>
      </w:pPr>
      <w:r>
        <w:rPr>
          <w:bCs/>
          <w:b/>
        </w:rPr>
        <w:t xml:space="preserve">Reviews:</w:t>
      </w:r>
      <w:r>
        <w:t xml:space="preserve"> </w:t>
      </w:r>
      <w:r>
        <w:t xml:space="preserve">the explain query handles claims. Review decisions point at results, so it gets one more case when we write the full set of functions.</w:t>
      </w:r>
    </w:p>
    <w:p>
      <w:pPr>
        <w:numPr>
          <w:ilvl w:val="0"/>
          <w:numId w:val="1007"/>
        </w:numPr>
        <w:pStyle w:val="Compact"/>
      </w:pPr>
      <w:r>
        <w:rPr>
          <w:bCs/>
          <w:b/>
        </w:rPr>
        <w:t xml:space="preserve">Results:</w:t>
      </w:r>
      <w:r>
        <w:t xml:space="preserve"> </w:t>
      </w:r>
      <w:r>
        <w:t xml:space="preserve">the</w:t>
      </w:r>
      <w:r>
        <w:t xml:space="preserve"> </w:t>
      </w:r>
      <w:r>
        <w:rPr>
          <w:rStyle w:val="VerbatimChar"/>
        </w:rPr>
        <w:t xml:space="preserve">Result</w:t>
      </w:r>
      <w:r>
        <w:t xml:space="preserve"> </w:t>
      </w:r>
      <w:r>
        <w:t xml:space="preserve">thing is defined, but its queries come with the full set of functions.</w:t>
      </w:r>
    </w:p>
    <w:bookmarkEnd w:id="31"/>
    <w:bookmarkStart w:id="32" w:name="the-functions-are-built-graph_api.py"/>
    <w:p>
      <w:pPr>
        <w:pStyle w:val="Heading1"/>
      </w:pPr>
      <w:r>
        <w:t xml:space="preserve">10. The functions are built (</w:t>
      </w:r>
      <w:r>
        <w:rPr>
          <w:rStyle w:val="VerbatimChar"/>
        </w:rPr>
        <w:t xml:space="preserve">graph_api.py</w:t>
      </w:r>
      <w:r>
        <w:t xml:space="preserve">)</w:t>
      </w:r>
    </w:p>
    <w:p>
      <w:pPr>
        <w:pStyle w:val="FirstParagraph"/>
      </w:pPr>
      <w:r>
        <w:t xml:space="preserve">All 26 functions in contract v1.2 now exist as one Python class (plus two housekeeping calls for the evaluation,</w:t>
      </w:r>
      <w:r>
        <w:t xml:space="preserve"> </w:t>
      </w:r>
      <w:r>
        <w:rPr>
          <w:rStyle w:val="VerbatimChar"/>
        </w:rPr>
        <w:t xml:space="preserve">clear_memory</w:t>
      </w:r>
      <w:r>
        <w:t xml:space="preserve"> </w:t>
      </w:r>
      <w:r>
        <w:t xml:space="preserve">and</w:t>
      </w:r>
      <w:r>
        <w:t xml:space="preserve"> </w:t>
      </w:r>
      <w:r>
        <w:rPr>
          <w:rStyle w:val="VerbatimChar"/>
        </w:rPr>
        <w:t xml:space="preserve">reset_run</w:t>
      </w:r>
      <w:r>
        <w:t xml:space="preserve">, which agents never see),</w:t>
      </w:r>
      <w:r>
        <w:t xml:space="preserve"> </w:t>
      </w:r>
      <w:r>
        <w:rPr>
          <w:rStyle w:val="VerbatimChar"/>
        </w:rPr>
        <w:t xml:space="preserve">GraphAPI(repo, run_id)</w:t>
      </w:r>
      <w:r>
        <w:t xml:space="preserve">. Each one runs Cypher in FalkorDB. 14 contract tests cover them, including 50 workers claiming at once, 30 messages written at once, expiry and handoff, the review cycle, memory ranking, tenant separation and run separation. All 14 passed five times in a row on my side, and the real TinyDB check inside them reproduces the 6 conflict pairs.</w:t>
      </w:r>
    </w:p>
    <w:p>
      <w:pPr>
        <w:pStyle w:val="BodyText"/>
      </w:pPr>
      <w:r>
        <w:rPr>
          <w:bCs/>
          <w:b/>
        </w:rPr>
        <w:t xml:space="preserve">Small choices I made where the contract was silent</w:t>
      </w:r>
      <w:r>
        <w:t xml:space="preserve"> </w:t>
      </w:r>
      <w:r>
        <w:t xml:space="preserve">(none changes a name or shape in the contract):</w:t>
      </w:r>
    </w:p>
    <w:p>
      <w:pPr>
        <w:numPr>
          <w:ilvl w:val="0"/>
          <w:numId w:val="1008"/>
        </w:numPr>
        <w:pStyle w:val="Compact"/>
      </w:pPr>
      <w:r>
        <w:rPr>
          <w:bCs/>
          <w:b/>
        </w:rPr>
        <w:t xml:space="preserve">Lists come under a named key</w:t>
      </w:r>
      <w:r>
        <w:t xml:space="preserve">, because every function returns a dict with</w:t>
      </w:r>
      <w:r>
        <w:t xml:space="preserve"> </w:t>
      </w:r>
      <w:r>
        <w:rPr>
          <w:rStyle w:val="VerbatimChar"/>
        </w:rPr>
        <w:t xml:space="preserve">ok</w:t>
      </w:r>
      <w:r>
        <w:t xml:space="preserve">:</w:t>
      </w:r>
      <w:r>
        <w:t xml:space="preserve"> </w:t>
      </w:r>
      <w:r>
        <w:rPr>
          <w:rStyle w:val="VerbatimChar"/>
        </w:rPr>
        <w:t xml:space="preserve">tasks</w:t>
      </w:r>
      <w:r>
        <w:t xml:space="preserve">,</w:t>
      </w:r>
      <w:r>
        <w:t xml:space="preserve"> </w:t>
      </w:r>
      <w:r>
        <w:rPr>
          <w:rStyle w:val="VerbatimChar"/>
        </w:rPr>
        <w:t xml:space="preserve">conflicts</w:t>
      </w:r>
      <w:r>
        <w:t xml:space="preserve">,</w:t>
      </w:r>
      <w:r>
        <w:t xml:space="preserve"> </w:t>
      </w:r>
      <w:r>
        <w:rPr>
          <w:rStyle w:val="VerbatimChar"/>
        </w:rPr>
        <w:t xml:space="preserve">memories</w:t>
      </w:r>
      <w:r>
        <w:t xml:space="preserve">,</w:t>
      </w:r>
      <w:r>
        <w:t xml:space="preserve"> </w:t>
      </w:r>
      <w:r>
        <w:rPr>
          <w:rStyle w:val="VerbatimChar"/>
        </w:rPr>
        <w:t xml:space="preserve">messages</w:t>
      </w:r>
      <w:r>
        <w:t xml:space="preserve">.</w:t>
      </w:r>
    </w:p>
    <w:p>
      <w:pPr>
        <w:numPr>
          <w:ilvl w:val="0"/>
          <w:numId w:val="1008"/>
        </w:numPr>
        <w:pStyle w:val="Compact"/>
      </w:pPr>
      <w:r>
        <w:rPr>
          <w:rStyle w:val="VerbatimChar"/>
          <w:bCs/>
          <w:b/>
        </w:rPr>
        <w:t xml:space="preserve">get_handoff</w:t>
      </w:r>
      <w:r>
        <w:rPr>
          <w:bCs/>
          <w:b/>
        </w:rPr>
        <w:t xml:space="preserve"> </w:t>
      </w:r>
      <w:r>
        <w:rPr>
          <w:bCs/>
          <w:b/>
        </w:rPr>
        <w:t xml:space="preserve">returns</w:t>
      </w:r>
      <w:r>
        <w:rPr>
          <w:bCs/>
          <w:b/>
        </w:rPr>
        <w:t xml:space="preserve"> </w:t>
      </w:r>
      <w:r>
        <w:rPr>
          <w:rStyle w:val="VerbatimChar"/>
          <w:bCs/>
          <w:b/>
        </w:rPr>
        <w:t xml:space="preserve">note</w:t>
      </w:r>
      <w:r>
        <w:t xml:space="preserve"> </w:t>
      </w:r>
      <w:r>
        <w:t xml:space="preserve">(the note, or</w:t>
      </w:r>
      <w:r>
        <w:t xml:space="preserve"> </w:t>
      </w:r>
      <w:r>
        <w:rPr>
          <w:rStyle w:val="VerbatimChar"/>
        </w:rPr>
        <w:t xml:space="preserve">None</w:t>
      </w:r>
      <w:r>
        <w:t xml:space="preserve">).</w:t>
      </w:r>
    </w:p>
    <w:p>
      <w:pPr>
        <w:numPr>
          <w:ilvl w:val="0"/>
          <w:numId w:val="1008"/>
        </w:numPr>
        <w:pStyle w:val="Compact"/>
      </w:pPr>
      <w:r>
        <w:rPr>
          <w:rStyle w:val="VerbatimChar"/>
          <w:bCs/>
          <w:b/>
        </w:rPr>
        <w:t xml:space="preserve">start_session</w:t>
      </w:r>
      <w:r>
        <w:rPr>
          <w:bCs/>
          <w:b/>
        </w:rPr>
        <w:t xml:space="preserve"> </w:t>
      </w:r>
      <w:r>
        <w:rPr>
          <w:bCs/>
          <w:b/>
        </w:rPr>
        <w:t xml:space="preserve">is safe to call twice.</w:t>
      </w:r>
      <w:r>
        <w:t xml:space="preserve"> </w:t>
      </w:r>
      <w:r>
        <w:t xml:space="preserve">A restarted agent gets its old session back (</w:t>
      </w:r>
      <w:r>
        <w:rPr>
          <w:rStyle w:val="VerbatimChar"/>
        </w:rPr>
        <w:t xml:space="preserve">resumed: true</w:t>
      </w:r>
      <w:r>
        <w:t xml:space="preserve">) and carries on from its history.</w:t>
      </w:r>
    </w:p>
    <w:p>
      <w:pPr>
        <w:numPr>
          <w:ilvl w:val="0"/>
          <w:numId w:val="1008"/>
        </w:numPr>
        <w:pStyle w:val="Compact"/>
      </w:pPr>
      <w:r>
        <w:rPr>
          <w:bCs/>
          <w:b/>
        </w:rPr>
        <w:t xml:space="preserve">IDs are</w:t>
      </w:r>
      <w:r>
        <w:rPr>
          <w:bCs/>
          <w:b/>
        </w:rPr>
        <w:t xml:space="preserve"> </w:t>
      </w:r>
      <w:r>
        <w:rPr>
          <w:rStyle w:val="VerbatimChar"/>
          <w:bCs/>
          <w:b/>
        </w:rPr>
        <w:t xml:space="preserve">dec-&lt;number&gt;</w:t>
      </w:r>
      <w:r>
        <w:rPr>
          <w:bCs/>
          <w:b/>
        </w:rPr>
        <w:t xml:space="preserve">,</w:t>
      </w:r>
      <w:r>
        <w:rPr>
          <w:bCs/>
          <w:b/>
        </w:rPr>
        <w:t xml:space="preserve"> </w:t>
      </w:r>
      <w:r>
        <w:rPr>
          <w:rStyle w:val="VerbatimChar"/>
          <w:bCs/>
          <w:b/>
        </w:rPr>
        <w:t xml:space="preserve">mem-&lt;number&gt;</w:t>
      </w:r>
      <w:r>
        <w:rPr>
          <w:bCs/>
          <w:b/>
        </w:rPr>
        <w:t xml:space="preserve">,</w:t>
      </w:r>
      <w:r>
        <w:rPr>
          <w:bCs/>
          <w:b/>
        </w:rPr>
        <w:t xml:space="preserve"> </w:t>
      </w:r>
      <w:r>
        <w:rPr>
          <w:rStyle w:val="VerbatimChar"/>
          <w:bCs/>
          <w:b/>
        </w:rPr>
        <w:t xml:space="preserve">res-&lt;number&gt;</w:t>
      </w:r>
      <w:r>
        <w:rPr>
          <w:bCs/>
          <w:b/>
        </w:rPr>
        <w:t xml:space="preserve">,</w:t>
      </w:r>
      <w:r>
        <w:rPr>
          <w:bCs/>
          <w:b/>
        </w:rPr>
        <w:t xml:space="preserve"> </w:t>
      </w:r>
      <w:r>
        <w:rPr>
          <w:rStyle w:val="VerbatimChar"/>
          <w:bCs/>
          <w:b/>
        </w:rPr>
        <w:t xml:space="preserve">sess-&lt;number&gt;</w:t>
      </w:r>
      <w:r>
        <w:rPr>
          <w:bCs/>
          <w:b/>
        </w:rPr>
        <w:t xml:space="preserve">.</w:t>
      </w:r>
      <w:r>
        <w:t xml:space="preserve"> </w:t>
      </w:r>
      <w:r>
        <w:t xml:space="preserve">The number comes from a counter in the graph, so ids never repeat. A task’s id is its ticket id (for example</w:t>
      </w:r>
      <w:r>
        <w:t xml:space="preserve"> </w:t>
      </w:r>
      <w:r>
        <w:rPr>
          <w:rStyle w:val="VerbatimChar"/>
        </w:rPr>
        <w:t xml:space="preserve">T-01</w:t>
      </w:r>
      <w:r>
        <w:t xml:space="preserve">).</w:t>
      </w:r>
    </w:p>
    <w:p>
      <w:pPr>
        <w:numPr>
          <w:ilvl w:val="0"/>
          <w:numId w:val="1008"/>
        </w:numPr>
        <w:pStyle w:val="Compact"/>
      </w:pPr>
      <w:r>
        <w:rPr>
          <w:rStyle w:val="VerbatimChar"/>
          <w:bCs/>
          <w:b/>
        </w:rPr>
        <w:t xml:space="preserve">get_result</w:t>
      </w:r>
      <w:r>
        <w:rPr>
          <w:bCs/>
          <w:b/>
        </w:rPr>
        <w:t xml:space="preserve"> </w:t>
      </w:r>
      <w:r>
        <w:rPr>
          <w:bCs/>
          <w:b/>
        </w:rPr>
        <w:t xml:space="preserve">also returns</w:t>
      </w:r>
      <w:r>
        <w:rPr>
          <w:bCs/>
          <w:b/>
        </w:rPr>
        <w:t xml:space="preserve"> </w:t>
      </w:r>
      <w:r>
        <w:rPr>
          <w:rStyle w:val="VerbatimChar"/>
          <w:bCs/>
          <w:b/>
        </w:rPr>
        <w:t xml:space="preserve">out_of_footprint</w:t>
      </w:r>
      <w:r>
        <w:rPr>
          <w:bCs/>
          <w:b/>
        </w:rPr>
        <w:t xml:space="preserve">:</w:t>
      </w:r>
      <w:r>
        <w:t xml:space="preserve"> </w:t>
      </w:r>
      <w:r>
        <w:t xml:space="preserve">the files the worker touched that are not in the ticket’s footprint. That is what the Reviewer checks.</w:t>
      </w:r>
    </w:p>
    <w:p>
      <w:pPr>
        <w:numPr>
          <w:ilvl w:val="0"/>
          <w:numId w:val="1008"/>
        </w:numPr>
        <w:pStyle w:val="Compact"/>
      </w:pPr>
      <w:r>
        <w:rPr>
          <w:rStyle w:val="VerbatimChar"/>
          <w:bCs/>
          <w:b/>
        </w:rPr>
        <w:t xml:space="preserve">recall_similar</w:t>
      </w:r>
      <w:r>
        <w:rPr>
          <w:bCs/>
          <w:b/>
        </w:rPr>
        <w:t xml:space="preserve"> </w:t>
      </w:r>
      <w:r>
        <w:rPr>
          <w:bCs/>
          <w:b/>
        </w:rPr>
        <w:t xml:space="preserve">ranks</w:t>
      </w:r>
      <w:r>
        <w:t xml:space="preserve"> </w:t>
      </w:r>
      <w:r>
        <w:t xml:space="preserve">by how targeted a memory is (the share of its functions the ticket touches) times how reliable it is (</w:t>
      </w:r>
      <w:r>
        <w:rPr>
          <w:rStyle w:val="VerbatimChar"/>
        </w:rPr>
        <w:t xml:space="preserve">(successes + 1) / (uses + 2)</w:t>
      </w:r>
      <w:r>
        <w:t xml:space="preserve">). A recipe that keeps failing sinks below one that works.</w:t>
      </w:r>
    </w:p>
    <w:p>
      <w:pPr>
        <w:numPr>
          <w:ilvl w:val="0"/>
          <w:numId w:val="1008"/>
        </w:numPr>
        <w:pStyle w:val="Compact"/>
      </w:pPr>
      <w:r>
        <w:rPr>
          <w:bCs/>
          <w:b/>
        </w:rPr>
        <w:t xml:space="preserve">Claim, review, submit, release and expiry each do their check, change and decision record in one database step</w:t>
      </w:r>
      <w:r>
        <w:t xml:space="preserve">, so there is no gap for two workers to slip through.</w:t>
      </w:r>
    </w:p>
    <w:p>
      <w:pPr>
        <w:numPr>
          <w:ilvl w:val="0"/>
          <w:numId w:val="1008"/>
        </w:numPr>
        <w:pStyle w:val="Compact"/>
      </w:pPr>
      <w:r>
        <w:rPr>
          <w:bCs/>
          <w:b/>
        </w:rPr>
        <w:t xml:space="preserve">Only</w:t>
      </w:r>
      <w:r>
        <w:rPr>
          <w:bCs/>
          <w:b/>
        </w:rPr>
        <w:t xml:space="preserve"> </w:t>
      </w:r>
      <w:r>
        <w:rPr>
          <w:rStyle w:val="VerbatimChar"/>
          <w:bCs/>
          <w:b/>
        </w:rPr>
        <w:t xml:space="preserve">claimed</w:t>
      </w:r>
      <w:r>
        <w:rPr>
          <w:bCs/>
          <w:b/>
        </w:rPr>
        <w:t xml:space="preserve"> </w:t>
      </w:r>
      <w:r>
        <w:rPr>
          <w:bCs/>
          <w:b/>
        </w:rPr>
        <w:t xml:space="preserve">tickets block a conflicting claim</w:t>
      </w:r>
      <w:r>
        <w:t xml:space="preserve">, as the contract says. A ticket waiting for review does not.</w:t>
      </w:r>
    </w:p>
    <w:p>
      <w:pPr>
        <w:pStyle w:val="FirstParagraph"/>
      </w:pPr>
      <w:r>
        <w:rPr>
          <w:bCs/>
          <w:b/>
        </w:rPr>
        <w:t xml:space="preserve">What the run metrics mean</w:t>
      </w:r>
      <w:r>
        <w:t xml:space="preserve"> </w:t>
      </w:r>
      <w:r>
        <w:t xml:space="preserve">(</w:t>
      </w:r>
      <w:r>
        <w:rPr>
          <w:rStyle w:val="VerbatimChar"/>
        </w:rPr>
        <w:t xml:space="preserve">get_run_metrics</w:t>
      </w:r>
      <w:r>
        <w:t xml:space="preserve">):</w:t>
      </w:r>
    </w:p>
    <w:p>
      <w:pPr>
        <w:numPr>
          <w:ilvl w:val="0"/>
          <w:numId w:val="1009"/>
        </w:numPr>
        <w:pStyle w:val="Compact"/>
      </w:pPr>
      <w:r>
        <w:rPr>
          <w:rStyle w:val="VerbatimChar"/>
          <w:bCs/>
          <w:b/>
        </w:rPr>
        <w:t xml:space="preserve">claims_attempted</w:t>
      </w:r>
      <w:r>
        <w:rPr>
          <w:bCs/>
          <w:b/>
        </w:rPr>
        <w:t xml:space="preserve">:</w:t>
      </w:r>
      <w:r>
        <w:t xml:space="preserve"> </w:t>
      </w:r>
      <w:r>
        <w:t xml:space="preserve">granted plus refused, with the refusals split by reason.</w:t>
      </w:r>
    </w:p>
    <w:p>
      <w:pPr>
        <w:numPr>
          <w:ilvl w:val="0"/>
          <w:numId w:val="1009"/>
        </w:numPr>
        <w:pStyle w:val="Compact"/>
      </w:pPr>
      <w:r>
        <w:rPr>
          <w:rStyle w:val="VerbatimChar"/>
          <w:bCs/>
          <w:b/>
        </w:rPr>
        <w:t xml:space="preserve">double_claims</w:t>
      </w:r>
      <w:r>
        <w:rPr>
          <w:bCs/>
          <w:b/>
        </w:rPr>
        <w:t xml:space="preserve">:</w:t>
      </w:r>
      <w:r>
        <w:t xml:space="preserve"> </w:t>
      </w:r>
      <w:r>
        <w:t xml:space="preserve">a ticket held twice with no release, expiry or rejection in between. It should always be 0. It is a check that would catch a bug.</w:t>
      </w:r>
    </w:p>
    <w:p>
      <w:pPr>
        <w:numPr>
          <w:ilvl w:val="0"/>
          <w:numId w:val="1009"/>
        </w:numPr>
        <w:pStyle w:val="Compact"/>
      </w:pPr>
      <w:r>
        <w:rPr>
          <w:rStyle w:val="VerbatimChar"/>
          <w:bCs/>
          <w:b/>
        </w:rPr>
        <w:t xml:space="preserve">collisions</w:t>
      </w:r>
      <w:r>
        <w:rPr>
          <w:bCs/>
          <w:b/>
        </w:rPr>
        <w:t xml:space="preserve">:</w:t>
      </w:r>
      <w:r>
        <w:t xml:space="preserve"> </w:t>
      </w:r>
      <w:r>
        <w:t xml:space="preserve">two tickets whose results touched the same file while both were being worked on.</w:t>
      </w:r>
    </w:p>
    <w:p>
      <w:pPr>
        <w:numPr>
          <w:ilvl w:val="0"/>
          <w:numId w:val="1009"/>
        </w:numPr>
        <w:pStyle w:val="Compact"/>
      </w:pPr>
      <w:r>
        <w:rPr>
          <w:rStyle w:val="VerbatimChar"/>
          <w:bCs/>
          <w:b/>
        </w:rPr>
        <w:t xml:space="preserve">reworks</w:t>
      </w:r>
      <w:r>
        <w:rPr>
          <w:bCs/>
          <w:b/>
        </w:rPr>
        <w:t xml:space="preserve">:</w:t>
      </w:r>
      <w:r>
        <w:t xml:space="preserve"> </w:t>
      </w:r>
      <w:r>
        <w:t xml:space="preserve">how many times reviews sent a ticket back.</w:t>
      </w:r>
    </w:p>
    <w:p>
      <w:pPr>
        <w:numPr>
          <w:ilvl w:val="0"/>
          <w:numId w:val="1009"/>
        </w:numPr>
        <w:pStyle w:val="Compact"/>
      </w:pPr>
      <w:r>
        <w:rPr>
          <w:rStyle w:val="VerbatimChar"/>
          <w:bCs/>
          <w:b/>
        </w:rPr>
        <w:t xml:space="preserve">handoffs_recovered</w:t>
      </w:r>
      <w:r>
        <w:rPr>
          <w:bCs/>
          <w:b/>
        </w:rPr>
        <w:t xml:space="preserve">:</w:t>
      </w:r>
      <w:r>
        <w:t xml:space="preserve"> </w:t>
      </w:r>
      <w:r>
        <w:t xml:space="preserve">tickets that had a handoff note and were claimed again afterwards.</w:t>
      </w:r>
    </w:p>
    <w:p>
      <w:pPr>
        <w:pStyle w:val="FirstParagraph"/>
      </w:pPr>
      <w:r>
        <w:rPr>
          <w:bCs/>
          <w:b/>
        </w:rPr>
        <w:t xml:space="preserve">Not built yet:</w:t>
      </w:r>
      <w:r>
        <w:t xml:space="preserve"> </w:t>
      </w:r>
      <w:r>
        <w:t xml:space="preserve">the load test, the in-memory stub for agent development, and the tool server that wraps these functions for the agents.</w:t>
      </w:r>
    </w:p>
    <w:bookmarkEnd w:id="32"/>
    <w:sectPr>
      <w:pgSz w:w="11906" w:h="16838"/>
      <w:pgMar w:left="1134" w:right="1134" w:top="1134" w:bottom="10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hAnsi="Arial" w:cs="Arial" w:eastAsia="Arial"/>
      <w:sz w:val="20"/>
    </w:rPr>
  </w:style>
  <w:style w:styleId="BodyText" w:type="paragraph">
    <w:name w:val="Body Text"/>
    <w:basedOn w:val="Normal"/>
    <w:link w:val="BodyTextChar"/>
    <w:pPr>
      <w:spacing w:after="180" w:before="180"/>
    </w:pPr>
    <w:qFormat/>
    <w:rPr>
      <w:rFonts w:ascii="Arial" w:hAnsi="Arial" w:cs="Arial" w:eastAsia="Arial"/>
      <w:sz w:val="20"/>
    </w:rPr>
  </w:style>
  <w:style w:customStyle="1" w:styleId="FirstParagraph" w:type="paragraph">
    <w:name w:val="First Paragraph"/>
    <w:basedOn w:val="BodyText"/>
    <w:next w:val="BodyText"/>
    <w:qFormat/>
    <w:rPr>
      <w:rFonts w:ascii="Arial" w:hAnsi="Arial" w:cs="Arial" w:eastAsia="Arial"/>
      <w:sz w:val="20"/>
    </w:rPr>
  </w:style>
  <w:style w:customStyle="1" w:styleId="Compact" w:type="paragraph">
    <w:name w:val="Compact"/>
    <w:basedOn w:val="BodyText"/>
    <w:qFormat/>
    <w:pPr>
      <w:spacing w:after="36" w:before="36"/>
    </w:pPr>
    <w:rPr>
      <w:rFonts w:ascii="Arial" w:hAnsi="Arial" w:cs="Arial" w:eastAsia="Arial"/>
      <w:sz w:val="20"/>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Arial" w:hAnsi="Arial" w:cs="Arial" w:eastAsia="Arial"/>
      <w:b/>
      <w:bCs/>
      <w:color w:val="1F3864"/>
      <w:sz w:val="44"/>
      <w:szCs w:val="36"/>
    </w:rPr>
  </w:style>
  <w:style w:styleId="Subtitle" w:type="paragraph">
    <w:name w:val="Subtitle"/>
    <w:basedOn w:val="Title"/>
    <w:next w:val="BodyText"/>
    <w:qFormat/>
    <w:pPr>
      <w:keepNext/>
      <w:keepLines/>
      <w:spacing w:after="240" w:before="240"/>
      <w:jc w:val="center"/>
    </w:pPr>
    <w:rPr>
      <w:rFonts w:ascii="Arial" w:hAnsi="Arial" w:cs="Arial" w:eastAsia="Arial"/>
      <w:b w:val="0"/>
      <w:color w:val="595959"/>
      <w:sz w:val="22"/>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ascii="Arial" w:hAnsi="Arial" w:cs="Arial" w:eastAsia="Arial"/>
      <w:b/>
      <w:bCs/>
      <w:color w:val="2F5496"/>
      <w:sz w:val="30"/>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ascii="Arial" w:hAnsi="Arial" w:cs="Arial" w:eastAsia="Arial"/>
      <w:b/>
      <w:bCs/>
      <w:color w:val="1F3864"/>
      <w:sz w:val="24"/>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Foreman graph schema, v1.1</dc:title>
  <dc:creator/>
  <cp:keywords/>
  <dcterms:created xsi:type="dcterms:W3CDTF">2026-10-15T13:25:38Z</dcterms:created>
  <dcterms:modified xsi:type="dcterms:W3CDTF">2026-10-15T13:25:38Z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What the graph stores, how it is linked, and how well the conflict check works on the real TinyDB code.</vt:lpwstr>
  </property>
</Properties>
</file>