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Cadastre um novo cliente que já tenha um mesmo login já criado. (*Exiba a instrução SQL executada para realizar a tarefa e apresente o resultado dessa execução).  Foi possível incluir esse novo cliente?  Explique?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752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ERRO: restrição exclusiva (RM555705.UK_MC_CLIENTE_MM_LOGIN) violada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Não é possível adicionar um outro cliente com o mesmo login pois viola uma UNIQUE CONSTRAINT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r) Tente eliminar um estado que tenha uma cidade cadastrada. Isso foi possível? Justifique o motivo.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ERRO: restrição de integridade (RM555705.FK_MC_CIDADE_ESTADO) violada - registro filho localizado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Não é possível eliminar o estado pois ele é referenciado como FK em uma outra tabela/entidade.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s) Selecione um produto e tente atualizar o status do produto com o status X. Isso foi possível? Justifique o motivo.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209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ERRO: restrição de verificação (RM555705.MC_PRODUTO_CK_ST_PROD) violada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Não é possível atualizar o status para X pois viola uma check  constraint que valida se o campo é A ou 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