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4D2652" w14:textId="64D17BF8" w:rsidR="000720BA" w:rsidRDefault="003257C5" w:rsidP="003257C5">
      <w:pPr>
        <w:pStyle w:val="2"/>
        <w:jc w:val="center"/>
      </w:pPr>
      <w:r>
        <w:rPr>
          <w:rFonts w:hint="eastAsia"/>
        </w:rPr>
        <w:t>使用</w:t>
      </w:r>
      <w:r>
        <w:rPr>
          <w:rFonts w:hint="eastAsia"/>
        </w:rPr>
        <w:t>Reactive</w:t>
      </w:r>
      <w:r>
        <w:rPr>
          <w:rFonts w:hint="eastAsia"/>
        </w:rPr>
        <w:t>编程模式实现一个</w:t>
      </w:r>
      <w:r w:rsidRPr="003257C5">
        <w:t>Orchestration-based</w:t>
      </w:r>
      <w:r>
        <w:t xml:space="preserve"> </w:t>
      </w:r>
      <w:r>
        <w:rPr>
          <w:rFonts w:hint="eastAsia"/>
        </w:rPr>
        <w:t>Saga</w:t>
      </w:r>
    </w:p>
    <w:p w14:paraId="70C404BB" w14:textId="4286EC18" w:rsidR="003257C5" w:rsidRDefault="003257C5">
      <w:r>
        <w:rPr>
          <w:rFonts w:hint="eastAsia"/>
        </w:rPr>
        <w:t>在一个松散耦合的微服务架构中，理想的情形下，微服务之间是没有相互依赖关系</w:t>
      </w:r>
      <w:r w:rsidR="00FE6499">
        <w:rPr>
          <w:rFonts w:hint="eastAsia"/>
        </w:rPr>
        <w:t>的。因此</w:t>
      </w:r>
      <w:r>
        <w:rPr>
          <w:rFonts w:hint="eastAsia"/>
        </w:rPr>
        <w:t>在一次交易执行的过程中，</w:t>
      </w:r>
      <w:r w:rsidR="00FE6499">
        <w:rPr>
          <w:rFonts w:hint="eastAsia"/>
        </w:rPr>
        <w:t>存在对一些</w:t>
      </w:r>
      <w:r>
        <w:rPr>
          <w:rFonts w:hint="eastAsia"/>
        </w:rPr>
        <w:t>微服务的</w:t>
      </w:r>
      <w:r w:rsidR="00FE6499">
        <w:rPr>
          <w:rFonts w:hint="eastAsia"/>
        </w:rPr>
        <w:t>调用可以并发执行的情形，正好适合多线程中的</w:t>
      </w:r>
      <w:r w:rsidR="00FE6499">
        <w:rPr>
          <w:rFonts w:hint="eastAsia"/>
        </w:rPr>
        <w:t>F</w:t>
      </w:r>
      <w:r w:rsidR="00FE6499">
        <w:t>ork-Join</w:t>
      </w:r>
      <w:r w:rsidR="00FE6499">
        <w:rPr>
          <w:rFonts w:hint="eastAsia"/>
        </w:rPr>
        <w:t>运行方式；当然，由于业务上的需求，有时又确实存在对调用先后关系的要求。</w:t>
      </w:r>
      <w:r w:rsidR="00FE6499">
        <w:rPr>
          <w:rFonts w:hint="eastAsia"/>
        </w:rPr>
        <w:t>R</w:t>
      </w:r>
      <w:r w:rsidR="00FE6499">
        <w:t>eactive</w:t>
      </w:r>
      <w:r w:rsidR="00FE6499">
        <w:rPr>
          <w:rFonts w:hint="eastAsia"/>
        </w:rPr>
        <w:t>编程模式中的</w:t>
      </w:r>
      <w:r w:rsidR="00FE6499">
        <w:t>Parallel</w:t>
      </w:r>
      <w:r w:rsidR="00FE6499">
        <w:rPr>
          <w:rFonts w:hint="eastAsia"/>
        </w:rPr>
        <w:t>、</w:t>
      </w:r>
      <w:r w:rsidR="00FE6499">
        <w:t>Merge</w:t>
      </w:r>
      <w:r w:rsidR="00FE6499">
        <w:rPr>
          <w:rFonts w:hint="eastAsia"/>
        </w:rPr>
        <w:t>、</w:t>
      </w:r>
      <w:r w:rsidR="00B60364">
        <w:rPr>
          <w:rFonts w:hint="eastAsia"/>
        </w:rPr>
        <w:t>及</w:t>
      </w:r>
      <w:r w:rsidR="00FE6499">
        <w:t>Chain</w:t>
      </w:r>
      <w:r w:rsidR="00FE6499">
        <w:rPr>
          <w:rFonts w:hint="eastAsia"/>
        </w:rPr>
        <w:t>的组合</w:t>
      </w:r>
      <w:r w:rsidR="00B60364">
        <w:rPr>
          <w:rFonts w:hint="eastAsia"/>
        </w:rPr>
        <w:t>使用，可以在某种程序上简化微服务的调用组合。下面我们就以</w:t>
      </w:r>
      <w:r w:rsidR="00B60364">
        <w:rPr>
          <w:rFonts w:hint="eastAsia"/>
        </w:rPr>
        <w:t>S</w:t>
      </w:r>
      <w:r w:rsidR="00B60364">
        <w:t>pring Reactor</w:t>
      </w:r>
      <w:r w:rsidR="006E02CF">
        <w:rPr>
          <w:rFonts w:hint="eastAsia"/>
        </w:rPr>
        <w:t>为例，</w:t>
      </w:r>
      <w:r w:rsidR="00B60364">
        <w:rPr>
          <w:rFonts w:hint="eastAsia"/>
        </w:rPr>
        <w:t>实现一个</w:t>
      </w:r>
      <w:r w:rsidR="00B60364">
        <w:rPr>
          <w:rFonts w:hint="eastAsia"/>
        </w:rPr>
        <w:t>O</w:t>
      </w:r>
      <w:r w:rsidR="00B60364">
        <w:t>rchestration-based Saga</w:t>
      </w:r>
      <w:r w:rsidR="00B60364">
        <w:rPr>
          <w:rFonts w:hint="eastAsia"/>
        </w:rPr>
        <w:t>。</w:t>
      </w:r>
    </w:p>
    <w:p w14:paraId="2AF67E55" w14:textId="77777777" w:rsidR="00B60364" w:rsidRDefault="00B60364"/>
    <w:p w14:paraId="4D595B38" w14:textId="77777777" w:rsidR="00B60364" w:rsidRDefault="00B60364">
      <w:r>
        <w:rPr>
          <w:rFonts w:hint="eastAsia"/>
        </w:rPr>
        <w:t>众所周知，微服务应用中的</w:t>
      </w:r>
      <w:r>
        <w:rPr>
          <w:rFonts w:hint="eastAsia"/>
        </w:rPr>
        <w:t>C</w:t>
      </w:r>
      <w:r>
        <w:t>onsistency strategies</w:t>
      </w:r>
      <w:r>
        <w:rPr>
          <w:rFonts w:hint="eastAsia"/>
        </w:rPr>
        <w:t>有五种——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625"/>
        <w:gridCol w:w="2160"/>
        <w:gridCol w:w="5511"/>
      </w:tblGrid>
      <w:tr w:rsidR="00B60364" w14:paraId="69091568" w14:textId="77777777" w:rsidTr="00B603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780D5319" w14:textId="77777777" w:rsidR="00B60364" w:rsidRDefault="00B60364" w:rsidP="00B60364">
            <w:pPr>
              <w:jc w:val="center"/>
            </w:pPr>
            <w:r>
              <w:rPr>
                <w:rFonts w:hint="eastAsia"/>
              </w:rPr>
              <w:t>#</w:t>
            </w:r>
          </w:p>
        </w:tc>
        <w:tc>
          <w:tcPr>
            <w:tcW w:w="2160" w:type="dxa"/>
          </w:tcPr>
          <w:p w14:paraId="3239EB88" w14:textId="77777777" w:rsidR="00B60364" w:rsidRDefault="00B60364" w:rsidP="00B603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5511" w:type="dxa"/>
          </w:tcPr>
          <w:p w14:paraId="730D8736" w14:textId="77777777" w:rsidR="00B60364" w:rsidRDefault="00B60364" w:rsidP="00B603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Strategy</w:t>
            </w:r>
          </w:p>
        </w:tc>
      </w:tr>
      <w:tr w:rsidR="00B60364" w14:paraId="5E95A317" w14:textId="77777777" w:rsidTr="00B60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1C871B1D" w14:textId="77777777" w:rsidR="00B60364" w:rsidRDefault="00B60364" w:rsidP="00B60364">
            <w:pPr>
              <w:jc w:val="center"/>
            </w:pPr>
            <w:r>
              <w:t>1</w:t>
            </w:r>
          </w:p>
        </w:tc>
        <w:tc>
          <w:tcPr>
            <w:tcW w:w="2160" w:type="dxa"/>
          </w:tcPr>
          <w:p w14:paraId="0627E355" w14:textId="77777777" w:rsidR="00B60364" w:rsidRDefault="00B60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Compensating action</w:t>
            </w:r>
          </w:p>
        </w:tc>
        <w:tc>
          <w:tcPr>
            <w:tcW w:w="5511" w:type="dxa"/>
          </w:tcPr>
          <w:p w14:paraId="4348E568" w14:textId="77777777" w:rsidR="00B60364" w:rsidRDefault="00B60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Perform an action that undoes prior action(s)</w:t>
            </w:r>
          </w:p>
        </w:tc>
      </w:tr>
      <w:tr w:rsidR="00B60364" w14:paraId="32382CAF" w14:textId="77777777" w:rsidTr="00B60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2D9EA12B" w14:textId="77777777" w:rsidR="00B60364" w:rsidRDefault="00B60364" w:rsidP="00B60364">
            <w:pPr>
              <w:jc w:val="center"/>
            </w:pPr>
            <w:r>
              <w:t>2</w:t>
            </w:r>
          </w:p>
        </w:tc>
        <w:tc>
          <w:tcPr>
            <w:tcW w:w="2160" w:type="dxa"/>
          </w:tcPr>
          <w:p w14:paraId="3999B31B" w14:textId="77777777" w:rsidR="00B60364" w:rsidRDefault="00B60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Retry</w:t>
            </w:r>
          </w:p>
        </w:tc>
        <w:tc>
          <w:tcPr>
            <w:tcW w:w="5511" w:type="dxa"/>
          </w:tcPr>
          <w:p w14:paraId="5878ED65" w14:textId="77777777" w:rsidR="00B60364" w:rsidRDefault="00B60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Retry until success or timeout</w:t>
            </w:r>
          </w:p>
        </w:tc>
      </w:tr>
      <w:tr w:rsidR="00B60364" w14:paraId="65EB8FD2" w14:textId="77777777" w:rsidTr="00B60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30170C1E" w14:textId="77777777" w:rsidR="00B60364" w:rsidRDefault="00B60364" w:rsidP="00B60364">
            <w:pPr>
              <w:jc w:val="center"/>
            </w:pPr>
            <w:r>
              <w:t>3</w:t>
            </w:r>
          </w:p>
        </w:tc>
        <w:tc>
          <w:tcPr>
            <w:tcW w:w="2160" w:type="dxa"/>
          </w:tcPr>
          <w:p w14:paraId="7F38ACDE" w14:textId="77777777" w:rsidR="00B60364" w:rsidRDefault="00B60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Ignore</w:t>
            </w:r>
          </w:p>
        </w:tc>
        <w:tc>
          <w:tcPr>
            <w:tcW w:w="5511" w:type="dxa"/>
          </w:tcPr>
          <w:p w14:paraId="3C4CB5E9" w14:textId="77777777" w:rsidR="00B60364" w:rsidRDefault="00B60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 nothing in the event of errors</w:t>
            </w:r>
          </w:p>
        </w:tc>
      </w:tr>
      <w:tr w:rsidR="00B60364" w14:paraId="388545DB" w14:textId="77777777" w:rsidTr="00B60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18F965E0" w14:textId="77777777" w:rsidR="00B60364" w:rsidRDefault="00B60364" w:rsidP="00B60364">
            <w:pPr>
              <w:jc w:val="center"/>
            </w:pPr>
            <w:r>
              <w:t>4</w:t>
            </w:r>
          </w:p>
        </w:tc>
        <w:tc>
          <w:tcPr>
            <w:tcW w:w="2160" w:type="dxa"/>
          </w:tcPr>
          <w:p w14:paraId="32C5FC25" w14:textId="77777777" w:rsidR="00B60364" w:rsidRDefault="00B60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Restart</w:t>
            </w:r>
          </w:p>
        </w:tc>
        <w:tc>
          <w:tcPr>
            <w:tcW w:w="5511" w:type="dxa"/>
          </w:tcPr>
          <w:p w14:paraId="7066F300" w14:textId="77777777" w:rsidR="00B60364" w:rsidRDefault="00B60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Reset to the original state and start again</w:t>
            </w:r>
          </w:p>
        </w:tc>
      </w:tr>
      <w:tr w:rsidR="00B60364" w14:paraId="514687C9" w14:textId="77777777" w:rsidTr="00B60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6BD5A9F7" w14:textId="77777777" w:rsidR="00B60364" w:rsidRDefault="00B60364" w:rsidP="00B60364">
            <w:pPr>
              <w:jc w:val="center"/>
            </w:pPr>
            <w:r>
              <w:t>5</w:t>
            </w:r>
          </w:p>
        </w:tc>
        <w:tc>
          <w:tcPr>
            <w:tcW w:w="2160" w:type="dxa"/>
          </w:tcPr>
          <w:p w14:paraId="7EE6468A" w14:textId="77777777" w:rsidR="00B60364" w:rsidRDefault="00B60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Tentative operation</w:t>
            </w:r>
          </w:p>
        </w:tc>
        <w:tc>
          <w:tcPr>
            <w:tcW w:w="5511" w:type="dxa"/>
          </w:tcPr>
          <w:p w14:paraId="632D05DB" w14:textId="77777777" w:rsidR="00B60364" w:rsidRDefault="00B60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Perform a tentative operation and confirm (or cancel) later</w:t>
            </w:r>
          </w:p>
        </w:tc>
      </w:tr>
    </w:tbl>
    <w:p w14:paraId="19D41312" w14:textId="77777777" w:rsidR="00B60364" w:rsidRDefault="00B60364"/>
    <w:p w14:paraId="77EC6656" w14:textId="0AFF2E12" w:rsidR="0007241C" w:rsidRDefault="0007241C">
      <w:r>
        <w:rPr>
          <w:rFonts w:hint="eastAsia"/>
        </w:rPr>
        <w:t>在我们的程序中，使用</w:t>
      </w:r>
      <w:r>
        <w:rPr>
          <w:rFonts w:hint="eastAsia"/>
        </w:rPr>
        <w:t>s</w:t>
      </w:r>
      <w:r>
        <w:t>trategy #1</w:t>
      </w:r>
      <w:r>
        <w:rPr>
          <w:rFonts w:hint="eastAsia"/>
        </w:rPr>
        <w:t>——</w:t>
      </w:r>
      <w:r>
        <w:t>Compensating action</w:t>
      </w:r>
      <w:r>
        <w:rPr>
          <w:rFonts w:hint="eastAsia"/>
        </w:rPr>
        <w:t>；并且，考虑到银行应用对数据一致性的要求，</w:t>
      </w:r>
      <w:r w:rsidR="00124B3B">
        <w:rPr>
          <w:rFonts w:hint="eastAsia"/>
        </w:rPr>
        <w:t>一般会</w:t>
      </w:r>
      <w:r>
        <w:rPr>
          <w:rFonts w:hint="eastAsia"/>
        </w:rPr>
        <w:t>在有需要的微服务</w:t>
      </w:r>
      <w:r w:rsidR="00124B3B">
        <w:rPr>
          <w:rFonts w:hint="eastAsia"/>
        </w:rPr>
        <w:t>、或一个微服务中的某些</w:t>
      </w:r>
      <w:r w:rsidR="00124B3B">
        <w:rPr>
          <w:rFonts w:hint="eastAsia"/>
        </w:rPr>
        <w:t>A</w:t>
      </w:r>
      <w:r w:rsidR="00124B3B">
        <w:t>PI</w:t>
      </w:r>
      <w:r w:rsidR="00124B3B">
        <w:rPr>
          <w:rFonts w:hint="eastAsia"/>
        </w:rPr>
        <w:t>调用</w:t>
      </w:r>
      <w:r>
        <w:rPr>
          <w:rFonts w:hint="eastAsia"/>
        </w:rPr>
        <w:t>中</w:t>
      </w:r>
      <w:r w:rsidR="00124B3B">
        <w:rPr>
          <w:rFonts w:hint="eastAsia"/>
        </w:rPr>
        <w:t>，</w:t>
      </w:r>
      <w:r>
        <w:rPr>
          <w:rFonts w:hint="eastAsia"/>
        </w:rPr>
        <w:t>增加应用锁机制。</w:t>
      </w:r>
      <w:r w:rsidR="00124B3B">
        <w:rPr>
          <w:rFonts w:hint="eastAsia"/>
        </w:rPr>
        <w:t>如</w:t>
      </w:r>
      <w:r>
        <w:rPr>
          <w:rFonts w:hint="eastAsia"/>
        </w:rPr>
        <w:t>此，一次交易执行</w:t>
      </w:r>
      <w:r w:rsidR="00124B3B">
        <w:rPr>
          <w:rFonts w:hint="eastAsia"/>
        </w:rPr>
        <w:t>可划</w:t>
      </w:r>
      <w:r>
        <w:rPr>
          <w:rFonts w:hint="eastAsia"/>
        </w:rPr>
        <w:t>分为两个阶段：</w:t>
      </w:r>
    </w:p>
    <w:p w14:paraId="431EF86A" w14:textId="77777777" w:rsidR="0007241C" w:rsidRDefault="0007241C" w:rsidP="0007241C">
      <w:pPr>
        <w:pStyle w:val="ac"/>
        <w:numPr>
          <w:ilvl w:val="0"/>
          <w:numId w:val="1"/>
        </w:numPr>
      </w:pPr>
      <w:r>
        <w:rPr>
          <w:rFonts w:hint="eastAsia"/>
        </w:rPr>
        <w:t>第一阶段由</w:t>
      </w:r>
      <w:r>
        <w:rPr>
          <w:rFonts w:hint="eastAsia"/>
        </w:rPr>
        <w:t>C</w:t>
      </w:r>
      <w:r>
        <w:t>ommand Handler</w:t>
      </w:r>
      <w:r>
        <w:rPr>
          <w:rFonts w:hint="eastAsia"/>
        </w:rPr>
        <w:t>向各微服务提交交易请求，微服务在执行交易的同时加应用锁；</w:t>
      </w:r>
    </w:p>
    <w:p w14:paraId="162CC810" w14:textId="3939AA03" w:rsidR="0007241C" w:rsidRDefault="0007241C" w:rsidP="0007241C">
      <w:pPr>
        <w:pStyle w:val="ac"/>
        <w:numPr>
          <w:ilvl w:val="0"/>
          <w:numId w:val="1"/>
        </w:numPr>
      </w:pPr>
      <w:r>
        <w:rPr>
          <w:rFonts w:hint="eastAsia"/>
        </w:rPr>
        <w:t>第二阶段，</w:t>
      </w:r>
      <w:r w:rsidR="00124B3B">
        <w:rPr>
          <w:rFonts w:hint="eastAsia"/>
        </w:rPr>
        <w:t>如果</w:t>
      </w:r>
      <w:r>
        <w:rPr>
          <w:rFonts w:hint="eastAsia"/>
        </w:rPr>
        <w:t>各个微服务都返回</w:t>
      </w:r>
      <w:r w:rsidR="00124B3B">
        <w:rPr>
          <w:rFonts w:hint="eastAsia"/>
        </w:rPr>
        <w:t>交易</w:t>
      </w:r>
      <w:r>
        <w:rPr>
          <w:rFonts w:hint="eastAsia"/>
        </w:rPr>
        <w:t>成功</w:t>
      </w:r>
      <w:r w:rsidR="00124B3B">
        <w:rPr>
          <w:rFonts w:hint="eastAsia"/>
        </w:rPr>
        <w:t>信息</w:t>
      </w:r>
      <w:r>
        <w:rPr>
          <w:rFonts w:hint="eastAsia"/>
        </w:rPr>
        <w:t>，</w:t>
      </w:r>
      <w:r>
        <w:t>Command Handler</w:t>
      </w:r>
      <w:r>
        <w:rPr>
          <w:rFonts w:hint="eastAsia"/>
        </w:rPr>
        <w:t>则对有应用锁的微服务发出</w:t>
      </w:r>
      <w:r>
        <w:rPr>
          <w:rFonts w:hint="eastAsia"/>
        </w:rPr>
        <w:t>C</w:t>
      </w:r>
      <w:r>
        <w:t>ommit</w:t>
      </w:r>
      <w:r>
        <w:rPr>
          <w:rFonts w:hint="eastAsia"/>
        </w:rPr>
        <w:t>请求，微服务收到请求后解</w:t>
      </w:r>
      <w:r w:rsidR="00124B3B">
        <w:rPr>
          <w:rFonts w:hint="eastAsia"/>
        </w:rPr>
        <w:t>除</w:t>
      </w:r>
      <w:r>
        <w:rPr>
          <w:rFonts w:hint="eastAsia"/>
        </w:rPr>
        <w:t>应用锁；否则，</w:t>
      </w:r>
      <w:r>
        <w:rPr>
          <w:rFonts w:hint="eastAsia"/>
        </w:rPr>
        <w:t>C</w:t>
      </w:r>
      <w:r>
        <w:t>ommand Handler</w:t>
      </w:r>
      <w:r w:rsidR="00193484">
        <w:rPr>
          <w:rFonts w:hint="eastAsia"/>
        </w:rPr>
        <w:t>则对全部</w:t>
      </w:r>
      <w:r>
        <w:rPr>
          <w:rFonts w:hint="eastAsia"/>
        </w:rPr>
        <w:t>微服务发出</w:t>
      </w:r>
      <w:r>
        <w:rPr>
          <w:rFonts w:hint="eastAsia"/>
        </w:rPr>
        <w:t>c</w:t>
      </w:r>
      <w:r>
        <w:t>ompensating</w:t>
      </w:r>
      <w:r>
        <w:rPr>
          <w:rFonts w:hint="eastAsia"/>
        </w:rPr>
        <w:t>请求</w:t>
      </w:r>
      <w:r w:rsidR="00193484">
        <w:rPr>
          <w:rFonts w:hint="eastAsia"/>
        </w:rPr>
        <w:t>（有可能交易虽被微服务正确执行、但其</w:t>
      </w:r>
      <w:r w:rsidR="00E7669E">
        <w:rPr>
          <w:rFonts w:hint="eastAsia"/>
        </w:rPr>
        <w:t>并</w:t>
      </w:r>
      <w:r w:rsidR="00193484">
        <w:rPr>
          <w:rFonts w:hint="eastAsia"/>
        </w:rPr>
        <w:t>未成功返回结果</w:t>
      </w:r>
      <w:r w:rsidR="00E7669E">
        <w:rPr>
          <w:rFonts w:hint="eastAsia"/>
        </w:rPr>
        <w:t>，故需要对全部微服务发出请求</w:t>
      </w:r>
      <w:r w:rsidR="00193484">
        <w:rPr>
          <w:rFonts w:hint="eastAsia"/>
        </w:rPr>
        <w:t>）</w:t>
      </w:r>
      <w:r>
        <w:rPr>
          <w:rFonts w:hint="eastAsia"/>
        </w:rPr>
        <w:t>，</w:t>
      </w:r>
      <w:r w:rsidR="00124B3B">
        <w:rPr>
          <w:rFonts w:hint="eastAsia"/>
        </w:rPr>
        <w:t>其后</w:t>
      </w:r>
      <w:r>
        <w:rPr>
          <w:rFonts w:hint="eastAsia"/>
        </w:rPr>
        <w:t>微服务通过补偿交易回滚</w:t>
      </w:r>
      <w:r w:rsidR="009243FA">
        <w:rPr>
          <w:rFonts w:hint="eastAsia"/>
        </w:rPr>
        <w:t>之前的</w:t>
      </w:r>
      <w:r w:rsidR="00124B3B">
        <w:t>Sub</w:t>
      </w:r>
      <w:r w:rsidR="009243FA">
        <w:t>mit</w:t>
      </w:r>
      <w:r w:rsidR="009243FA">
        <w:rPr>
          <w:rFonts w:hint="eastAsia"/>
        </w:rPr>
        <w:t>。</w:t>
      </w:r>
    </w:p>
    <w:p w14:paraId="42703BA9" w14:textId="77777777" w:rsidR="00124B3B" w:rsidRDefault="00124B3B" w:rsidP="009243FA"/>
    <w:p w14:paraId="23C2BD82" w14:textId="0EDFA141" w:rsidR="00E7669E" w:rsidRDefault="00124B3B" w:rsidP="009243FA">
      <w:r>
        <w:rPr>
          <w:rFonts w:hint="eastAsia"/>
        </w:rPr>
        <w:t>需要注意的是，</w:t>
      </w:r>
      <w:r w:rsidR="009243FA">
        <w:rPr>
          <w:rFonts w:hint="eastAsia"/>
        </w:rPr>
        <w:t>在整个交互过程中，</w:t>
      </w:r>
      <w:r w:rsidR="009243FA">
        <w:rPr>
          <w:rFonts w:hint="eastAsia"/>
        </w:rPr>
        <w:t>C</w:t>
      </w:r>
      <w:r w:rsidR="009243FA">
        <w:t>ommand Handler</w:t>
      </w:r>
      <w:r>
        <w:rPr>
          <w:rFonts w:hint="eastAsia"/>
        </w:rPr>
        <w:t>应</w:t>
      </w:r>
      <w:r w:rsidR="009243FA">
        <w:rPr>
          <w:rFonts w:hint="eastAsia"/>
        </w:rPr>
        <w:t>在</w:t>
      </w:r>
      <w:r w:rsidR="009243FA">
        <w:rPr>
          <w:rFonts w:hint="eastAsia"/>
        </w:rPr>
        <w:t>E</w:t>
      </w:r>
      <w:r w:rsidR="009243FA">
        <w:t>vent Store</w:t>
      </w:r>
      <w:r w:rsidR="00E7669E">
        <w:rPr>
          <w:rFonts w:hint="eastAsia"/>
        </w:rPr>
        <w:t>中记下与各个微服务之间的所有交互过程。这一做法源自下面的目的：</w:t>
      </w:r>
    </w:p>
    <w:p w14:paraId="2B70110D" w14:textId="3CC8566D" w:rsidR="00E7669E" w:rsidRDefault="009243FA" w:rsidP="00E7669E">
      <w:pPr>
        <w:pStyle w:val="ac"/>
        <w:numPr>
          <w:ilvl w:val="0"/>
          <w:numId w:val="3"/>
        </w:numPr>
      </w:pPr>
      <w:r>
        <w:rPr>
          <w:rFonts w:hint="eastAsia"/>
        </w:rPr>
        <w:t>保证</w:t>
      </w:r>
      <w:r>
        <w:rPr>
          <w:rFonts w:hint="eastAsia"/>
        </w:rPr>
        <w:t>C</w:t>
      </w:r>
      <w:r>
        <w:t>ommand Handler</w:t>
      </w:r>
      <w:r>
        <w:rPr>
          <w:rFonts w:hint="eastAsia"/>
        </w:rPr>
        <w:t>本身的弹性扩展。</w:t>
      </w:r>
    </w:p>
    <w:p w14:paraId="6CA877ED" w14:textId="51476CD3" w:rsidR="00E7669E" w:rsidRDefault="00E7669E" w:rsidP="00E7669E">
      <w:pPr>
        <w:pStyle w:val="ac"/>
        <w:numPr>
          <w:ilvl w:val="0"/>
          <w:numId w:val="3"/>
        </w:numPr>
      </w:pPr>
      <w:r>
        <w:rPr>
          <w:rFonts w:hint="eastAsia"/>
        </w:rPr>
        <w:t>若在</w:t>
      </w:r>
      <w:r>
        <w:rPr>
          <w:rFonts w:hint="eastAsia"/>
        </w:rPr>
        <w:t>Compensating/</w:t>
      </w:r>
      <w:r>
        <w:t>commit</w:t>
      </w:r>
      <w:r>
        <w:rPr>
          <w:rFonts w:hint="eastAsia"/>
        </w:rPr>
        <w:t>阶段发生意外错误，后续可根据</w:t>
      </w:r>
      <w:r>
        <w:rPr>
          <w:rFonts w:hint="eastAsia"/>
        </w:rPr>
        <w:t>Event Store</w:t>
      </w:r>
      <w:r>
        <w:rPr>
          <w:rFonts w:hint="eastAsia"/>
        </w:rPr>
        <w:t>中的记录进行自动或手工修正。</w:t>
      </w:r>
    </w:p>
    <w:p w14:paraId="4F03C136" w14:textId="705A9962" w:rsidR="009243FA" w:rsidRDefault="00E7669E" w:rsidP="00E7669E">
      <w:pPr>
        <w:pStyle w:val="ac"/>
        <w:numPr>
          <w:ilvl w:val="0"/>
          <w:numId w:val="3"/>
        </w:numPr>
      </w:pPr>
      <w:r>
        <w:rPr>
          <w:rFonts w:hint="eastAsia"/>
        </w:rPr>
        <w:t>此外</w:t>
      </w:r>
      <w:r w:rsidR="009243FA">
        <w:rPr>
          <w:rFonts w:hint="eastAsia"/>
        </w:rPr>
        <w:t>，</w:t>
      </w:r>
      <w:r w:rsidR="009243FA">
        <w:rPr>
          <w:rFonts w:hint="eastAsia"/>
        </w:rPr>
        <w:t>E</w:t>
      </w:r>
      <w:r w:rsidR="009243FA">
        <w:t>vent Store</w:t>
      </w:r>
      <w:r w:rsidR="009243FA">
        <w:rPr>
          <w:rFonts w:hint="eastAsia"/>
        </w:rPr>
        <w:t>也可以作为</w:t>
      </w:r>
      <w:r w:rsidR="009243FA">
        <w:rPr>
          <w:rFonts w:hint="eastAsia"/>
        </w:rPr>
        <w:t>C</w:t>
      </w:r>
      <w:r w:rsidR="009243FA">
        <w:t>QRS</w:t>
      </w:r>
      <w:r w:rsidR="00124B3B">
        <w:rPr>
          <w:rFonts w:hint="eastAsia"/>
        </w:rPr>
        <w:t>模式中查询数据</w:t>
      </w:r>
      <w:r w:rsidR="009243FA">
        <w:rPr>
          <w:rFonts w:hint="eastAsia"/>
        </w:rPr>
        <w:t>的</w:t>
      </w:r>
      <w:r w:rsidR="00124B3B">
        <w:rPr>
          <w:rFonts w:hint="eastAsia"/>
        </w:rPr>
        <w:t>初始来源。比如，</w:t>
      </w:r>
      <w:r w:rsidR="009243FA">
        <w:rPr>
          <w:rFonts w:hint="eastAsia"/>
        </w:rPr>
        <w:t>用</w:t>
      </w:r>
      <w:r w:rsidR="009243FA">
        <w:rPr>
          <w:rFonts w:hint="eastAsia"/>
        </w:rPr>
        <w:t>C</w:t>
      </w:r>
      <w:r w:rsidR="009243FA">
        <w:t>hange Data Capture</w:t>
      </w:r>
      <w:r w:rsidR="009243FA">
        <w:rPr>
          <w:rFonts w:hint="eastAsia"/>
        </w:rPr>
        <w:t>复制、并发布到</w:t>
      </w:r>
      <w:r w:rsidR="009243FA">
        <w:rPr>
          <w:rFonts w:hint="eastAsia"/>
        </w:rPr>
        <w:t>K</w:t>
      </w:r>
      <w:r w:rsidR="009243FA">
        <w:t>afka</w:t>
      </w:r>
      <w:r w:rsidR="009243FA">
        <w:rPr>
          <w:rFonts w:hint="eastAsia"/>
        </w:rPr>
        <w:t>，经加工，最终写入查询数据库</w:t>
      </w:r>
      <w:r w:rsidR="00124B3B">
        <w:rPr>
          <w:rFonts w:hint="eastAsia"/>
        </w:rPr>
        <w:t>。当然，</w:t>
      </w:r>
      <w:r w:rsidR="009243FA">
        <w:rPr>
          <w:rFonts w:hint="eastAsia"/>
        </w:rPr>
        <w:t>我们也可以让</w:t>
      </w:r>
      <w:r w:rsidR="009243FA">
        <w:rPr>
          <w:rFonts w:hint="eastAsia"/>
        </w:rPr>
        <w:t>C</w:t>
      </w:r>
      <w:r w:rsidR="009243FA">
        <w:t>ommand Handler</w:t>
      </w:r>
      <w:r w:rsidR="00124B3B">
        <w:rPr>
          <w:rFonts w:hint="eastAsia"/>
        </w:rPr>
        <w:t>直接将</w:t>
      </w:r>
      <w:r w:rsidR="009243FA">
        <w:rPr>
          <w:rFonts w:hint="eastAsia"/>
        </w:rPr>
        <w:t>所需要的数据发布到</w:t>
      </w:r>
      <w:r w:rsidR="009243FA">
        <w:rPr>
          <w:rFonts w:hint="eastAsia"/>
        </w:rPr>
        <w:t>K</w:t>
      </w:r>
      <w:r w:rsidR="009243FA">
        <w:t>afka</w:t>
      </w:r>
      <w:r w:rsidR="00600A27">
        <w:rPr>
          <w:rFonts w:hint="eastAsia"/>
        </w:rPr>
        <w:t>或其他</w:t>
      </w:r>
      <w:r w:rsidR="00600A27">
        <w:rPr>
          <w:rFonts w:hint="eastAsia"/>
        </w:rPr>
        <w:t>E</w:t>
      </w:r>
      <w:r w:rsidR="00600A27">
        <w:t>vent Bus</w:t>
      </w:r>
      <w:r w:rsidR="00600A27">
        <w:rPr>
          <w:rFonts w:hint="eastAsia"/>
        </w:rPr>
        <w:t>上</w:t>
      </w:r>
      <w:r w:rsidR="009243FA">
        <w:rPr>
          <w:rFonts w:hint="eastAsia"/>
        </w:rPr>
        <w:t>，从而摒弃对</w:t>
      </w:r>
      <w:r w:rsidR="009243FA">
        <w:rPr>
          <w:rFonts w:hint="eastAsia"/>
        </w:rPr>
        <w:t>C</w:t>
      </w:r>
      <w:r w:rsidR="009243FA">
        <w:t>DC</w:t>
      </w:r>
      <w:r w:rsidR="009243FA">
        <w:rPr>
          <w:rFonts w:hint="eastAsia"/>
        </w:rPr>
        <w:t>的需求。</w:t>
      </w:r>
    </w:p>
    <w:p w14:paraId="5E1825AF" w14:textId="77777777" w:rsidR="009243FA" w:rsidRDefault="009243FA" w:rsidP="009243FA"/>
    <w:p w14:paraId="5F6A8815" w14:textId="7D85004E" w:rsidR="009243FA" w:rsidRDefault="00214E27" w:rsidP="009243FA">
      <w:r>
        <w:rPr>
          <w:rFonts w:hint="eastAsia"/>
        </w:rPr>
        <w:t>简而言之，最终的架构</w:t>
      </w:r>
      <w:r w:rsidR="00600A27">
        <w:rPr>
          <w:rFonts w:hint="eastAsia"/>
        </w:rPr>
        <w:t>将</w:t>
      </w:r>
      <w:r>
        <w:rPr>
          <w:rFonts w:hint="eastAsia"/>
        </w:rPr>
        <w:t>与下图类似——</w:t>
      </w:r>
    </w:p>
    <w:p w14:paraId="2B36251C" w14:textId="07040A14" w:rsidR="00214E27" w:rsidRDefault="00281259" w:rsidP="009243FA">
      <w:r>
        <w:object w:dxaOrig="12915" w:dyaOrig="9570" w14:anchorId="1D00C1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5pt;height:307.5pt" o:ole="">
            <v:imagedata r:id="rId7" o:title=""/>
          </v:shape>
          <o:OLEObject Type="Embed" ProgID="Visio.Drawing.15" ShapeID="_x0000_i1025" DrawAspect="Content" ObjectID="_1608723685" r:id="rId8"/>
        </w:object>
      </w:r>
    </w:p>
    <w:p w14:paraId="25B16FAC" w14:textId="676FEF0D" w:rsidR="00214E27" w:rsidRDefault="00556513" w:rsidP="009243FA">
      <w:r>
        <w:rPr>
          <w:rFonts w:hint="eastAsia"/>
        </w:rPr>
        <w:t>以下，我们对程序的主要部分进行一些解释：</w:t>
      </w:r>
    </w:p>
    <w:p w14:paraId="4C32A136" w14:textId="4C271EEC" w:rsidR="00556513" w:rsidRDefault="00556513" w:rsidP="00556513">
      <w:pPr>
        <w:pStyle w:val="ac"/>
        <w:numPr>
          <w:ilvl w:val="0"/>
          <w:numId w:val="2"/>
        </w:numPr>
      </w:pPr>
      <w:r>
        <w:rPr>
          <w:rFonts w:hint="eastAsia"/>
        </w:rPr>
        <w:t>首先</w:t>
      </w:r>
      <w:r w:rsidR="0071327B">
        <w:rPr>
          <w:rFonts w:hint="eastAsia"/>
        </w:rPr>
        <w:t>需要</w:t>
      </w:r>
      <w:r>
        <w:rPr>
          <w:rFonts w:hint="eastAsia"/>
        </w:rPr>
        <w:t>对</w:t>
      </w:r>
      <w:r w:rsidR="0071327B">
        <w:rPr>
          <w:rFonts w:hint="eastAsia"/>
        </w:rPr>
        <w:t>本次交易中所涉及的</w:t>
      </w:r>
      <w:r>
        <w:rPr>
          <w:rFonts w:hint="eastAsia"/>
        </w:rPr>
        <w:t>微服务</w:t>
      </w:r>
      <w:r w:rsidR="0071327B">
        <w:rPr>
          <w:rFonts w:hint="eastAsia"/>
        </w:rPr>
        <w:t>进行定义，</w:t>
      </w:r>
      <w:r>
        <w:rPr>
          <w:rFonts w:hint="eastAsia"/>
        </w:rPr>
        <w:t>由于在本例中的微服务皆以</w:t>
      </w:r>
      <w:r>
        <w:rPr>
          <w:rFonts w:hint="eastAsia"/>
        </w:rPr>
        <w:t>R</w:t>
      </w:r>
      <w:r>
        <w:t>EST API</w:t>
      </w:r>
      <w:r>
        <w:rPr>
          <w:rFonts w:hint="eastAsia"/>
        </w:rPr>
        <w:t>方式发布服务，所以对微服务的定义主要为</w:t>
      </w:r>
      <w:r w:rsidR="0071327B">
        <w:rPr>
          <w:rFonts w:hint="eastAsia"/>
        </w:rPr>
        <w:t>各个</w:t>
      </w:r>
      <w:r>
        <w:t>URL</w:t>
      </w:r>
      <w:r>
        <w:rPr>
          <w:rFonts w:hint="eastAsia"/>
        </w:rPr>
        <w:t>的组成</w:t>
      </w:r>
      <w:r w:rsidR="003B2DF2">
        <w:rPr>
          <w:rFonts w:hint="eastAsia"/>
        </w:rPr>
        <w:t>。我们将微服务的定义、及交易数据，以</w:t>
      </w:r>
      <w:r w:rsidR="003B2DF2">
        <w:rPr>
          <w:rFonts w:hint="eastAsia"/>
        </w:rPr>
        <w:t>JSON</w:t>
      </w:r>
      <w:r w:rsidR="003B2DF2">
        <w:rPr>
          <w:rFonts w:hint="eastAsia"/>
        </w:rPr>
        <w:t>格式传入</w:t>
      </w:r>
      <w:r w:rsidR="003B2DF2">
        <w:rPr>
          <w:rFonts w:hint="eastAsia"/>
        </w:rPr>
        <w:t>Command Handler</w:t>
      </w:r>
      <w:r w:rsidR="003B2DF2">
        <w:rPr>
          <w:rFonts w:hint="eastAsia"/>
        </w:rPr>
        <w:t>之</w:t>
      </w:r>
      <w:r w:rsidR="003B2DF2">
        <w:rPr>
          <w:rFonts w:hint="eastAsia"/>
        </w:rPr>
        <w:t>p</w:t>
      </w:r>
      <w:r w:rsidR="003B2DF2">
        <w:t>ostTransaction</w:t>
      </w:r>
      <w:r w:rsidR="003B2DF2">
        <w:rPr>
          <w:rFonts w:hint="eastAsia"/>
        </w:rPr>
        <w:t>服务。比如</w:t>
      </w:r>
      <w:r>
        <w:rPr>
          <w:rFonts w:hint="eastAsia"/>
        </w:rPr>
        <w:t>：</w:t>
      </w:r>
    </w:p>
    <w:p w14:paraId="5A45BC0D" w14:textId="77777777" w:rsidR="003B2DF2" w:rsidRPr="003B2DF2" w:rsidRDefault="003B2DF2" w:rsidP="003B2DF2">
      <w:pPr>
        <w:ind w:left="360"/>
        <w:rPr>
          <w:rFonts w:ascii="Courier New" w:hAnsi="Courier New" w:cs="Courier New"/>
          <w:sz w:val="16"/>
          <w:szCs w:val="16"/>
        </w:rPr>
      </w:pPr>
      <w:r w:rsidRPr="003B2DF2">
        <w:rPr>
          <w:rFonts w:ascii="Courier New" w:hAnsi="Courier New" w:cs="Courier New"/>
          <w:sz w:val="16"/>
          <w:szCs w:val="16"/>
        </w:rPr>
        <w:t>[</w:t>
      </w:r>
    </w:p>
    <w:p w14:paraId="404C1AF6" w14:textId="633B7987" w:rsidR="003B2DF2" w:rsidRDefault="003B2DF2" w:rsidP="003B2DF2">
      <w:pPr>
        <w:ind w:left="360"/>
        <w:rPr>
          <w:rFonts w:ascii="Courier New" w:hAnsi="Courier New" w:cs="Courier New"/>
          <w:sz w:val="16"/>
          <w:szCs w:val="16"/>
        </w:rPr>
      </w:pPr>
      <w:r w:rsidRPr="003B2DF2">
        <w:rPr>
          <w:rFonts w:ascii="Courier New" w:hAnsi="Courier New" w:cs="Courier New"/>
          <w:sz w:val="16"/>
          <w:szCs w:val="16"/>
        </w:rPr>
        <w:tab/>
        <w:t>{</w:t>
      </w:r>
    </w:p>
    <w:p w14:paraId="7BB21545" w14:textId="28D6578E" w:rsidR="003040F7" w:rsidRPr="003B2DF2" w:rsidRDefault="003040F7" w:rsidP="003B2DF2">
      <w:pPr>
        <w:ind w:left="36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"id": 1,</w:t>
      </w:r>
    </w:p>
    <w:p w14:paraId="42B319D9" w14:textId="77777777" w:rsidR="003B2DF2" w:rsidRPr="003B2DF2" w:rsidRDefault="003B2DF2" w:rsidP="003B2DF2">
      <w:pPr>
        <w:ind w:left="360"/>
        <w:rPr>
          <w:rFonts w:ascii="Courier New" w:hAnsi="Courier New" w:cs="Courier New"/>
          <w:sz w:val="16"/>
          <w:szCs w:val="16"/>
        </w:rPr>
      </w:pPr>
      <w:r w:rsidRPr="003B2DF2">
        <w:rPr>
          <w:rFonts w:ascii="Courier New" w:hAnsi="Courier New" w:cs="Courier New"/>
          <w:sz w:val="16"/>
          <w:szCs w:val="16"/>
        </w:rPr>
        <w:tab/>
      </w:r>
      <w:r w:rsidRPr="003B2DF2">
        <w:rPr>
          <w:rFonts w:ascii="Courier New" w:hAnsi="Courier New" w:cs="Courier New"/>
          <w:sz w:val="16"/>
          <w:szCs w:val="16"/>
        </w:rPr>
        <w:tab/>
        <w:t>"baseUrl": "http://localhost:8081/balance",</w:t>
      </w:r>
    </w:p>
    <w:p w14:paraId="6BF3626F" w14:textId="77777777" w:rsidR="003B2DF2" w:rsidRPr="003B2DF2" w:rsidRDefault="003B2DF2" w:rsidP="003B2DF2">
      <w:pPr>
        <w:ind w:left="360"/>
        <w:rPr>
          <w:rFonts w:ascii="Courier New" w:hAnsi="Courier New" w:cs="Courier New"/>
          <w:sz w:val="16"/>
          <w:szCs w:val="16"/>
        </w:rPr>
      </w:pPr>
      <w:r w:rsidRPr="003B2DF2">
        <w:rPr>
          <w:rFonts w:ascii="Courier New" w:hAnsi="Courier New" w:cs="Courier New"/>
          <w:sz w:val="16"/>
          <w:szCs w:val="16"/>
        </w:rPr>
        <w:tab/>
      </w:r>
      <w:r w:rsidRPr="003B2DF2">
        <w:rPr>
          <w:rFonts w:ascii="Courier New" w:hAnsi="Courier New" w:cs="Courier New"/>
          <w:sz w:val="16"/>
          <w:szCs w:val="16"/>
        </w:rPr>
        <w:tab/>
        <w:t>"trxUrl": "/{id}/{amount}/{transactionId}",</w:t>
      </w:r>
    </w:p>
    <w:p w14:paraId="73143CE6" w14:textId="77777777" w:rsidR="003B2DF2" w:rsidRPr="003B2DF2" w:rsidRDefault="003B2DF2" w:rsidP="003B2DF2">
      <w:pPr>
        <w:ind w:left="360"/>
        <w:rPr>
          <w:rFonts w:ascii="Courier New" w:hAnsi="Courier New" w:cs="Courier New"/>
          <w:sz w:val="16"/>
          <w:szCs w:val="16"/>
        </w:rPr>
      </w:pPr>
      <w:r w:rsidRPr="003B2DF2">
        <w:rPr>
          <w:rFonts w:ascii="Courier New" w:hAnsi="Courier New" w:cs="Courier New"/>
          <w:sz w:val="16"/>
          <w:szCs w:val="16"/>
        </w:rPr>
        <w:tab/>
      </w:r>
      <w:r w:rsidRPr="003B2DF2">
        <w:rPr>
          <w:rFonts w:ascii="Courier New" w:hAnsi="Courier New" w:cs="Courier New"/>
          <w:sz w:val="16"/>
          <w:szCs w:val="16"/>
        </w:rPr>
        <w:tab/>
        <w:t>"compensatingUrl": "/{id}/{transactionId}",</w:t>
      </w:r>
    </w:p>
    <w:p w14:paraId="6A713811" w14:textId="77777777" w:rsidR="003B2DF2" w:rsidRPr="003B2DF2" w:rsidRDefault="003B2DF2" w:rsidP="003B2DF2">
      <w:pPr>
        <w:ind w:left="360"/>
        <w:rPr>
          <w:rFonts w:ascii="Courier New" w:hAnsi="Courier New" w:cs="Courier New"/>
          <w:sz w:val="16"/>
          <w:szCs w:val="16"/>
        </w:rPr>
      </w:pPr>
      <w:r w:rsidRPr="003B2DF2">
        <w:rPr>
          <w:rFonts w:ascii="Courier New" w:hAnsi="Courier New" w:cs="Courier New"/>
          <w:sz w:val="16"/>
          <w:szCs w:val="16"/>
        </w:rPr>
        <w:tab/>
      </w:r>
      <w:r w:rsidRPr="003B2DF2">
        <w:rPr>
          <w:rFonts w:ascii="Courier New" w:hAnsi="Courier New" w:cs="Courier New"/>
          <w:sz w:val="16"/>
          <w:szCs w:val="16"/>
        </w:rPr>
        <w:tab/>
        <w:t>"holdFlag": true,</w:t>
      </w:r>
    </w:p>
    <w:p w14:paraId="1480CF67" w14:textId="77777777" w:rsidR="003B2DF2" w:rsidRPr="003B2DF2" w:rsidRDefault="003B2DF2" w:rsidP="003B2DF2">
      <w:pPr>
        <w:ind w:left="360"/>
        <w:rPr>
          <w:rFonts w:ascii="Courier New" w:hAnsi="Courier New" w:cs="Courier New"/>
          <w:sz w:val="16"/>
          <w:szCs w:val="16"/>
        </w:rPr>
      </w:pPr>
      <w:r w:rsidRPr="003B2DF2">
        <w:rPr>
          <w:rFonts w:ascii="Courier New" w:hAnsi="Courier New" w:cs="Courier New"/>
          <w:sz w:val="16"/>
          <w:szCs w:val="16"/>
        </w:rPr>
        <w:tab/>
      </w:r>
      <w:r w:rsidRPr="003B2DF2">
        <w:rPr>
          <w:rFonts w:ascii="Courier New" w:hAnsi="Courier New" w:cs="Courier New"/>
          <w:sz w:val="16"/>
          <w:szCs w:val="16"/>
        </w:rPr>
        <w:tab/>
        <w:t>"commitUrl": "/{id}",</w:t>
      </w:r>
    </w:p>
    <w:p w14:paraId="2CA1531F" w14:textId="77777777" w:rsidR="003B2DF2" w:rsidRPr="003B2DF2" w:rsidRDefault="003B2DF2" w:rsidP="003B2DF2">
      <w:pPr>
        <w:ind w:left="360"/>
        <w:rPr>
          <w:rFonts w:ascii="Courier New" w:hAnsi="Courier New" w:cs="Courier New"/>
          <w:sz w:val="16"/>
          <w:szCs w:val="16"/>
        </w:rPr>
      </w:pPr>
      <w:r w:rsidRPr="003B2DF2">
        <w:rPr>
          <w:rFonts w:ascii="Courier New" w:hAnsi="Courier New" w:cs="Courier New"/>
          <w:sz w:val="16"/>
          <w:szCs w:val="16"/>
        </w:rPr>
        <w:tab/>
      </w:r>
      <w:r w:rsidRPr="003B2DF2">
        <w:rPr>
          <w:rFonts w:ascii="Courier New" w:hAnsi="Courier New" w:cs="Courier New"/>
          <w:sz w:val="16"/>
          <w:szCs w:val="16"/>
        </w:rPr>
        <w:tab/>
        <w:t>"retrieveUrl": "/{id}",</w:t>
      </w:r>
    </w:p>
    <w:p w14:paraId="43FEA8A6" w14:textId="77777777" w:rsidR="003B2DF2" w:rsidRPr="003B2DF2" w:rsidRDefault="003B2DF2" w:rsidP="003B2DF2">
      <w:pPr>
        <w:ind w:left="360"/>
        <w:rPr>
          <w:rFonts w:ascii="Courier New" w:hAnsi="Courier New" w:cs="Courier New"/>
          <w:sz w:val="16"/>
          <w:szCs w:val="16"/>
        </w:rPr>
      </w:pPr>
      <w:r w:rsidRPr="003B2DF2">
        <w:rPr>
          <w:rFonts w:ascii="Courier New" w:hAnsi="Courier New" w:cs="Courier New"/>
          <w:sz w:val="16"/>
          <w:szCs w:val="16"/>
        </w:rPr>
        <w:tab/>
      </w:r>
      <w:r w:rsidRPr="003B2DF2">
        <w:rPr>
          <w:rFonts w:ascii="Courier New" w:hAnsi="Courier New" w:cs="Courier New"/>
          <w:sz w:val="16"/>
          <w:szCs w:val="16"/>
        </w:rPr>
        <w:tab/>
        <w:t>"debitCreditFlag": false,</w:t>
      </w:r>
    </w:p>
    <w:p w14:paraId="1B98C0B9" w14:textId="77777777" w:rsidR="003B2DF2" w:rsidRPr="003B2DF2" w:rsidRDefault="003B2DF2" w:rsidP="003B2DF2">
      <w:pPr>
        <w:ind w:left="360"/>
        <w:rPr>
          <w:rFonts w:ascii="Courier New" w:hAnsi="Courier New" w:cs="Courier New"/>
          <w:sz w:val="16"/>
          <w:szCs w:val="16"/>
        </w:rPr>
      </w:pPr>
      <w:r w:rsidRPr="003B2DF2">
        <w:rPr>
          <w:rFonts w:ascii="Courier New" w:hAnsi="Courier New" w:cs="Courier New"/>
          <w:sz w:val="16"/>
          <w:szCs w:val="16"/>
        </w:rPr>
        <w:tab/>
      </w:r>
      <w:r w:rsidRPr="003B2DF2">
        <w:rPr>
          <w:rFonts w:ascii="Courier New" w:hAnsi="Courier New" w:cs="Courier New"/>
          <w:sz w:val="16"/>
          <w:szCs w:val="16"/>
        </w:rPr>
        <w:tab/>
        <w:t>"amount": 98.7</w:t>
      </w:r>
    </w:p>
    <w:p w14:paraId="4E263992" w14:textId="77777777" w:rsidR="003B2DF2" w:rsidRPr="003B2DF2" w:rsidRDefault="003B2DF2" w:rsidP="003B2DF2">
      <w:pPr>
        <w:ind w:left="360"/>
        <w:rPr>
          <w:rFonts w:ascii="Courier New" w:hAnsi="Courier New" w:cs="Courier New"/>
          <w:sz w:val="16"/>
          <w:szCs w:val="16"/>
        </w:rPr>
      </w:pPr>
      <w:r w:rsidRPr="003B2DF2">
        <w:rPr>
          <w:rFonts w:ascii="Courier New" w:hAnsi="Courier New" w:cs="Courier New"/>
          <w:sz w:val="16"/>
          <w:szCs w:val="16"/>
        </w:rPr>
        <w:tab/>
        <w:t>},</w:t>
      </w:r>
    </w:p>
    <w:p w14:paraId="2B7B7101" w14:textId="58FB2F54" w:rsidR="003B2DF2" w:rsidRDefault="003B2DF2" w:rsidP="003B2DF2">
      <w:pPr>
        <w:ind w:left="360"/>
        <w:rPr>
          <w:rFonts w:ascii="Courier New" w:hAnsi="Courier New" w:cs="Courier New"/>
          <w:sz w:val="16"/>
          <w:szCs w:val="16"/>
        </w:rPr>
      </w:pPr>
      <w:r w:rsidRPr="003B2DF2">
        <w:rPr>
          <w:rFonts w:ascii="Courier New" w:hAnsi="Courier New" w:cs="Courier New"/>
          <w:sz w:val="16"/>
          <w:szCs w:val="16"/>
        </w:rPr>
        <w:tab/>
        <w:t>{</w:t>
      </w:r>
    </w:p>
    <w:p w14:paraId="37538321" w14:textId="4B74B0D8" w:rsidR="003040F7" w:rsidRPr="003B2DF2" w:rsidRDefault="003040F7" w:rsidP="003B2DF2">
      <w:pPr>
        <w:ind w:left="36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"id": 2</w:t>
      </w:r>
      <w:r>
        <w:rPr>
          <w:rFonts w:ascii="Courier New" w:hAnsi="Courier New" w:cs="Courier New"/>
          <w:sz w:val="16"/>
          <w:szCs w:val="16"/>
        </w:rPr>
        <w:t>,</w:t>
      </w:r>
    </w:p>
    <w:p w14:paraId="39AAFA79" w14:textId="77777777" w:rsidR="003B2DF2" w:rsidRPr="003B2DF2" w:rsidRDefault="003B2DF2" w:rsidP="003B2DF2">
      <w:pPr>
        <w:ind w:left="360"/>
        <w:rPr>
          <w:rFonts w:ascii="Courier New" w:hAnsi="Courier New" w:cs="Courier New"/>
          <w:sz w:val="16"/>
          <w:szCs w:val="16"/>
        </w:rPr>
      </w:pPr>
      <w:r w:rsidRPr="003B2DF2">
        <w:rPr>
          <w:rFonts w:ascii="Courier New" w:hAnsi="Courier New" w:cs="Courier New"/>
          <w:sz w:val="16"/>
          <w:szCs w:val="16"/>
        </w:rPr>
        <w:tab/>
      </w:r>
      <w:r w:rsidRPr="003B2DF2">
        <w:rPr>
          <w:rFonts w:ascii="Courier New" w:hAnsi="Courier New" w:cs="Courier New"/>
          <w:sz w:val="16"/>
          <w:szCs w:val="16"/>
        </w:rPr>
        <w:tab/>
        <w:t>"baseUrl": "http://localhost:8082/balance",</w:t>
      </w:r>
    </w:p>
    <w:p w14:paraId="6F57B5E4" w14:textId="77777777" w:rsidR="003B2DF2" w:rsidRPr="003B2DF2" w:rsidRDefault="003B2DF2" w:rsidP="003B2DF2">
      <w:pPr>
        <w:ind w:left="360"/>
        <w:rPr>
          <w:rFonts w:ascii="Courier New" w:hAnsi="Courier New" w:cs="Courier New"/>
          <w:sz w:val="16"/>
          <w:szCs w:val="16"/>
        </w:rPr>
      </w:pPr>
      <w:r w:rsidRPr="003B2DF2">
        <w:rPr>
          <w:rFonts w:ascii="Courier New" w:hAnsi="Courier New" w:cs="Courier New"/>
          <w:sz w:val="16"/>
          <w:szCs w:val="16"/>
        </w:rPr>
        <w:tab/>
      </w:r>
      <w:r w:rsidRPr="003B2DF2">
        <w:rPr>
          <w:rFonts w:ascii="Courier New" w:hAnsi="Courier New" w:cs="Courier New"/>
          <w:sz w:val="16"/>
          <w:szCs w:val="16"/>
        </w:rPr>
        <w:tab/>
        <w:t>"trxUrl": "/{id}/{amount}/{transactionId}",</w:t>
      </w:r>
    </w:p>
    <w:p w14:paraId="12E9E60A" w14:textId="77777777" w:rsidR="003B2DF2" w:rsidRPr="003B2DF2" w:rsidRDefault="003B2DF2" w:rsidP="003B2DF2">
      <w:pPr>
        <w:ind w:left="360"/>
        <w:rPr>
          <w:rFonts w:ascii="Courier New" w:hAnsi="Courier New" w:cs="Courier New"/>
          <w:sz w:val="16"/>
          <w:szCs w:val="16"/>
        </w:rPr>
      </w:pPr>
      <w:r w:rsidRPr="003B2DF2">
        <w:rPr>
          <w:rFonts w:ascii="Courier New" w:hAnsi="Courier New" w:cs="Courier New"/>
          <w:sz w:val="16"/>
          <w:szCs w:val="16"/>
        </w:rPr>
        <w:tab/>
      </w:r>
      <w:r w:rsidRPr="003B2DF2">
        <w:rPr>
          <w:rFonts w:ascii="Courier New" w:hAnsi="Courier New" w:cs="Courier New"/>
          <w:sz w:val="16"/>
          <w:szCs w:val="16"/>
        </w:rPr>
        <w:tab/>
        <w:t>"compensatingUrl": "/{id}/{transactionId}",</w:t>
      </w:r>
    </w:p>
    <w:p w14:paraId="322ACB00" w14:textId="77777777" w:rsidR="003B2DF2" w:rsidRPr="003B2DF2" w:rsidRDefault="003B2DF2" w:rsidP="003B2DF2">
      <w:pPr>
        <w:ind w:left="360"/>
        <w:rPr>
          <w:rFonts w:ascii="Courier New" w:hAnsi="Courier New" w:cs="Courier New"/>
          <w:sz w:val="16"/>
          <w:szCs w:val="16"/>
        </w:rPr>
      </w:pPr>
      <w:r w:rsidRPr="003B2DF2">
        <w:rPr>
          <w:rFonts w:ascii="Courier New" w:hAnsi="Courier New" w:cs="Courier New"/>
          <w:sz w:val="16"/>
          <w:szCs w:val="16"/>
        </w:rPr>
        <w:tab/>
      </w:r>
      <w:r w:rsidRPr="003B2DF2">
        <w:rPr>
          <w:rFonts w:ascii="Courier New" w:hAnsi="Courier New" w:cs="Courier New"/>
          <w:sz w:val="16"/>
          <w:szCs w:val="16"/>
        </w:rPr>
        <w:tab/>
        <w:t>"holdFlag": true,</w:t>
      </w:r>
    </w:p>
    <w:p w14:paraId="2EBA8FC6" w14:textId="77777777" w:rsidR="003B2DF2" w:rsidRPr="003B2DF2" w:rsidRDefault="003B2DF2" w:rsidP="003B2DF2">
      <w:pPr>
        <w:ind w:left="360"/>
        <w:rPr>
          <w:rFonts w:ascii="Courier New" w:hAnsi="Courier New" w:cs="Courier New"/>
          <w:sz w:val="16"/>
          <w:szCs w:val="16"/>
        </w:rPr>
      </w:pPr>
      <w:r w:rsidRPr="003B2DF2">
        <w:rPr>
          <w:rFonts w:ascii="Courier New" w:hAnsi="Courier New" w:cs="Courier New"/>
          <w:sz w:val="16"/>
          <w:szCs w:val="16"/>
        </w:rPr>
        <w:tab/>
      </w:r>
      <w:r w:rsidRPr="003B2DF2">
        <w:rPr>
          <w:rFonts w:ascii="Courier New" w:hAnsi="Courier New" w:cs="Courier New"/>
          <w:sz w:val="16"/>
          <w:szCs w:val="16"/>
        </w:rPr>
        <w:tab/>
        <w:t>"commitUrl": "/{id}",</w:t>
      </w:r>
    </w:p>
    <w:p w14:paraId="462A716D" w14:textId="77777777" w:rsidR="003B2DF2" w:rsidRPr="003B2DF2" w:rsidRDefault="003B2DF2" w:rsidP="003B2DF2">
      <w:pPr>
        <w:ind w:left="360"/>
        <w:rPr>
          <w:rFonts w:ascii="Courier New" w:hAnsi="Courier New" w:cs="Courier New"/>
          <w:sz w:val="16"/>
          <w:szCs w:val="16"/>
        </w:rPr>
      </w:pPr>
      <w:r w:rsidRPr="003B2DF2">
        <w:rPr>
          <w:rFonts w:ascii="Courier New" w:hAnsi="Courier New" w:cs="Courier New"/>
          <w:sz w:val="16"/>
          <w:szCs w:val="16"/>
        </w:rPr>
        <w:tab/>
      </w:r>
      <w:r w:rsidRPr="003B2DF2">
        <w:rPr>
          <w:rFonts w:ascii="Courier New" w:hAnsi="Courier New" w:cs="Courier New"/>
          <w:sz w:val="16"/>
          <w:szCs w:val="16"/>
        </w:rPr>
        <w:tab/>
        <w:t>"retrieveUrl": "/{id}",</w:t>
      </w:r>
    </w:p>
    <w:p w14:paraId="654E3BE9" w14:textId="77777777" w:rsidR="003B2DF2" w:rsidRPr="003B2DF2" w:rsidRDefault="003B2DF2" w:rsidP="003B2DF2">
      <w:pPr>
        <w:ind w:left="360"/>
        <w:rPr>
          <w:rFonts w:ascii="Courier New" w:hAnsi="Courier New" w:cs="Courier New"/>
          <w:sz w:val="16"/>
          <w:szCs w:val="16"/>
        </w:rPr>
      </w:pPr>
      <w:r w:rsidRPr="003B2DF2">
        <w:rPr>
          <w:rFonts w:ascii="Courier New" w:hAnsi="Courier New" w:cs="Courier New"/>
          <w:sz w:val="16"/>
          <w:szCs w:val="16"/>
        </w:rPr>
        <w:lastRenderedPageBreak/>
        <w:tab/>
      </w:r>
      <w:r w:rsidRPr="003B2DF2">
        <w:rPr>
          <w:rFonts w:ascii="Courier New" w:hAnsi="Courier New" w:cs="Courier New"/>
          <w:sz w:val="16"/>
          <w:szCs w:val="16"/>
        </w:rPr>
        <w:tab/>
        <w:t>"debitCreditFlag": false,</w:t>
      </w:r>
    </w:p>
    <w:p w14:paraId="055D4745" w14:textId="77777777" w:rsidR="003B2DF2" w:rsidRPr="003B2DF2" w:rsidRDefault="003B2DF2" w:rsidP="003B2DF2">
      <w:pPr>
        <w:ind w:left="360"/>
        <w:rPr>
          <w:rFonts w:ascii="Courier New" w:hAnsi="Courier New" w:cs="Courier New"/>
          <w:sz w:val="16"/>
          <w:szCs w:val="16"/>
        </w:rPr>
      </w:pPr>
      <w:r w:rsidRPr="003B2DF2">
        <w:rPr>
          <w:rFonts w:ascii="Courier New" w:hAnsi="Courier New" w:cs="Courier New"/>
          <w:sz w:val="16"/>
          <w:szCs w:val="16"/>
        </w:rPr>
        <w:tab/>
      </w:r>
      <w:r w:rsidRPr="003B2DF2">
        <w:rPr>
          <w:rFonts w:ascii="Courier New" w:hAnsi="Courier New" w:cs="Courier New"/>
          <w:sz w:val="16"/>
          <w:szCs w:val="16"/>
        </w:rPr>
        <w:tab/>
        <w:t>"amount": 100.00</w:t>
      </w:r>
    </w:p>
    <w:p w14:paraId="6683CB93" w14:textId="77777777" w:rsidR="003B2DF2" w:rsidRPr="003B2DF2" w:rsidRDefault="003B2DF2" w:rsidP="003B2DF2">
      <w:pPr>
        <w:ind w:left="360"/>
        <w:rPr>
          <w:rFonts w:ascii="Courier New" w:hAnsi="Courier New" w:cs="Courier New"/>
          <w:sz w:val="16"/>
          <w:szCs w:val="16"/>
        </w:rPr>
      </w:pPr>
      <w:r w:rsidRPr="003B2DF2">
        <w:rPr>
          <w:rFonts w:ascii="Courier New" w:hAnsi="Courier New" w:cs="Courier New"/>
          <w:sz w:val="16"/>
          <w:szCs w:val="16"/>
        </w:rPr>
        <w:tab/>
        <w:t>},</w:t>
      </w:r>
    </w:p>
    <w:p w14:paraId="6925B85E" w14:textId="56B12409" w:rsidR="003B2DF2" w:rsidRDefault="003B2DF2" w:rsidP="003B2DF2">
      <w:pPr>
        <w:ind w:left="360"/>
        <w:rPr>
          <w:rFonts w:ascii="Courier New" w:hAnsi="Courier New" w:cs="Courier New"/>
          <w:sz w:val="16"/>
          <w:szCs w:val="16"/>
        </w:rPr>
      </w:pPr>
      <w:r w:rsidRPr="003B2DF2">
        <w:rPr>
          <w:rFonts w:ascii="Courier New" w:hAnsi="Courier New" w:cs="Courier New"/>
          <w:sz w:val="16"/>
          <w:szCs w:val="16"/>
        </w:rPr>
        <w:tab/>
        <w:t>{</w:t>
      </w:r>
    </w:p>
    <w:p w14:paraId="64C057BE" w14:textId="39EB5C45" w:rsidR="003040F7" w:rsidRPr="003B2DF2" w:rsidRDefault="003040F7" w:rsidP="003B2DF2">
      <w:pPr>
        <w:ind w:left="36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"id": 3</w:t>
      </w:r>
      <w:r>
        <w:rPr>
          <w:rFonts w:ascii="Courier New" w:hAnsi="Courier New" w:cs="Courier New"/>
          <w:sz w:val="16"/>
          <w:szCs w:val="16"/>
        </w:rPr>
        <w:t>,</w:t>
      </w:r>
    </w:p>
    <w:p w14:paraId="671ED28D" w14:textId="77777777" w:rsidR="003B2DF2" w:rsidRPr="003B2DF2" w:rsidRDefault="003B2DF2" w:rsidP="003B2DF2">
      <w:pPr>
        <w:ind w:left="360"/>
        <w:rPr>
          <w:rFonts w:ascii="Courier New" w:hAnsi="Courier New" w:cs="Courier New"/>
          <w:sz w:val="16"/>
          <w:szCs w:val="16"/>
        </w:rPr>
      </w:pPr>
      <w:r w:rsidRPr="003B2DF2">
        <w:rPr>
          <w:rFonts w:ascii="Courier New" w:hAnsi="Courier New" w:cs="Courier New"/>
          <w:sz w:val="16"/>
          <w:szCs w:val="16"/>
        </w:rPr>
        <w:tab/>
      </w:r>
      <w:r w:rsidRPr="003B2DF2">
        <w:rPr>
          <w:rFonts w:ascii="Courier New" w:hAnsi="Courier New" w:cs="Courier New"/>
          <w:sz w:val="16"/>
          <w:szCs w:val="16"/>
        </w:rPr>
        <w:tab/>
        <w:t>"baseUrl": "http://localhost:8083/balance",</w:t>
      </w:r>
    </w:p>
    <w:p w14:paraId="24805459" w14:textId="77777777" w:rsidR="003B2DF2" w:rsidRPr="003B2DF2" w:rsidRDefault="003B2DF2" w:rsidP="003B2DF2">
      <w:pPr>
        <w:ind w:left="360"/>
        <w:rPr>
          <w:rFonts w:ascii="Courier New" w:hAnsi="Courier New" w:cs="Courier New"/>
          <w:sz w:val="16"/>
          <w:szCs w:val="16"/>
        </w:rPr>
      </w:pPr>
      <w:r w:rsidRPr="003B2DF2">
        <w:rPr>
          <w:rFonts w:ascii="Courier New" w:hAnsi="Courier New" w:cs="Courier New"/>
          <w:sz w:val="16"/>
          <w:szCs w:val="16"/>
        </w:rPr>
        <w:tab/>
      </w:r>
      <w:r w:rsidRPr="003B2DF2">
        <w:rPr>
          <w:rFonts w:ascii="Courier New" w:hAnsi="Courier New" w:cs="Courier New"/>
          <w:sz w:val="16"/>
          <w:szCs w:val="16"/>
        </w:rPr>
        <w:tab/>
        <w:t>"trxUrl": "/{id}/{amount}/{transactionId}",</w:t>
      </w:r>
    </w:p>
    <w:p w14:paraId="6A30AE1A" w14:textId="77777777" w:rsidR="003B2DF2" w:rsidRPr="003B2DF2" w:rsidRDefault="003B2DF2" w:rsidP="003B2DF2">
      <w:pPr>
        <w:ind w:left="360"/>
        <w:rPr>
          <w:rFonts w:ascii="Courier New" w:hAnsi="Courier New" w:cs="Courier New"/>
          <w:sz w:val="16"/>
          <w:szCs w:val="16"/>
        </w:rPr>
      </w:pPr>
      <w:r w:rsidRPr="003B2DF2">
        <w:rPr>
          <w:rFonts w:ascii="Courier New" w:hAnsi="Courier New" w:cs="Courier New"/>
          <w:sz w:val="16"/>
          <w:szCs w:val="16"/>
        </w:rPr>
        <w:tab/>
      </w:r>
      <w:r w:rsidRPr="003B2DF2">
        <w:rPr>
          <w:rFonts w:ascii="Courier New" w:hAnsi="Courier New" w:cs="Courier New"/>
          <w:sz w:val="16"/>
          <w:szCs w:val="16"/>
        </w:rPr>
        <w:tab/>
        <w:t>"compensatingUrl": "/{id}/{transactionId}",</w:t>
      </w:r>
    </w:p>
    <w:p w14:paraId="6893F821" w14:textId="77777777" w:rsidR="003B2DF2" w:rsidRPr="003B2DF2" w:rsidRDefault="003B2DF2" w:rsidP="003B2DF2">
      <w:pPr>
        <w:ind w:left="360"/>
        <w:rPr>
          <w:rFonts w:ascii="Courier New" w:hAnsi="Courier New" w:cs="Courier New"/>
          <w:sz w:val="16"/>
          <w:szCs w:val="16"/>
        </w:rPr>
      </w:pPr>
      <w:r w:rsidRPr="003B2DF2">
        <w:rPr>
          <w:rFonts w:ascii="Courier New" w:hAnsi="Courier New" w:cs="Courier New"/>
          <w:sz w:val="16"/>
          <w:szCs w:val="16"/>
        </w:rPr>
        <w:tab/>
      </w:r>
      <w:r w:rsidRPr="003B2DF2">
        <w:rPr>
          <w:rFonts w:ascii="Courier New" w:hAnsi="Courier New" w:cs="Courier New"/>
          <w:sz w:val="16"/>
          <w:szCs w:val="16"/>
        </w:rPr>
        <w:tab/>
        <w:t>"holdFlag": true,</w:t>
      </w:r>
    </w:p>
    <w:p w14:paraId="0FA2FE48" w14:textId="77777777" w:rsidR="003B2DF2" w:rsidRPr="003B2DF2" w:rsidRDefault="003B2DF2" w:rsidP="003B2DF2">
      <w:pPr>
        <w:ind w:left="360"/>
        <w:rPr>
          <w:rFonts w:ascii="Courier New" w:hAnsi="Courier New" w:cs="Courier New"/>
          <w:sz w:val="16"/>
          <w:szCs w:val="16"/>
        </w:rPr>
      </w:pPr>
      <w:r w:rsidRPr="003B2DF2">
        <w:rPr>
          <w:rFonts w:ascii="Courier New" w:hAnsi="Courier New" w:cs="Courier New"/>
          <w:sz w:val="16"/>
          <w:szCs w:val="16"/>
        </w:rPr>
        <w:tab/>
      </w:r>
      <w:r w:rsidRPr="003B2DF2">
        <w:rPr>
          <w:rFonts w:ascii="Courier New" w:hAnsi="Courier New" w:cs="Courier New"/>
          <w:sz w:val="16"/>
          <w:szCs w:val="16"/>
        </w:rPr>
        <w:tab/>
        <w:t>"commitUrl": "/{id}",</w:t>
      </w:r>
    </w:p>
    <w:p w14:paraId="7B01C008" w14:textId="77777777" w:rsidR="003B2DF2" w:rsidRPr="003B2DF2" w:rsidRDefault="003B2DF2" w:rsidP="003B2DF2">
      <w:pPr>
        <w:ind w:left="360"/>
        <w:rPr>
          <w:rFonts w:ascii="Courier New" w:hAnsi="Courier New" w:cs="Courier New"/>
          <w:sz w:val="16"/>
          <w:szCs w:val="16"/>
        </w:rPr>
      </w:pPr>
      <w:r w:rsidRPr="003B2DF2">
        <w:rPr>
          <w:rFonts w:ascii="Courier New" w:hAnsi="Courier New" w:cs="Courier New"/>
          <w:sz w:val="16"/>
          <w:szCs w:val="16"/>
        </w:rPr>
        <w:tab/>
      </w:r>
      <w:r w:rsidRPr="003B2DF2">
        <w:rPr>
          <w:rFonts w:ascii="Courier New" w:hAnsi="Courier New" w:cs="Courier New"/>
          <w:sz w:val="16"/>
          <w:szCs w:val="16"/>
        </w:rPr>
        <w:tab/>
        <w:t>"retrieveUrl": "/{id}",</w:t>
      </w:r>
    </w:p>
    <w:p w14:paraId="0D30F5BC" w14:textId="77777777" w:rsidR="003B2DF2" w:rsidRPr="003B2DF2" w:rsidRDefault="003B2DF2" w:rsidP="003B2DF2">
      <w:pPr>
        <w:ind w:left="360"/>
        <w:rPr>
          <w:rFonts w:ascii="Courier New" w:hAnsi="Courier New" w:cs="Courier New"/>
          <w:sz w:val="16"/>
          <w:szCs w:val="16"/>
        </w:rPr>
      </w:pPr>
      <w:r w:rsidRPr="003B2DF2">
        <w:rPr>
          <w:rFonts w:ascii="Courier New" w:hAnsi="Courier New" w:cs="Courier New"/>
          <w:sz w:val="16"/>
          <w:szCs w:val="16"/>
        </w:rPr>
        <w:tab/>
      </w:r>
      <w:r w:rsidRPr="003B2DF2">
        <w:rPr>
          <w:rFonts w:ascii="Courier New" w:hAnsi="Courier New" w:cs="Courier New"/>
          <w:sz w:val="16"/>
          <w:szCs w:val="16"/>
        </w:rPr>
        <w:tab/>
        <w:t>"debitCreditFlag": true,</w:t>
      </w:r>
    </w:p>
    <w:p w14:paraId="2A4FE678" w14:textId="77777777" w:rsidR="003B2DF2" w:rsidRPr="003B2DF2" w:rsidRDefault="003B2DF2" w:rsidP="003B2DF2">
      <w:pPr>
        <w:ind w:left="360"/>
        <w:rPr>
          <w:rFonts w:ascii="Courier New" w:hAnsi="Courier New" w:cs="Courier New"/>
          <w:sz w:val="16"/>
          <w:szCs w:val="16"/>
        </w:rPr>
      </w:pPr>
      <w:r w:rsidRPr="003B2DF2">
        <w:rPr>
          <w:rFonts w:ascii="Courier New" w:hAnsi="Courier New" w:cs="Courier New"/>
          <w:sz w:val="16"/>
          <w:szCs w:val="16"/>
        </w:rPr>
        <w:tab/>
      </w:r>
      <w:r w:rsidRPr="003B2DF2">
        <w:rPr>
          <w:rFonts w:ascii="Courier New" w:hAnsi="Courier New" w:cs="Courier New"/>
          <w:sz w:val="16"/>
          <w:szCs w:val="16"/>
        </w:rPr>
        <w:tab/>
        <w:t>"amount": 198.7</w:t>
      </w:r>
    </w:p>
    <w:p w14:paraId="564953C6" w14:textId="77777777" w:rsidR="003B2DF2" w:rsidRPr="003B2DF2" w:rsidRDefault="003B2DF2" w:rsidP="003B2DF2">
      <w:pPr>
        <w:ind w:left="360"/>
        <w:rPr>
          <w:rFonts w:ascii="Courier New" w:hAnsi="Courier New" w:cs="Courier New"/>
          <w:sz w:val="16"/>
          <w:szCs w:val="16"/>
        </w:rPr>
      </w:pPr>
      <w:r w:rsidRPr="003B2DF2">
        <w:rPr>
          <w:rFonts w:ascii="Courier New" w:hAnsi="Courier New" w:cs="Courier New"/>
          <w:sz w:val="16"/>
          <w:szCs w:val="16"/>
        </w:rPr>
        <w:tab/>
        <w:t>}</w:t>
      </w:r>
    </w:p>
    <w:p w14:paraId="527A6A64" w14:textId="77777777" w:rsidR="003B2DF2" w:rsidRDefault="003B2DF2" w:rsidP="003B2DF2">
      <w:pPr>
        <w:ind w:left="360"/>
        <w:rPr>
          <w:rFonts w:ascii="Courier New" w:hAnsi="Courier New" w:cs="Courier New"/>
          <w:sz w:val="16"/>
          <w:szCs w:val="16"/>
        </w:rPr>
      </w:pPr>
      <w:r w:rsidRPr="003B2DF2">
        <w:rPr>
          <w:rFonts w:ascii="Courier New" w:hAnsi="Courier New" w:cs="Courier New"/>
          <w:sz w:val="16"/>
          <w:szCs w:val="16"/>
        </w:rPr>
        <w:t>]</w:t>
      </w:r>
    </w:p>
    <w:p w14:paraId="12D4640F" w14:textId="5F20C587" w:rsidR="00556513" w:rsidRDefault="003B2DF2" w:rsidP="003B2DF2">
      <w:r>
        <w:rPr>
          <w:rFonts w:hint="eastAsia"/>
        </w:rPr>
        <w:t>该</w:t>
      </w:r>
      <w:r w:rsidR="00556513">
        <w:rPr>
          <w:rFonts w:hint="eastAsia"/>
        </w:rPr>
        <w:t>内容</w:t>
      </w:r>
      <w:r>
        <w:rPr>
          <w:rFonts w:hint="eastAsia"/>
        </w:rPr>
        <w:t>代表分别从微服务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扣减</w:t>
      </w:r>
      <w:r>
        <w:rPr>
          <w:rFonts w:hint="eastAsia"/>
        </w:rPr>
        <w:t>98</w:t>
      </w:r>
      <w:r>
        <w:t>.7</w:t>
      </w:r>
      <w:r>
        <w:rPr>
          <w:rFonts w:hint="eastAsia"/>
        </w:rPr>
        <w:t>、</w:t>
      </w:r>
      <w:r>
        <w:rPr>
          <w:rFonts w:hint="eastAsia"/>
        </w:rPr>
        <w:t>100</w:t>
      </w:r>
      <w:r>
        <w:rPr>
          <w:rFonts w:hint="eastAsia"/>
        </w:rPr>
        <w:t>，并将</w:t>
      </w:r>
      <w:r>
        <w:rPr>
          <w:rFonts w:hint="eastAsia"/>
        </w:rPr>
        <w:t>1</w:t>
      </w:r>
      <w:r>
        <w:t>98.7</w:t>
      </w:r>
      <w:r>
        <w:rPr>
          <w:rFonts w:hint="eastAsia"/>
        </w:rPr>
        <w:t>存入微服务</w:t>
      </w:r>
      <w:r w:rsidR="00556513">
        <w:rPr>
          <w:rFonts w:hint="eastAsia"/>
        </w:rPr>
        <w:t>。</w:t>
      </w:r>
      <w:r>
        <w:rPr>
          <w:rFonts w:hint="eastAsia"/>
        </w:rPr>
        <w:t>S</w:t>
      </w:r>
      <w:r>
        <w:t>ervice</w:t>
      </w:r>
      <w:r>
        <w:rPr>
          <w:rFonts w:hint="eastAsia"/>
        </w:rPr>
        <w:t>的具体定义请</w:t>
      </w:r>
      <w:r w:rsidR="00556513">
        <w:rPr>
          <w:rFonts w:hint="eastAsia"/>
        </w:rPr>
        <w:t>参见</w:t>
      </w:r>
      <w:r w:rsidR="003C008E">
        <w:rPr>
          <w:rFonts w:hint="eastAsia"/>
        </w:rPr>
        <w:t>S</w:t>
      </w:r>
      <w:r w:rsidR="003C008E">
        <w:t>ervice.java</w:t>
      </w:r>
      <w:r w:rsidR="003C008E">
        <w:rPr>
          <w:rFonts w:hint="eastAsia"/>
        </w:rPr>
        <w:t>。</w:t>
      </w:r>
    </w:p>
    <w:p w14:paraId="7411FBF7" w14:textId="77777777" w:rsidR="003C008E" w:rsidRDefault="003C008E" w:rsidP="00556513"/>
    <w:p w14:paraId="0A321A65" w14:textId="23BC4315" w:rsidR="00556513" w:rsidRDefault="003C008E" w:rsidP="003C008E">
      <w:pPr>
        <w:pStyle w:val="ac"/>
        <w:numPr>
          <w:ilvl w:val="0"/>
          <w:numId w:val="2"/>
        </w:numPr>
      </w:pPr>
      <w:r>
        <w:rPr>
          <w:rFonts w:hint="eastAsia"/>
        </w:rPr>
        <w:t>以</w:t>
      </w:r>
      <w:r>
        <w:rPr>
          <w:rFonts w:hint="eastAsia"/>
        </w:rPr>
        <w:t>U</w:t>
      </w:r>
      <w:r>
        <w:t>UID</w:t>
      </w:r>
      <w:r>
        <w:rPr>
          <w:rFonts w:hint="eastAsia"/>
        </w:rPr>
        <w:t>方式生成</w:t>
      </w:r>
      <w:r>
        <w:rPr>
          <w:rFonts w:hint="eastAsia"/>
        </w:rPr>
        <w:t>T</w:t>
      </w:r>
      <w:r>
        <w:t>ransaction ID</w:t>
      </w:r>
      <w:r>
        <w:rPr>
          <w:rFonts w:hint="eastAsia"/>
        </w:rPr>
        <w:t>，并将交易</w:t>
      </w:r>
      <w:r w:rsidR="0071327B">
        <w:rPr>
          <w:rFonts w:hint="eastAsia"/>
        </w:rPr>
        <w:t>的</w:t>
      </w:r>
      <w:r>
        <w:rPr>
          <w:rFonts w:hint="eastAsia"/>
        </w:rPr>
        <w:t>开始</w:t>
      </w:r>
      <w:r w:rsidR="0071327B">
        <w:rPr>
          <w:rFonts w:hint="eastAsia"/>
        </w:rPr>
        <w:t>步骤</w:t>
      </w:r>
      <w:r>
        <w:rPr>
          <w:rFonts w:hint="eastAsia"/>
        </w:rPr>
        <w:t>写入</w:t>
      </w:r>
      <w:r>
        <w:rPr>
          <w:rFonts w:hint="eastAsia"/>
        </w:rPr>
        <w:t>S</w:t>
      </w:r>
      <w:r>
        <w:t>tore Event:</w:t>
      </w:r>
    </w:p>
    <w:p w14:paraId="03F1F264" w14:textId="77777777" w:rsidR="003C008E" w:rsidRPr="003C008E" w:rsidRDefault="003C008E" w:rsidP="003C008E">
      <w:pPr>
        <w:ind w:left="420"/>
        <w:rPr>
          <w:rFonts w:ascii="Courier New" w:hAnsi="Courier New" w:cs="Courier New"/>
          <w:sz w:val="16"/>
          <w:szCs w:val="16"/>
        </w:rPr>
      </w:pPr>
      <w:r w:rsidRPr="003C008E">
        <w:rPr>
          <w:rFonts w:ascii="Courier New" w:hAnsi="Courier New" w:cs="Courier New"/>
          <w:sz w:val="16"/>
          <w:szCs w:val="16"/>
        </w:rPr>
        <w:t>// Before post, write transaction info into event store</w:t>
      </w:r>
    </w:p>
    <w:p w14:paraId="73EC9F92" w14:textId="77777777" w:rsidR="003C008E" w:rsidRPr="003C008E" w:rsidRDefault="003C008E" w:rsidP="003C008E">
      <w:pPr>
        <w:rPr>
          <w:rFonts w:ascii="Courier New" w:hAnsi="Courier New" w:cs="Courier New"/>
          <w:sz w:val="16"/>
          <w:szCs w:val="16"/>
        </w:rPr>
      </w:pPr>
      <w:r w:rsidRPr="003C008E">
        <w:rPr>
          <w:rFonts w:ascii="Courier New" w:hAnsi="Courier New" w:cs="Courier New"/>
          <w:sz w:val="16"/>
          <w:szCs w:val="16"/>
        </w:rPr>
        <w:t xml:space="preserve">        String eventId = Generators.timeBasedGenerator().generate().toString();</w:t>
      </w:r>
    </w:p>
    <w:p w14:paraId="7A063F45" w14:textId="5ECB1888" w:rsidR="003C008E" w:rsidRPr="003C008E" w:rsidRDefault="003C008E" w:rsidP="003C008E">
      <w:pPr>
        <w:rPr>
          <w:rFonts w:ascii="Courier New" w:hAnsi="Courier New" w:cs="Courier New"/>
          <w:sz w:val="16"/>
          <w:szCs w:val="16"/>
        </w:rPr>
      </w:pPr>
      <w:r w:rsidRPr="003C008E">
        <w:rPr>
          <w:rFonts w:ascii="Courier New" w:hAnsi="Courier New" w:cs="Courier New"/>
          <w:sz w:val="16"/>
          <w:szCs w:val="16"/>
        </w:rPr>
        <w:t xml:space="preserve">        Event event = new Event(eventId, "Post transaction with id</w:t>
      </w:r>
      <w:r w:rsidR="003B2DF2">
        <w:rPr>
          <w:rFonts w:ascii="Courier New" w:hAnsi="Courier New" w:cs="Courier New"/>
          <w:sz w:val="16"/>
          <w:szCs w:val="16"/>
        </w:rPr>
        <w:t xml:space="preserve"> " + id</w:t>
      </w:r>
      <w:r>
        <w:rPr>
          <w:rFonts w:ascii="Courier New" w:hAnsi="Courier New" w:cs="Courier New"/>
          <w:sz w:val="16"/>
          <w:szCs w:val="16"/>
        </w:rPr>
        <w:t>,</w:t>
      </w:r>
      <w:r w:rsidR="003B2DF2">
        <w:rPr>
          <w:rFonts w:ascii="Courier New" w:hAnsi="Courier New" w:cs="Courier New"/>
          <w:sz w:val="16"/>
          <w:szCs w:val="16"/>
        </w:rPr>
        <w:t xml:space="preserve"> </w:t>
      </w:r>
      <w:r w:rsidRPr="003C008E">
        <w:rPr>
          <w:rFonts w:ascii="Courier New" w:hAnsi="Courier New" w:cs="Courier New"/>
          <w:sz w:val="16"/>
          <w:szCs w:val="16"/>
        </w:rPr>
        <w:t>"start");</w:t>
      </w:r>
    </w:p>
    <w:p w14:paraId="278543B2" w14:textId="3C8B86A1" w:rsidR="003C008E" w:rsidRPr="003C008E" w:rsidRDefault="003C008E" w:rsidP="003040F7">
      <w:pPr>
        <w:rPr>
          <w:rFonts w:ascii="Courier New" w:hAnsi="Courier New" w:cs="Courier New"/>
          <w:sz w:val="16"/>
          <w:szCs w:val="16"/>
        </w:rPr>
      </w:pPr>
    </w:p>
    <w:p w14:paraId="27492A7C" w14:textId="7130BD14" w:rsidR="003C008E" w:rsidRPr="003040F7" w:rsidRDefault="003C008E" w:rsidP="003C008E">
      <w:pPr>
        <w:rPr>
          <w:rFonts w:ascii="Courier New" w:hAnsi="Courier New" w:cs="Courier New" w:hint="eastAsia"/>
          <w:sz w:val="16"/>
          <w:szCs w:val="16"/>
        </w:rPr>
      </w:pPr>
      <w:r w:rsidRPr="003C008E">
        <w:rPr>
          <w:rFonts w:ascii="Courier New" w:hAnsi="Courier New" w:cs="Courier New"/>
          <w:sz w:val="16"/>
          <w:szCs w:val="16"/>
        </w:rPr>
        <w:t xml:space="preserve">        </w:t>
      </w:r>
      <w:r w:rsidR="003040F7" w:rsidRPr="003040F7">
        <w:rPr>
          <w:rFonts w:ascii="Courier New" w:hAnsi="Courier New" w:cs="Courier New"/>
          <w:sz w:val="16"/>
          <w:szCs w:val="16"/>
        </w:rPr>
        <w:t>eventRepository.save(event).subscribe();</w:t>
      </w:r>
    </w:p>
    <w:p w14:paraId="7A8F696F" w14:textId="5A35052F" w:rsidR="003C008E" w:rsidRDefault="003C008E" w:rsidP="003C008E"/>
    <w:p w14:paraId="3F14C4D3" w14:textId="3D952B25" w:rsidR="003C008E" w:rsidRDefault="003C008E" w:rsidP="003C008E">
      <w:pPr>
        <w:pStyle w:val="ac"/>
        <w:numPr>
          <w:ilvl w:val="0"/>
          <w:numId w:val="2"/>
        </w:numPr>
      </w:pPr>
      <w:r>
        <w:rPr>
          <w:rFonts w:hint="eastAsia"/>
        </w:rPr>
        <w:t>生成针对各个微服务的</w:t>
      </w:r>
      <w:r>
        <w:rPr>
          <w:rFonts w:hint="eastAsia"/>
        </w:rPr>
        <w:t>S</w:t>
      </w:r>
      <w:r>
        <w:t>ubmit</w:t>
      </w:r>
      <w:r>
        <w:rPr>
          <w:rFonts w:hint="eastAsia"/>
        </w:rPr>
        <w:t>调用：</w:t>
      </w:r>
    </w:p>
    <w:p w14:paraId="2DC989F8" w14:textId="77777777" w:rsidR="003C008E" w:rsidRPr="003C008E" w:rsidRDefault="003C008E" w:rsidP="003C008E">
      <w:pPr>
        <w:rPr>
          <w:rFonts w:ascii="Courier New" w:hAnsi="Courier New" w:cs="Courier New"/>
          <w:sz w:val="16"/>
          <w:szCs w:val="16"/>
        </w:rPr>
      </w:pPr>
      <w:r>
        <w:t xml:space="preserve">        </w:t>
      </w:r>
      <w:r w:rsidRPr="003C008E">
        <w:rPr>
          <w:rFonts w:ascii="Courier New" w:hAnsi="Courier New" w:cs="Courier New"/>
          <w:sz w:val="16"/>
          <w:szCs w:val="16"/>
        </w:rPr>
        <w:t>// Build Web API call of submits</w:t>
      </w:r>
    </w:p>
    <w:p w14:paraId="27BEC2B7" w14:textId="77777777" w:rsidR="003C008E" w:rsidRPr="003C008E" w:rsidRDefault="003C008E" w:rsidP="003C008E">
      <w:pPr>
        <w:rPr>
          <w:rFonts w:ascii="Courier New" w:hAnsi="Courier New" w:cs="Courier New"/>
          <w:sz w:val="16"/>
          <w:szCs w:val="16"/>
        </w:rPr>
      </w:pPr>
      <w:r w:rsidRPr="003C008E">
        <w:rPr>
          <w:rFonts w:ascii="Courier New" w:hAnsi="Courier New" w:cs="Courier New"/>
          <w:sz w:val="16"/>
          <w:szCs w:val="16"/>
        </w:rPr>
        <w:t xml:space="preserve">        List&lt;Mono&lt;Entry&gt;&gt; entries = new ArrayList();</w:t>
      </w:r>
    </w:p>
    <w:p w14:paraId="5C40B53B" w14:textId="77777777" w:rsidR="003C008E" w:rsidRPr="003C008E" w:rsidRDefault="003C008E" w:rsidP="003C008E">
      <w:pPr>
        <w:rPr>
          <w:rFonts w:ascii="Courier New" w:hAnsi="Courier New" w:cs="Courier New"/>
          <w:sz w:val="16"/>
          <w:szCs w:val="16"/>
        </w:rPr>
      </w:pPr>
      <w:r w:rsidRPr="003C008E">
        <w:rPr>
          <w:rFonts w:ascii="Courier New" w:hAnsi="Courier New" w:cs="Courier New"/>
          <w:sz w:val="16"/>
          <w:szCs w:val="16"/>
        </w:rPr>
        <w:t xml:space="preserve">        Flux.fromArray(services)</w:t>
      </w:r>
    </w:p>
    <w:p w14:paraId="39756E9A" w14:textId="77777777" w:rsidR="003C008E" w:rsidRPr="003C008E" w:rsidRDefault="003C008E" w:rsidP="003C008E">
      <w:pPr>
        <w:rPr>
          <w:rFonts w:ascii="Courier New" w:hAnsi="Courier New" w:cs="Courier New"/>
          <w:sz w:val="16"/>
          <w:szCs w:val="16"/>
        </w:rPr>
      </w:pPr>
      <w:r w:rsidRPr="003C008E">
        <w:rPr>
          <w:rFonts w:ascii="Courier New" w:hAnsi="Courier New" w:cs="Courier New"/>
          <w:sz w:val="16"/>
          <w:szCs w:val="16"/>
        </w:rPr>
        <w:t xml:space="preserve">                .parallel()</w:t>
      </w:r>
    </w:p>
    <w:p w14:paraId="6920DF70" w14:textId="357DA862" w:rsidR="003C008E" w:rsidRDefault="003C008E" w:rsidP="003C008E">
      <w:pPr>
        <w:rPr>
          <w:rFonts w:ascii="Courier New" w:hAnsi="Courier New" w:cs="Courier New"/>
          <w:sz w:val="16"/>
          <w:szCs w:val="16"/>
        </w:rPr>
      </w:pPr>
      <w:r w:rsidRPr="003C008E">
        <w:rPr>
          <w:rFonts w:ascii="Courier New" w:hAnsi="Courier New" w:cs="Courier New"/>
          <w:sz w:val="16"/>
          <w:szCs w:val="16"/>
        </w:rPr>
        <w:t xml:space="preserve">                .subscribe(stp -&gt; {</w:t>
      </w:r>
    </w:p>
    <w:p w14:paraId="30B180E2" w14:textId="211CFD29" w:rsidR="00D36714" w:rsidRPr="003C008E" w:rsidRDefault="00D36714" w:rsidP="003C008E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 xml:space="preserve">    </w:t>
      </w:r>
      <w:r w:rsidRPr="00D36714">
        <w:rPr>
          <w:rFonts w:ascii="Courier New" w:hAnsi="Courier New" w:cs="Courier New"/>
          <w:sz w:val="16"/>
          <w:szCs w:val="16"/>
        </w:rPr>
        <w:t>float trxAmount = stp.getDebitCreditFlag() ? stp.getAmount() : -stp.getAmount();</w:t>
      </w:r>
    </w:p>
    <w:p w14:paraId="2D28AF32" w14:textId="77777777" w:rsidR="003C008E" w:rsidRPr="003C008E" w:rsidRDefault="003C008E" w:rsidP="003C008E">
      <w:pPr>
        <w:rPr>
          <w:rFonts w:ascii="Courier New" w:hAnsi="Courier New" w:cs="Courier New"/>
          <w:sz w:val="16"/>
          <w:szCs w:val="16"/>
        </w:rPr>
      </w:pPr>
      <w:r w:rsidRPr="003C008E">
        <w:rPr>
          <w:rFonts w:ascii="Courier New" w:hAnsi="Courier New" w:cs="Courier New"/>
          <w:sz w:val="16"/>
          <w:szCs w:val="16"/>
        </w:rPr>
        <w:t xml:space="preserve">                    Mono&lt;Entry&gt; entry = WebClient.create()</w:t>
      </w:r>
    </w:p>
    <w:p w14:paraId="0CD5CD09" w14:textId="77777777" w:rsidR="003C008E" w:rsidRPr="003C008E" w:rsidRDefault="003C008E" w:rsidP="003C008E">
      <w:pPr>
        <w:rPr>
          <w:rFonts w:ascii="Courier New" w:hAnsi="Courier New" w:cs="Courier New"/>
          <w:sz w:val="16"/>
          <w:szCs w:val="16"/>
        </w:rPr>
      </w:pPr>
      <w:r w:rsidRPr="003C008E">
        <w:rPr>
          <w:rFonts w:ascii="Courier New" w:hAnsi="Courier New" w:cs="Courier New"/>
          <w:sz w:val="16"/>
          <w:szCs w:val="16"/>
        </w:rPr>
        <w:t xml:space="preserve">                            .put()</w:t>
      </w:r>
    </w:p>
    <w:p w14:paraId="01278AC5" w14:textId="7E4F25E0" w:rsidR="003C008E" w:rsidRPr="003C008E" w:rsidRDefault="003C008E" w:rsidP="003C008E">
      <w:pPr>
        <w:rPr>
          <w:rFonts w:ascii="Courier New" w:hAnsi="Courier New" w:cs="Courier New"/>
          <w:sz w:val="16"/>
          <w:szCs w:val="16"/>
        </w:rPr>
      </w:pPr>
      <w:r w:rsidRPr="003C008E">
        <w:rPr>
          <w:rFonts w:ascii="Courier New" w:hAnsi="Courier New" w:cs="Courier New"/>
          <w:sz w:val="16"/>
          <w:szCs w:val="16"/>
        </w:rPr>
        <w:t xml:space="preserve">                            .uri(stp.getBaseUrl() + stp.getTrxUrl(), id, </w:t>
      </w:r>
      <w:r w:rsidR="00D36714">
        <w:rPr>
          <w:rFonts w:ascii="Courier New" w:hAnsi="Courier New" w:cs="Courier New"/>
          <w:sz w:val="16"/>
          <w:szCs w:val="16"/>
        </w:rPr>
        <w:t>trxA</w:t>
      </w:r>
      <w:r w:rsidRPr="003C008E">
        <w:rPr>
          <w:rFonts w:ascii="Courier New" w:hAnsi="Courier New" w:cs="Courier New"/>
          <w:sz w:val="16"/>
          <w:szCs w:val="16"/>
        </w:rPr>
        <w:t>mount, eventId)</w:t>
      </w:r>
    </w:p>
    <w:p w14:paraId="65035964" w14:textId="77777777" w:rsidR="003C008E" w:rsidRPr="003C008E" w:rsidRDefault="003C008E" w:rsidP="003C008E">
      <w:pPr>
        <w:rPr>
          <w:rFonts w:ascii="Courier New" w:hAnsi="Courier New" w:cs="Courier New"/>
          <w:sz w:val="16"/>
          <w:szCs w:val="16"/>
        </w:rPr>
      </w:pPr>
      <w:r w:rsidRPr="003C008E">
        <w:rPr>
          <w:rFonts w:ascii="Courier New" w:hAnsi="Courier New" w:cs="Courier New"/>
          <w:sz w:val="16"/>
          <w:szCs w:val="16"/>
        </w:rPr>
        <w:t xml:space="preserve">                            .accept(MediaType.APPLICATION_JSON)</w:t>
      </w:r>
    </w:p>
    <w:p w14:paraId="4C894984" w14:textId="77777777" w:rsidR="003C008E" w:rsidRPr="003C008E" w:rsidRDefault="003C008E" w:rsidP="003C008E">
      <w:pPr>
        <w:rPr>
          <w:rFonts w:ascii="Courier New" w:hAnsi="Courier New" w:cs="Courier New"/>
          <w:sz w:val="16"/>
          <w:szCs w:val="16"/>
        </w:rPr>
      </w:pPr>
      <w:r w:rsidRPr="003C008E">
        <w:rPr>
          <w:rFonts w:ascii="Courier New" w:hAnsi="Courier New" w:cs="Courier New"/>
          <w:sz w:val="16"/>
          <w:szCs w:val="16"/>
        </w:rPr>
        <w:t xml:space="preserve">                            .retrieve()</w:t>
      </w:r>
    </w:p>
    <w:p w14:paraId="49D61961" w14:textId="77777777" w:rsidR="003C008E" w:rsidRPr="003C008E" w:rsidRDefault="003C008E" w:rsidP="003C008E">
      <w:pPr>
        <w:rPr>
          <w:rFonts w:ascii="Courier New" w:hAnsi="Courier New" w:cs="Courier New"/>
          <w:sz w:val="16"/>
          <w:szCs w:val="16"/>
        </w:rPr>
      </w:pPr>
      <w:r w:rsidRPr="003C008E">
        <w:rPr>
          <w:rFonts w:ascii="Courier New" w:hAnsi="Courier New" w:cs="Courier New"/>
          <w:sz w:val="16"/>
          <w:szCs w:val="16"/>
        </w:rPr>
        <w:t xml:space="preserve">                            .onStatus(HttpStatus::is4xxClientError, clientResponse -&gt;</w:t>
      </w:r>
    </w:p>
    <w:p w14:paraId="35988291" w14:textId="77777777" w:rsidR="003C008E" w:rsidRPr="003C008E" w:rsidRDefault="003C008E" w:rsidP="003C008E">
      <w:pPr>
        <w:rPr>
          <w:rFonts w:ascii="Courier New" w:hAnsi="Courier New" w:cs="Courier New"/>
          <w:sz w:val="16"/>
          <w:szCs w:val="16"/>
        </w:rPr>
      </w:pPr>
      <w:r w:rsidRPr="003C008E">
        <w:rPr>
          <w:rFonts w:ascii="Courier New" w:hAnsi="Courier New" w:cs="Courier New"/>
          <w:sz w:val="16"/>
          <w:szCs w:val="16"/>
        </w:rPr>
        <w:t xml:space="preserve">                                    Mono.error(new ResourceLockedException()))</w:t>
      </w:r>
    </w:p>
    <w:p w14:paraId="36D5D6D5" w14:textId="77777777" w:rsidR="003C008E" w:rsidRPr="003C008E" w:rsidRDefault="003C008E" w:rsidP="003C008E">
      <w:pPr>
        <w:rPr>
          <w:rFonts w:ascii="Courier New" w:hAnsi="Courier New" w:cs="Courier New"/>
          <w:sz w:val="16"/>
          <w:szCs w:val="16"/>
        </w:rPr>
      </w:pPr>
      <w:r w:rsidRPr="003C008E">
        <w:rPr>
          <w:rFonts w:ascii="Courier New" w:hAnsi="Courier New" w:cs="Courier New"/>
          <w:sz w:val="16"/>
          <w:szCs w:val="16"/>
        </w:rPr>
        <w:t xml:space="preserve">                            .bodyToMono(Entry.class)</w:t>
      </w:r>
    </w:p>
    <w:p w14:paraId="449F8145" w14:textId="77777777" w:rsidR="003C008E" w:rsidRPr="003C008E" w:rsidRDefault="003C008E" w:rsidP="003C008E">
      <w:pPr>
        <w:rPr>
          <w:rFonts w:ascii="Courier New" w:hAnsi="Courier New" w:cs="Courier New"/>
          <w:sz w:val="16"/>
          <w:szCs w:val="16"/>
        </w:rPr>
      </w:pPr>
      <w:r w:rsidRPr="003C008E">
        <w:rPr>
          <w:rFonts w:ascii="Courier New" w:hAnsi="Courier New" w:cs="Courier New"/>
          <w:sz w:val="16"/>
          <w:szCs w:val="16"/>
        </w:rPr>
        <w:t xml:space="preserve">                            .log()</w:t>
      </w:r>
    </w:p>
    <w:p w14:paraId="362F1061" w14:textId="77777777" w:rsidR="003C008E" w:rsidRPr="003C008E" w:rsidRDefault="003C008E" w:rsidP="003C008E">
      <w:pPr>
        <w:rPr>
          <w:rFonts w:ascii="Courier New" w:hAnsi="Courier New" w:cs="Courier New"/>
          <w:sz w:val="16"/>
          <w:szCs w:val="16"/>
        </w:rPr>
      </w:pPr>
      <w:r w:rsidRPr="003C008E">
        <w:rPr>
          <w:rFonts w:ascii="Courier New" w:hAnsi="Courier New" w:cs="Courier New"/>
          <w:sz w:val="16"/>
          <w:szCs w:val="16"/>
        </w:rPr>
        <w:t xml:space="preserve">                            .doOnSuccess(p -&gt; {</w:t>
      </w:r>
    </w:p>
    <w:p w14:paraId="46942AAF" w14:textId="77777777" w:rsidR="003C008E" w:rsidRPr="003C008E" w:rsidRDefault="003C008E" w:rsidP="003C008E">
      <w:pPr>
        <w:rPr>
          <w:rFonts w:ascii="Courier New" w:hAnsi="Courier New" w:cs="Courier New"/>
          <w:sz w:val="16"/>
          <w:szCs w:val="16"/>
        </w:rPr>
      </w:pPr>
      <w:r w:rsidRPr="003C008E">
        <w:rPr>
          <w:rFonts w:ascii="Courier New" w:hAnsi="Courier New" w:cs="Courier New"/>
          <w:sz w:val="16"/>
          <w:szCs w:val="16"/>
        </w:rPr>
        <w:t xml:space="preserve">                                logger.debug("Call " + stp.getTrxUrl() + " completed with </w:t>
      </w:r>
      <w:r w:rsidRPr="003C008E">
        <w:rPr>
          <w:rFonts w:ascii="Courier New" w:hAnsi="Courier New" w:cs="Courier New"/>
          <w:sz w:val="16"/>
          <w:szCs w:val="16"/>
        </w:rPr>
        <w:lastRenderedPageBreak/>
        <w:t>response " + p.toString());</w:t>
      </w:r>
    </w:p>
    <w:p w14:paraId="3D36666C" w14:textId="68AA2558" w:rsidR="003C008E" w:rsidRPr="003C008E" w:rsidRDefault="003C008E" w:rsidP="003C008E">
      <w:pPr>
        <w:rPr>
          <w:rFonts w:ascii="Courier New" w:hAnsi="Courier New" w:cs="Courier New"/>
          <w:sz w:val="16"/>
          <w:szCs w:val="16"/>
        </w:rPr>
      </w:pPr>
      <w:r w:rsidRPr="003C008E">
        <w:rPr>
          <w:rFonts w:ascii="Courier New" w:hAnsi="Courier New" w:cs="Courier New"/>
          <w:sz w:val="16"/>
          <w:szCs w:val="16"/>
        </w:rPr>
        <w:t xml:space="preserve">                            </w:t>
      </w:r>
      <w:r w:rsidR="003040F7">
        <w:rPr>
          <w:rFonts w:ascii="Courier New" w:hAnsi="Courier New" w:cs="Courier New"/>
          <w:sz w:val="16"/>
          <w:szCs w:val="16"/>
        </w:rPr>
        <w:t xml:space="preserve">    stp.setSubmitStatus("succeed</w:t>
      </w:r>
      <w:r w:rsidRPr="003C008E">
        <w:rPr>
          <w:rFonts w:ascii="Courier New" w:hAnsi="Courier New" w:cs="Courier New"/>
          <w:sz w:val="16"/>
          <w:szCs w:val="16"/>
        </w:rPr>
        <w:t>");</w:t>
      </w:r>
    </w:p>
    <w:p w14:paraId="6B0417D2" w14:textId="749490F5" w:rsidR="003C008E" w:rsidRDefault="003C008E" w:rsidP="003C008E">
      <w:pPr>
        <w:rPr>
          <w:rFonts w:ascii="Courier New" w:hAnsi="Courier New" w:cs="Courier New"/>
          <w:sz w:val="16"/>
          <w:szCs w:val="16"/>
        </w:rPr>
      </w:pPr>
      <w:r w:rsidRPr="003C008E">
        <w:rPr>
          <w:rFonts w:ascii="Courier New" w:hAnsi="Courier New" w:cs="Courier New"/>
          <w:sz w:val="16"/>
          <w:szCs w:val="16"/>
        </w:rPr>
        <w:t xml:space="preserve">        </w:t>
      </w:r>
      <w:r w:rsidR="003040F7">
        <w:rPr>
          <w:rFonts w:ascii="Courier New" w:hAnsi="Courier New" w:cs="Courier New"/>
          <w:sz w:val="16"/>
          <w:szCs w:val="16"/>
        </w:rPr>
        <w:t xml:space="preserve">                        //</w:t>
      </w:r>
      <w:r w:rsidRPr="003C008E">
        <w:rPr>
          <w:rFonts w:ascii="Courier New" w:hAnsi="Courier New" w:cs="Courier New"/>
          <w:sz w:val="16"/>
          <w:szCs w:val="16"/>
        </w:rPr>
        <w:t>save step status into event store</w:t>
      </w:r>
    </w:p>
    <w:p w14:paraId="3A638DAD" w14:textId="77777777" w:rsidR="003040F7" w:rsidRPr="003040F7" w:rsidRDefault="003040F7" w:rsidP="003040F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3040F7">
        <w:rPr>
          <w:rFonts w:ascii="Courier New" w:hAnsi="Courier New" w:cs="Courier New"/>
          <w:sz w:val="16"/>
          <w:szCs w:val="16"/>
        </w:rPr>
        <w:t>String stepId = Generators.timeBasedGenerator().generate().toString();</w:t>
      </w:r>
    </w:p>
    <w:p w14:paraId="183EE983" w14:textId="77777777" w:rsidR="003040F7" w:rsidRPr="003040F7" w:rsidRDefault="003040F7" w:rsidP="003040F7">
      <w:pPr>
        <w:rPr>
          <w:rFonts w:ascii="Courier New" w:hAnsi="Courier New" w:cs="Courier New"/>
          <w:sz w:val="16"/>
          <w:szCs w:val="16"/>
        </w:rPr>
      </w:pPr>
      <w:r w:rsidRPr="003040F7">
        <w:rPr>
          <w:rFonts w:ascii="Courier New" w:hAnsi="Courier New" w:cs="Courier New"/>
          <w:sz w:val="16"/>
          <w:szCs w:val="16"/>
        </w:rPr>
        <w:t xml:space="preserve">                                Step step = new Step(stepId, eventId, stp.getId(), "submit", "succeed");</w:t>
      </w:r>
    </w:p>
    <w:p w14:paraId="0289F168" w14:textId="4090FAE4" w:rsidR="003040F7" w:rsidRPr="003C008E" w:rsidRDefault="003040F7" w:rsidP="003040F7">
      <w:pPr>
        <w:rPr>
          <w:rFonts w:ascii="Courier New" w:hAnsi="Courier New" w:cs="Courier New"/>
          <w:sz w:val="16"/>
          <w:szCs w:val="16"/>
        </w:rPr>
      </w:pPr>
      <w:r w:rsidRPr="003040F7">
        <w:rPr>
          <w:rFonts w:ascii="Courier New" w:hAnsi="Courier New" w:cs="Courier New"/>
          <w:sz w:val="16"/>
          <w:szCs w:val="16"/>
        </w:rPr>
        <w:t xml:space="preserve">                                stepRepository.save(step).subscribe();</w:t>
      </w:r>
    </w:p>
    <w:p w14:paraId="1712C449" w14:textId="77777777" w:rsidR="003C008E" w:rsidRPr="003C008E" w:rsidRDefault="003C008E" w:rsidP="003C008E">
      <w:pPr>
        <w:rPr>
          <w:rFonts w:ascii="Courier New" w:hAnsi="Courier New" w:cs="Courier New"/>
          <w:sz w:val="16"/>
          <w:szCs w:val="16"/>
        </w:rPr>
      </w:pPr>
      <w:r w:rsidRPr="003C008E">
        <w:rPr>
          <w:rFonts w:ascii="Courier New" w:hAnsi="Courier New" w:cs="Courier New"/>
          <w:sz w:val="16"/>
          <w:szCs w:val="16"/>
        </w:rPr>
        <w:t xml:space="preserve">                            })</w:t>
      </w:r>
    </w:p>
    <w:p w14:paraId="4600D4B3" w14:textId="77777777" w:rsidR="003C008E" w:rsidRPr="003C008E" w:rsidRDefault="003C008E" w:rsidP="003C008E">
      <w:pPr>
        <w:rPr>
          <w:rFonts w:ascii="Courier New" w:hAnsi="Courier New" w:cs="Courier New"/>
          <w:sz w:val="16"/>
          <w:szCs w:val="16"/>
        </w:rPr>
      </w:pPr>
      <w:r w:rsidRPr="003C008E">
        <w:rPr>
          <w:rFonts w:ascii="Courier New" w:hAnsi="Courier New" w:cs="Courier New"/>
          <w:sz w:val="16"/>
          <w:szCs w:val="16"/>
        </w:rPr>
        <w:t xml:space="preserve">                            .doOnError(ex -&gt; {</w:t>
      </w:r>
    </w:p>
    <w:p w14:paraId="28ECA900" w14:textId="77777777" w:rsidR="003C008E" w:rsidRPr="003C008E" w:rsidRDefault="003C008E" w:rsidP="003C008E">
      <w:pPr>
        <w:rPr>
          <w:rFonts w:ascii="Courier New" w:hAnsi="Courier New" w:cs="Courier New"/>
          <w:sz w:val="16"/>
          <w:szCs w:val="16"/>
        </w:rPr>
      </w:pPr>
      <w:r w:rsidRPr="003C008E">
        <w:rPr>
          <w:rFonts w:ascii="Courier New" w:hAnsi="Courier New" w:cs="Courier New"/>
          <w:sz w:val="16"/>
          <w:szCs w:val="16"/>
        </w:rPr>
        <w:t xml:space="preserve">                                logger.debug("Call " + stp.getTrxUrl() + " completed with error " + ex.getMessage());</w:t>
      </w:r>
    </w:p>
    <w:p w14:paraId="1A1C33E7" w14:textId="6DF965A3" w:rsidR="003C008E" w:rsidRPr="003C008E" w:rsidRDefault="003C008E" w:rsidP="003C008E">
      <w:pPr>
        <w:rPr>
          <w:rFonts w:ascii="Courier New" w:hAnsi="Courier New" w:cs="Courier New"/>
          <w:sz w:val="16"/>
          <w:szCs w:val="16"/>
        </w:rPr>
      </w:pPr>
      <w:r w:rsidRPr="003C008E">
        <w:rPr>
          <w:rFonts w:ascii="Courier New" w:hAnsi="Courier New" w:cs="Courier New"/>
          <w:sz w:val="16"/>
          <w:szCs w:val="16"/>
        </w:rPr>
        <w:t xml:space="preserve">                          </w:t>
      </w:r>
      <w:r w:rsidR="003040F7">
        <w:rPr>
          <w:rFonts w:ascii="Courier New" w:hAnsi="Courier New" w:cs="Courier New"/>
          <w:sz w:val="16"/>
          <w:szCs w:val="16"/>
        </w:rPr>
        <w:t xml:space="preserve">      stp.setSubmitStatus("fail</w:t>
      </w:r>
      <w:r w:rsidRPr="003C008E">
        <w:rPr>
          <w:rFonts w:ascii="Courier New" w:hAnsi="Courier New" w:cs="Courier New"/>
          <w:sz w:val="16"/>
          <w:szCs w:val="16"/>
        </w:rPr>
        <w:t>");</w:t>
      </w:r>
    </w:p>
    <w:p w14:paraId="46FFE2A9" w14:textId="5E2C5DF4" w:rsidR="003C008E" w:rsidRDefault="003C008E" w:rsidP="003C008E">
      <w:pPr>
        <w:rPr>
          <w:rFonts w:ascii="Courier New" w:hAnsi="Courier New" w:cs="Courier New"/>
          <w:sz w:val="16"/>
          <w:szCs w:val="16"/>
        </w:rPr>
      </w:pPr>
      <w:r w:rsidRPr="003C008E">
        <w:rPr>
          <w:rFonts w:ascii="Courier New" w:hAnsi="Courier New" w:cs="Courier New"/>
          <w:sz w:val="16"/>
          <w:szCs w:val="16"/>
        </w:rPr>
        <w:t xml:space="preserve">        </w:t>
      </w:r>
      <w:r w:rsidR="003040F7">
        <w:rPr>
          <w:rFonts w:ascii="Courier New" w:hAnsi="Courier New" w:cs="Courier New"/>
          <w:sz w:val="16"/>
          <w:szCs w:val="16"/>
        </w:rPr>
        <w:t xml:space="preserve">                        // </w:t>
      </w:r>
      <w:r w:rsidRPr="003C008E">
        <w:rPr>
          <w:rFonts w:ascii="Courier New" w:hAnsi="Courier New" w:cs="Courier New"/>
          <w:sz w:val="16"/>
          <w:szCs w:val="16"/>
        </w:rPr>
        <w:t>save step status into event store</w:t>
      </w:r>
    </w:p>
    <w:p w14:paraId="2A3E776F" w14:textId="77777777" w:rsidR="003040F7" w:rsidRPr="003040F7" w:rsidRDefault="003040F7" w:rsidP="003040F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3040F7">
        <w:rPr>
          <w:rFonts w:ascii="Courier New" w:hAnsi="Courier New" w:cs="Courier New"/>
          <w:sz w:val="16"/>
          <w:szCs w:val="16"/>
        </w:rPr>
        <w:t>String stepId = Generators.timeBasedGenerator().generate().toString();</w:t>
      </w:r>
    </w:p>
    <w:p w14:paraId="39789D17" w14:textId="77777777" w:rsidR="003040F7" w:rsidRPr="003040F7" w:rsidRDefault="003040F7" w:rsidP="003040F7">
      <w:pPr>
        <w:rPr>
          <w:rFonts w:ascii="Courier New" w:hAnsi="Courier New" w:cs="Courier New"/>
          <w:sz w:val="16"/>
          <w:szCs w:val="16"/>
        </w:rPr>
      </w:pPr>
      <w:r w:rsidRPr="003040F7">
        <w:rPr>
          <w:rFonts w:ascii="Courier New" w:hAnsi="Courier New" w:cs="Courier New"/>
          <w:sz w:val="16"/>
          <w:szCs w:val="16"/>
        </w:rPr>
        <w:t xml:space="preserve">                                Step step = new Step(stepId, eventId, stp.getId(), "submit", "fail");</w:t>
      </w:r>
    </w:p>
    <w:p w14:paraId="671D4F43" w14:textId="632F44EF" w:rsidR="003040F7" w:rsidRPr="003C008E" w:rsidRDefault="003040F7" w:rsidP="003040F7">
      <w:pPr>
        <w:rPr>
          <w:rFonts w:ascii="Courier New" w:hAnsi="Courier New" w:cs="Courier New"/>
          <w:sz w:val="16"/>
          <w:szCs w:val="16"/>
        </w:rPr>
      </w:pPr>
      <w:r w:rsidRPr="003040F7">
        <w:rPr>
          <w:rFonts w:ascii="Courier New" w:hAnsi="Courier New" w:cs="Courier New"/>
          <w:sz w:val="16"/>
          <w:szCs w:val="16"/>
        </w:rPr>
        <w:t xml:space="preserve">                                stepRepository.save(step).subscribe();</w:t>
      </w:r>
    </w:p>
    <w:p w14:paraId="61A73AA5" w14:textId="77777777" w:rsidR="003C008E" w:rsidRPr="003C008E" w:rsidRDefault="003C008E" w:rsidP="003C008E">
      <w:pPr>
        <w:rPr>
          <w:rFonts w:ascii="Courier New" w:hAnsi="Courier New" w:cs="Courier New"/>
          <w:sz w:val="16"/>
          <w:szCs w:val="16"/>
        </w:rPr>
      </w:pPr>
      <w:r w:rsidRPr="003C008E">
        <w:rPr>
          <w:rFonts w:ascii="Courier New" w:hAnsi="Courier New" w:cs="Courier New"/>
          <w:sz w:val="16"/>
          <w:szCs w:val="16"/>
        </w:rPr>
        <w:t xml:space="preserve">                            });</w:t>
      </w:r>
    </w:p>
    <w:p w14:paraId="6781B032" w14:textId="77777777" w:rsidR="003C008E" w:rsidRPr="003C008E" w:rsidRDefault="003C008E" w:rsidP="003C008E">
      <w:pPr>
        <w:rPr>
          <w:rFonts w:ascii="Courier New" w:hAnsi="Courier New" w:cs="Courier New"/>
          <w:sz w:val="16"/>
          <w:szCs w:val="16"/>
        </w:rPr>
      </w:pPr>
      <w:r w:rsidRPr="003C008E">
        <w:rPr>
          <w:rFonts w:ascii="Courier New" w:hAnsi="Courier New" w:cs="Courier New"/>
          <w:sz w:val="16"/>
          <w:szCs w:val="16"/>
        </w:rPr>
        <w:t xml:space="preserve">                    entries.add(entry);</w:t>
      </w:r>
    </w:p>
    <w:p w14:paraId="1EA4F632" w14:textId="75514959" w:rsidR="003C008E" w:rsidRPr="003C008E" w:rsidRDefault="003C008E" w:rsidP="003C008E">
      <w:pPr>
        <w:rPr>
          <w:rFonts w:ascii="Courier New" w:hAnsi="Courier New" w:cs="Courier New"/>
          <w:sz w:val="16"/>
          <w:szCs w:val="16"/>
        </w:rPr>
      </w:pPr>
      <w:r w:rsidRPr="003C008E">
        <w:rPr>
          <w:rFonts w:ascii="Courier New" w:hAnsi="Courier New" w:cs="Courier New"/>
          <w:sz w:val="16"/>
          <w:szCs w:val="16"/>
        </w:rPr>
        <w:t xml:space="preserve">                });</w:t>
      </w:r>
    </w:p>
    <w:p w14:paraId="23C6B194" w14:textId="22FF029E" w:rsidR="003C008E" w:rsidRDefault="003C008E" w:rsidP="003C008E"/>
    <w:p w14:paraId="2C141FE5" w14:textId="7BD4020F" w:rsidR="003C008E" w:rsidRDefault="00A8084C" w:rsidP="00724BEE">
      <w:pPr>
        <w:pStyle w:val="ac"/>
        <w:numPr>
          <w:ilvl w:val="0"/>
          <w:numId w:val="2"/>
        </w:numPr>
      </w:pPr>
      <w:r>
        <w:rPr>
          <w:rFonts w:hint="eastAsia"/>
        </w:rPr>
        <w:t>使用</w:t>
      </w:r>
      <w:r>
        <w:rPr>
          <w:rFonts w:hint="eastAsia"/>
        </w:rPr>
        <w:t>w</w:t>
      </w:r>
      <w:r>
        <w:t>henDelayError</w:t>
      </w:r>
      <w:r>
        <w:rPr>
          <w:rFonts w:hint="eastAsia"/>
        </w:rPr>
        <w:t>算子发出</w:t>
      </w:r>
      <w:r w:rsidR="0071327B">
        <w:rPr>
          <w:rFonts w:hint="eastAsia"/>
        </w:rPr>
        <w:t>各个</w:t>
      </w:r>
      <w:r>
        <w:rPr>
          <w:rFonts w:hint="eastAsia"/>
        </w:rPr>
        <w:t>S</w:t>
      </w:r>
      <w:r>
        <w:t>ubmit</w:t>
      </w:r>
      <w:r>
        <w:rPr>
          <w:rFonts w:hint="eastAsia"/>
        </w:rPr>
        <w:t>调用，在所有调用返回结果后，使用</w:t>
      </w:r>
      <w:r>
        <w:t>then</w:t>
      </w:r>
      <w:r>
        <w:rPr>
          <w:rFonts w:hint="eastAsia"/>
        </w:rPr>
        <w:t>算子</w:t>
      </w:r>
      <w:r>
        <w:rPr>
          <w:rFonts w:hint="eastAsia"/>
        </w:rPr>
        <w:t>c</w:t>
      </w:r>
      <w:r>
        <w:t>hain</w:t>
      </w:r>
      <w:r>
        <w:rPr>
          <w:rFonts w:hint="eastAsia"/>
        </w:rPr>
        <w:t>其后的</w:t>
      </w:r>
      <w:r>
        <w:t>Commit/Compensating</w:t>
      </w:r>
      <w:r w:rsidR="0071327B">
        <w:rPr>
          <w:rFonts w:hint="eastAsia"/>
        </w:rPr>
        <w:t>过程</w:t>
      </w:r>
      <w:r>
        <w:rPr>
          <w:rFonts w:hint="eastAsia"/>
        </w:rPr>
        <w:t>。最后，同样使用</w:t>
      </w:r>
      <w:r>
        <w:rPr>
          <w:rFonts w:hint="eastAsia"/>
        </w:rPr>
        <w:t>t</w:t>
      </w:r>
      <w:r>
        <w:t>hen</w:t>
      </w:r>
      <w:r>
        <w:rPr>
          <w:rFonts w:hint="eastAsia"/>
        </w:rPr>
        <w:t>算子生成最终的</w:t>
      </w:r>
      <w:r w:rsidR="0071327B">
        <w:rPr>
          <w:rFonts w:hint="eastAsia"/>
        </w:rPr>
        <w:t>返回</w:t>
      </w:r>
      <w:r>
        <w:rPr>
          <w:rFonts w:hint="eastAsia"/>
        </w:rPr>
        <w:t>结果：</w:t>
      </w:r>
    </w:p>
    <w:p w14:paraId="4A94CEEE" w14:textId="77777777" w:rsidR="00A8084C" w:rsidRPr="00A8084C" w:rsidRDefault="00A8084C" w:rsidP="00A8084C">
      <w:pPr>
        <w:rPr>
          <w:rFonts w:ascii="Courier New" w:hAnsi="Courier New" w:cs="Courier New"/>
          <w:sz w:val="16"/>
          <w:szCs w:val="16"/>
        </w:rPr>
      </w:pPr>
      <w:r>
        <w:t xml:space="preserve">        </w:t>
      </w:r>
      <w:r w:rsidRPr="00A8084C">
        <w:rPr>
          <w:rFonts w:ascii="Courier New" w:hAnsi="Courier New" w:cs="Courier New"/>
          <w:sz w:val="16"/>
          <w:szCs w:val="16"/>
        </w:rPr>
        <w:t>// Merge all API call</w:t>
      </w:r>
    </w:p>
    <w:p w14:paraId="49D35E59" w14:textId="77777777" w:rsidR="00A8084C" w:rsidRPr="00A8084C" w:rsidRDefault="00A8084C" w:rsidP="00A8084C">
      <w:pPr>
        <w:rPr>
          <w:rFonts w:ascii="Courier New" w:hAnsi="Courier New" w:cs="Courier New"/>
          <w:sz w:val="16"/>
          <w:szCs w:val="16"/>
        </w:rPr>
      </w:pPr>
      <w:r w:rsidRPr="00A8084C">
        <w:rPr>
          <w:rFonts w:ascii="Courier New" w:hAnsi="Courier New" w:cs="Courier New"/>
          <w:sz w:val="16"/>
          <w:szCs w:val="16"/>
        </w:rPr>
        <w:t xml:space="preserve">        return Mono.whenDelayError(entries)</w:t>
      </w:r>
    </w:p>
    <w:p w14:paraId="4CD746A9" w14:textId="77777777" w:rsidR="00A8084C" w:rsidRPr="00A8084C" w:rsidRDefault="00A8084C" w:rsidP="00A8084C">
      <w:pPr>
        <w:rPr>
          <w:rFonts w:ascii="Courier New" w:hAnsi="Courier New" w:cs="Courier New"/>
          <w:sz w:val="16"/>
          <w:szCs w:val="16"/>
        </w:rPr>
      </w:pPr>
      <w:r w:rsidRPr="00A8084C">
        <w:rPr>
          <w:rFonts w:ascii="Courier New" w:hAnsi="Courier New" w:cs="Courier New"/>
          <w:sz w:val="16"/>
          <w:szCs w:val="16"/>
        </w:rPr>
        <w:t xml:space="preserve">                .subscribeOn(Schedulers.parallel())</w:t>
      </w:r>
    </w:p>
    <w:p w14:paraId="79BEA26C" w14:textId="77777777" w:rsidR="00A8084C" w:rsidRPr="00A8084C" w:rsidRDefault="00A8084C" w:rsidP="00A8084C">
      <w:pPr>
        <w:rPr>
          <w:rFonts w:ascii="Courier New" w:hAnsi="Courier New" w:cs="Courier New"/>
          <w:sz w:val="16"/>
          <w:szCs w:val="16"/>
        </w:rPr>
      </w:pPr>
      <w:r w:rsidRPr="00A8084C">
        <w:rPr>
          <w:rFonts w:ascii="Courier New" w:hAnsi="Courier New" w:cs="Courier New"/>
          <w:sz w:val="16"/>
          <w:szCs w:val="16"/>
        </w:rPr>
        <w:t xml:space="preserve">                .onErrorResume(ex -&gt; {</w:t>
      </w:r>
    </w:p>
    <w:p w14:paraId="216A120E" w14:textId="77777777" w:rsidR="00A8084C" w:rsidRPr="00A8084C" w:rsidRDefault="00A8084C" w:rsidP="00A8084C">
      <w:pPr>
        <w:rPr>
          <w:rFonts w:ascii="Courier New" w:hAnsi="Courier New" w:cs="Courier New"/>
          <w:sz w:val="16"/>
          <w:szCs w:val="16"/>
        </w:rPr>
      </w:pPr>
      <w:r w:rsidRPr="00A8084C">
        <w:rPr>
          <w:rFonts w:ascii="Courier New" w:hAnsi="Courier New" w:cs="Courier New"/>
          <w:sz w:val="16"/>
          <w:szCs w:val="16"/>
        </w:rPr>
        <w:t xml:space="preserve">                    logger.debug("Catch submit zip exception: " + ex.getMessage());</w:t>
      </w:r>
    </w:p>
    <w:p w14:paraId="7D4370A2" w14:textId="77777777" w:rsidR="00A8084C" w:rsidRPr="00A8084C" w:rsidRDefault="00A8084C" w:rsidP="00A8084C">
      <w:pPr>
        <w:rPr>
          <w:rFonts w:ascii="Courier New" w:hAnsi="Courier New" w:cs="Courier New"/>
          <w:sz w:val="16"/>
          <w:szCs w:val="16"/>
        </w:rPr>
      </w:pPr>
      <w:r w:rsidRPr="00A8084C">
        <w:rPr>
          <w:rFonts w:ascii="Courier New" w:hAnsi="Courier New" w:cs="Courier New"/>
          <w:sz w:val="16"/>
          <w:szCs w:val="16"/>
        </w:rPr>
        <w:t xml:space="preserve">                    return Mono.empty();</w:t>
      </w:r>
    </w:p>
    <w:p w14:paraId="1F44F6FB" w14:textId="77777777" w:rsidR="00A8084C" w:rsidRPr="00A8084C" w:rsidRDefault="00A8084C" w:rsidP="00A8084C">
      <w:pPr>
        <w:rPr>
          <w:rFonts w:ascii="Courier New" w:hAnsi="Courier New" w:cs="Courier New"/>
          <w:sz w:val="16"/>
          <w:szCs w:val="16"/>
        </w:rPr>
      </w:pPr>
      <w:r w:rsidRPr="00A8084C">
        <w:rPr>
          <w:rFonts w:ascii="Courier New" w:hAnsi="Courier New" w:cs="Courier New"/>
          <w:sz w:val="16"/>
          <w:szCs w:val="16"/>
        </w:rPr>
        <w:t xml:space="preserve">                })</w:t>
      </w:r>
    </w:p>
    <w:p w14:paraId="33C3C60A" w14:textId="77777777" w:rsidR="00A8084C" w:rsidRPr="00A8084C" w:rsidRDefault="00A8084C" w:rsidP="00A8084C">
      <w:pPr>
        <w:rPr>
          <w:rFonts w:ascii="Courier New" w:hAnsi="Courier New" w:cs="Courier New"/>
          <w:sz w:val="16"/>
          <w:szCs w:val="16"/>
        </w:rPr>
      </w:pPr>
      <w:r w:rsidRPr="00A8084C">
        <w:rPr>
          <w:rFonts w:ascii="Courier New" w:hAnsi="Courier New" w:cs="Courier New"/>
          <w:sz w:val="16"/>
          <w:szCs w:val="16"/>
        </w:rPr>
        <w:t xml:space="preserve">                .then(Mono.defer(() -&gt; commitOrCompensating(services, id, eventId)))</w:t>
      </w:r>
    </w:p>
    <w:p w14:paraId="2DFFCFA8" w14:textId="3E37390E" w:rsidR="00A8084C" w:rsidRPr="00A8084C" w:rsidRDefault="00A8084C" w:rsidP="00A8084C">
      <w:pPr>
        <w:rPr>
          <w:rFonts w:ascii="Courier New" w:hAnsi="Courier New" w:cs="Courier New"/>
          <w:sz w:val="16"/>
          <w:szCs w:val="16"/>
        </w:rPr>
      </w:pPr>
      <w:r w:rsidRPr="00A8084C">
        <w:rPr>
          <w:rFonts w:ascii="Courier New" w:hAnsi="Courier New" w:cs="Courier New"/>
          <w:sz w:val="16"/>
          <w:szCs w:val="16"/>
        </w:rPr>
        <w:t xml:space="preserve">                .then(Mono.defer(() -&gt; </w:t>
      </w:r>
      <w:r w:rsidR="003040F7" w:rsidRPr="003040F7">
        <w:rPr>
          <w:rFonts w:ascii="Courier New" w:hAnsi="Courier New" w:cs="Courier New"/>
          <w:sz w:val="16"/>
          <w:szCs w:val="16"/>
        </w:rPr>
        <w:t>saveEventStatus(event, services)</w:t>
      </w:r>
      <w:r w:rsidRPr="00A8084C">
        <w:rPr>
          <w:rFonts w:ascii="Courier New" w:hAnsi="Courier New" w:cs="Courier New"/>
          <w:sz w:val="16"/>
          <w:szCs w:val="16"/>
        </w:rPr>
        <w:t>));</w:t>
      </w:r>
    </w:p>
    <w:p w14:paraId="1A33B5F3" w14:textId="52399B28" w:rsidR="00A8084C" w:rsidRDefault="00A8084C" w:rsidP="00A8084C">
      <w:pPr>
        <w:pStyle w:val="ac"/>
        <w:numPr>
          <w:ilvl w:val="0"/>
          <w:numId w:val="2"/>
        </w:numPr>
      </w:pPr>
      <w:r>
        <w:t>Commit/Compensating</w:t>
      </w:r>
      <w:r>
        <w:rPr>
          <w:rFonts w:hint="eastAsia"/>
        </w:rPr>
        <w:t>的实现见</w:t>
      </w:r>
      <w:r>
        <w:rPr>
          <w:rFonts w:hint="eastAsia"/>
        </w:rPr>
        <w:t>c</w:t>
      </w:r>
      <w:r>
        <w:t>ommitOrCompensating(…)</w:t>
      </w:r>
      <w:r>
        <w:rPr>
          <w:rFonts w:hint="eastAsia"/>
        </w:rPr>
        <w:t>，其实现方式与</w:t>
      </w:r>
      <w:r>
        <w:rPr>
          <w:rFonts w:hint="eastAsia"/>
        </w:rPr>
        <w:t>S</w:t>
      </w:r>
      <w:r>
        <w:t>ubmit</w:t>
      </w:r>
      <w:r>
        <w:rPr>
          <w:rFonts w:hint="eastAsia"/>
        </w:rPr>
        <w:t>雷同</w:t>
      </w:r>
      <w:r w:rsidR="0071327B">
        <w:rPr>
          <w:rFonts w:hint="eastAsia"/>
        </w:rPr>
        <w:t>，这里就不解释了</w:t>
      </w:r>
      <w:r>
        <w:rPr>
          <w:rFonts w:hint="eastAsia"/>
        </w:rPr>
        <w:t>。</w:t>
      </w:r>
    </w:p>
    <w:p w14:paraId="0F2D389F" w14:textId="5E7C9C90" w:rsidR="00A8084C" w:rsidRDefault="00A8084C" w:rsidP="00A8084C"/>
    <w:p w14:paraId="6D8F28C3" w14:textId="11FB7D4A" w:rsidR="00A8084C" w:rsidRDefault="00A8084C" w:rsidP="00A8084C">
      <w:pPr>
        <w:jc w:val="left"/>
      </w:pPr>
      <w:r>
        <w:rPr>
          <w:rFonts w:hint="eastAsia"/>
        </w:rPr>
        <w:t>完整的程序请见</w:t>
      </w:r>
      <w:r w:rsidR="007070EA" w:rsidRPr="007B3ECA">
        <w:rPr>
          <w:rStyle w:val="ad"/>
        </w:rPr>
        <w:t>https://github.com/DAYUCS/commandhandler/blob/master/src/main/java/com/eximbills/commandhandler/CommandHandlerApplication.java</w:t>
      </w:r>
      <w:r w:rsidR="007070EA" w:rsidRPr="007B3ECA">
        <w:rPr>
          <w:rStyle w:val="ad"/>
        </w:rPr>
        <w:t>，</w:t>
      </w:r>
      <w:r w:rsidR="007070EA" w:rsidRPr="007B3ECA">
        <w:rPr>
          <w:rStyle w:val="ad"/>
          <w:rFonts w:hint="eastAsia"/>
        </w:rPr>
        <w:t>上面解释的这一段自</w:t>
      </w:r>
      <w:r w:rsidR="007B3ECA">
        <w:rPr>
          <w:rStyle w:val="ad"/>
          <w:rFonts w:hint="eastAsia"/>
        </w:rPr>
        <w:t>1</w:t>
      </w:r>
      <w:r w:rsidR="003040F7">
        <w:rPr>
          <w:rStyle w:val="ad"/>
        </w:rPr>
        <w:t>24</w:t>
      </w:r>
      <w:r w:rsidR="007070EA">
        <w:rPr>
          <w:rFonts w:hint="eastAsia"/>
        </w:rPr>
        <w:t>行起。</w:t>
      </w:r>
    </w:p>
    <w:p w14:paraId="64DFB404" w14:textId="11E34958" w:rsidR="007070EA" w:rsidRDefault="007070EA" w:rsidP="00A8084C">
      <w:pPr>
        <w:jc w:val="left"/>
      </w:pPr>
    </w:p>
    <w:p w14:paraId="578171A9" w14:textId="554EAAEB" w:rsidR="007070EA" w:rsidRDefault="007B3ECA" w:rsidP="00A8084C">
      <w:pPr>
        <w:jc w:val="left"/>
      </w:pPr>
      <w:r>
        <w:rPr>
          <w:rFonts w:hint="eastAsia"/>
        </w:rPr>
        <w:t>三</w:t>
      </w:r>
      <w:r w:rsidR="007070EA">
        <w:rPr>
          <w:rFonts w:hint="eastAsia"/>
        </w:rPr>
        <w:t>个被调用的微服务项目也放在了</w:t>
      </w:r>
      <w:r w:rsidR="007070EA">
        <w:rPr>
          <w:rFonts w:hint="eastAsia"/>
        </w:rPr>
        <w:t>G</w:t>
      </w:r>
      <w:r w:rsidR="007070EA">
        <w:t>ithub</w:t>
      </w:r>
      <w:r w:rsidR="007070EA">
        <w:rPr>
          <w:rFonts w:hint="eastAsia"/>
        </w:rPr>
        <w:t>上，分别为</w:t>
      </w:r>
    </w:p>
    <w:p w14:paraId="2122074B" w14:textId="14DAB1C4" w:rsidR="007070EA" w:rsidRDefault="00DF6598" w:rsidP="00A8084C">
      <w:pPr>
        <w:jc w:val="left"/>
      </w:pPr>
      <w:hyperlink r:id="rId9" w:history="1">
        <w:r w:rsidR="007070EA" w:rsidRPr="007070EA">
          <w:rPr>
            <w:rStyle w:val="ad"/>
          </w:rPr>
          <w:t>https://github.com/DAYUCS/backservice1</w:t>
        </w:r>
      </w:hyperlink>
    </w:p>
    <w:p w14:paraId="24E25A83" w14:textId="45FFCB45" w:rsidR="007070EA" w:rsidRDefault="00DF6598" w:rsidP="00A8084C">
      <w:pPr>
        <w:jc w:val="left"/>
        <w:rPr>
          <w:rStyle w:val="ad"/>
        </w:rPr>
      </w:pPr>
      <w:hyperlink r:id="rId10" w:history="1">
        <w:r w:rsidR="007070EA" w:rsidRPr="007070EA">
          <w:rPr>
            <w:rStyle w:val="ad"/>
          </w:rPr>
          <w:t>https://github.com/DAYUCS/backservice2</w:t>
        </w:r>
      </w:hyperlink>
    </w:p>
    <w:p w14:paraId="0125DE00" w14:textId="20606796" w:rsidR="007B3ECA" w:rsidRDefault="00DF6598" w:rsidP="00A8084C">
      <w:pPr>
        <w:jc w:val="left"/>
      </w:pPr>
      <w:hyperlink r:id="rId11" w:history="1">
        <w:r w:rsidR="007B3ECA" w:rsidRPr="007B3ECA">
          <w:rPr>
            <w:rStyle w:val="ad"/>
          </w:rPr>
          <w:t>https://github.com/DAYUCS/backservice3</w:t>
        </w:r>
      </w:hyperlink>
    </w:p>
    <w:p w14:paraId="792BB37D" w14:textId="56D1B1E6" w:rsidR="0071327B" w:rsidRDefault="003040F7" w:rsidP="00A8084C">
      <w:pPr>
        <w:jc w:val="left"/>
      </w:pPr>
      <w:r>
        <w:rPr>
          <w:rFonts w:hint="eastAsia"/>
        </w:rPr>
        <w:t>backservice1/2/3</w:t>
      </w:r>
      <w:r w:rsidR="0071327B">
        <w:rPr>
          <w:rFonts w:hint="eastAsia"/>
        </w:rPr>
        <w:t>数据库</w:t>
      </w:r>
      <w:r>
        <w:rPr>
          <w:rFonts w:hint="eastAsia"/>
        </w:rPr>
        <w:t>都</w:t>
      </w:r>
      <w:r w:rsidR="0071327B">
        <w:rPr>
          <w:rFonts w:hint="eastAsia"/>
        </w:rPr>
        <w:t>使用</w:t>
      </w:r>
      <w:r w:rsidR="0071327B">
        <w:rPr>
          <w:rFonts w:hint="eastAsia"/>
        </w:rPr>
        <w:t>M</w:t>
      </w:r>
      <w:r w:rsidR="0071327B">
        <w:t>ySQL</w:t>
      </w:r>
      <w:r w:rsidR="0071327B">
        <w:rPr>
          <w:rFonts w:hint="eastAsia"/>
        </w:rPr>
        <w:t>。</w:t>
      </w:r>
      <w:r>
        <w:t>E</w:t>
      </w:r>
      <w:r>
        <w:rPr>
          <w:rFonts w:hint="eastAsia"/>
        </w:rPr>
        <w:t xml:space="preserve">vent </w:t>
      </w:r>
      <w:r>
        <w:t>Store</w:t>
      </w:r>
      <w:r>
        <w:rPr>
          <w:rFonts w:hint="eastAsia"/>
        </w:rPr>
        <w:t>数据库使用</w:t>
      </w:r>
      <w:r>
        <w:rPr>
          <w:rFonts w:hint="eastAsia"/>
        </w:rPr>
        <w:t>MongoDB</w:t>
      </w:r>
      <w:r>
        <w:rPr>
          <w:rFonts w:hint="eastAsia"/>
        </w:rPr>
        <w:t>。</w:t>
      </w:r>
    </w:p>
    <w:p w14:paraId="45A2A18A" w14:textId="0B1C14EF" w:rsidR="003040F7" w:rsidRDefault="003040F7" w:rsidP="00A8084C">
      <w:pPr>
        <w:jc w:val="left"/>
      </w:pPr>
    </w:p>
    <w:p w14:paraId="4F5BDA95" w14:textId="23540877" w:rsidR="003040F7" w:rsidRPr="003040F7" w:rsidRDefault="003040F7" w:rsidP="00A8084C">
      <w:pPr>
        <w:jc w:val="left"/>
        <w:rPr>
          <w:rStyle w:val="ae"/>
        </w:rPr>
      </w:pPr>
      <w:r w:rsidRPr="003040F7">
        <w:rPr>
          <w:rStyle w:val="ae"/>
        </w:rPr>
        <w:t>附，</w:t>
      </w:r>
      <w:r w:rsidRPr="003040F7">
        <w:rPr>
          <w:rStyle w:val="ae"/>
          <w:rFonts w:hint="eastAsia"/>
        </w:rPr>
        <w:t>Event Store</w:t>
      </w:r>
      <w:r w:rsidRPr="003040F7">
        <w:rPr>
          <w:rStyle w:val="ae"/>
          <w:rFonts w:hint="eastAsia"/>
        </w:rPr>
        <w:t>数据存贮样本：</w:t>
      </w:r>
    </w:p>
    <w:p w14:paraId="69D58FB9" w14:textId="1B27E5E5" w:rsidR="003040F7" w:rsidRDefault="006C0BDF" w:rsidP="00A8084C">
      <w:pPr>
        <w:jc w:val="left"/>
      </w:pPr>
      <w:r>
        <w:rPr>
          <w:noProof/>
        </w:rPr>
        <w:drawing>
          <wp:inline distT="0" distB="0" distL="0" distR="0" wp14:anchorId="2736F7D0" wp14:editId="0C32FD31">
            <wp:extent cx="5274310" cy="27279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B324B" w14:textId="518B1FED" w:rsidR="006C0BDF" w:rsidRDefault="006C0BDF" w:rsidP="00A8084C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6154B970" wp14:editId="309F5C4C">
            <wp:extent cx="5274310" cy="27298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0B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D7037F" w14:textId="77777777" w:rsidR="00DF6598" w:rsidRDefault="00DF6598" w:rsidP="003257C5">
      <w:r>
        <w:separator/>
      </w:r>
    </w:p>
  </w:endnote>
  <w:endnote w:type="continuationSeparator" w:id="0">
    <w:p w14:paraId="222CEC64" w14:textId="77777777" w:rsidR="00DF6598" w:rsidRDefault="00DF6598" w:rsidP="00325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E8B3D5" w14:textId="77777777" w:rsidR="00DF6598" w:rsidRDefault="00DF6598" w:rsidP="003257C5">
      <w:r>
        <w:separator/>
      </w:r>
    </w:p>
  </w:footnote>
  <w:footnote w:type="continuationSeparator" w:id="0">
    <w:p w14:paraId="5E2A753F" w14:textId="77777777" w:rsidR="00DF6598" w:rsidRDefault="00DF6598" w:rsidP="003257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A2335"/>
    <w:multiLevelType w:val="hybridMultilevel"/>
    <w:tmpl w:val="FA9E3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04CF8"/>
    <w:multiLevelType w:val="hybridMultilevel"/>
    <w:tmpl w:val="91D890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BC00589"/>
    <w:multiLevelType w:val="hybridMultilevel"/>
    <w:tmpl w:val="F1561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0F9"/>
    <w:rsid w:val="000720BA"/>
    <w:rsid w:val="0007241C"/>
    <w:rsid w:val="00124B3B"/>
    <w:rsid w:val="00193484"/>
    <w:rsid w:val="00214E27"/>
    <w:rsid w:val="00281259"/>
    <w:rsid w:val="003040F7"/>
    <w:rsid w:val="003257C5"/>
    <w:rsid w:val="003B2DF2"/>
    <w:rsid w:val="003C008E"/>
    <w:rsid w:val="00556513"/>
    <w:rsid w:val="00600A27"/>
    <w:rsid w:val="006C0BDF"/>
    <w:rsid w:val="006E02CF"/>
    <w:rsid w:val="007070EA"/>
    <w:rsid w:val="0071327B"/>
    <w:rsid w:val="00724BEE"/>
    <w:rsid w:val="007B3ECA"/>
    <w:rsid w:val="009243FA"/>
    <w:rsid w:val="00A8084C"/>
    <w:rsid w:val="00B60364"/>
    <w:rsid w:val="00C033FE"/>
    <w:rsid w:val="00C220F9"/>
    <w:rsid w:val="00D36714"/>
    <w:rsid w:val="00DF6598"/>
    <w:rsid w:val="00E7669E"/>
    <w:rsid w:val="00EE3EE3"/>
    <w:rsid w:val="00FE6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189768"/>
  <w15:chartTrackingRefBased/>
  <w15:docId w15:val="{9EC3C3CA-3AC7-43A5-AFB3-3AF699758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257C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57C5"/>
    <w:pPr>
      <w:tabs>
        <w:tab w:val="center" w:pos="4513"/>
        <w:tab w:val="right" w:pos="9026"/>
      </w:tabs>
    </w:pPr>
  </w:style>
  <w:style w:type="character" w:customStyle="1" w:styleId="a4">
    <w:name w:val="页眉 字符"/>
    <w:basedOn w:val="a0"/>
    <w:link w:val="a3"/>
    <w:uiPriority w:val="99"/>
    <w:rsid w:val="003257C5"/>
  </w:style>
  <w:style w:type="paragraph" w:styleId="a5">
    <w:name w:val="footer"/>
    <w:basedOn w:val="a"/>
    <w:link w:val="a6"/>
    <w:uiPriority w:val="99"/>
    <w:unhideWhenUsed/>
    <w:rsid w:val="003257C5"/>
    <w:pPr>
      <w:tabs>
        <w:tab w:val="center" w:pos="4513"/>
        <w:tab w:val="right" w:pos="9026"/>
      </w:tabs>
    </w:pPr>
  </w:style>
  <w:style w:type="character" w:customStyle="1" w:styleId="a6">
    <w:name w:val="页脚 字符"/>
    <w:basedOn w:val="a0"/>
    <w:link w:val="a5"/>
    <w:uiPriority w:val="99"/>
    <w:rsid w:val="003257C5"/>
  </w:style>
  <w:style w:type="paragraph" w:styleId="a7">
    <w:name w:val="Title"/>
    <w:basedOn w:val="a"/>
    <w:next w:val="a"/>
    <w:link w:val="a8"/>
    <w:uiPriority w:val="10"/>
    <w:qFormat/>
    <w:rsid w:val="003257C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标题 字符"/>
    <w:basedOn w:val="a0"/>
    <w:link w:val="a7"/>
    <w:uiPriority w:val="10"/>
    <w:rsid w:val="003257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3257C5"/>
    <w:pPr>
      <w:numPr>
        <w:ilvl w:val="1"/>
      </w:numPr>
      <w:spacing w:after="160"/>
    </w:pPr>
    <w:rPr>
      <w:color w:val="5A5A5A" w:themeColor="text1" w:themeTint="A5"/>
      <w:spacing w:val="15"/>
      <w:sz w:val="22"/>
    </w:rPr>
  </w:style>
  <w:style w:type="character" w:customStyle="1" w:styleId="aa">
    <w:name w:val="副标题 字符"/>
    <w:basedOn w:val="a0"/>
    <w:link w:val="a9"/>
    <w:uiPriority w:val="11"/>
    <w:rsid w:val="003257C5"/>
    <w:rPr>
      <w:color w:val="5A5A5A" w:themeColor="text1" w:themeTint="A5"/>
      <w:spacing w:val="15"/>
      <w:sz w:val="22"/>
    </w:rPr>
  </w:style>
  <w:style w:type="character" w:customStyle="1" w:styleId="20">
    <w:name w:val="标题 2 字符"/>
    <w:basedOn w:val="a0"/>
    <w:link w:val="2"/>
    <w:uiPriority w:val="9"/>
    <w:rsid w:val="003257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b">
    <w:name w:val="Table Grid"/>
    <w:basedOn w:val="a1"/>
    <w:uiPriority w:val="39"/>
    <w:rsid w:val="00B603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B6036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c">
    <w:name w:val="List Paragraph"/>
    <w:basedOn w:val="a"/>
    <w:uiPriority w:val="34"/>
    <w:qFormat/>
    <w:rsid w:val="0007241C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A8084C"/>
    <w:rPr>
      <w:color w:val="0563C1" w:themeColor="hyperlink"/>
      <w:u w:val="single"/>
    </w:rPr>
  </w:style>
  <w:style w:type="character" w:styleId="ae">
    <w:name w:val="Intense Reference"/>
    <w:basedOn w:val="a0"/>
    <w:uiPriority w:val="32"/>
    <w:qFormat/>
    <w:rsid w:val="003040F7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DAYUCS/backservice3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DAYUCS/backservice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AYUCS/backservice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5</Pages>
  <Words>889</Words>
  <Characters>5068</Characters>
  <Application>Microsoft Office Word</Application>
  <DocSecurity>0</DocSecurity>
  <Lines>42</Lines>
  <Paragraphs>11</Paragraphs>
  <ScaleCrop>false</ScaleCrop>
  <Company/>
  <LinksUpToDate>false</LinksUpToDate>
  <CharactersWithSpaces>5946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 Dayu</dc:creator>
  <cp:keywords/>
  <dc:description/>
  <cp:lastModifiedBy>Bian Dayu</cp:lastModifiedBy>
  <cp:revision>14</cp:revision>
  <dcterms:created xsi:type="dcterms:W3CDTF">2018-12-14T02:19:00Z</dcterms:created>
  <dcterms:modified xsi:type="dcterms:W3CDTF">2019-01-11T06:55:00Z</dcterms:modified>
</cp:coreProperties>
</file>