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jc w:val="right"/>
      </w:pPr>
      <w:r>
        <w:drawing>
          <wp:inline distT="0" distB="0" distL="0" distR="0">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94585" cy="848360"/>
                    </a:xfrm>
                    <a:prstGeom prst="rect">
                      <a:avLst/>
                    </a:prstGeom>
                    <a:noFill/>
                    <a:ln>
                      <a:noFill/>
                    </a:ln>
                  </pic:spPr>
                </pic:pic>
              </a:graphicData>
            </a:graphic>
          </wp:inline>
        </w:drawing>
      </w:r>
    </w:p>
    <w:p>
      <w:pPr>
        <w:pStyle w:val="44"/>
        <w:rPr>
          <w:sz w:val="36"/>
          <w:szCs w:val="36"/>
        </w:rPr>
      </w:pPr>
    </w:p>
    <w:p>
      <w:pPr>
        <w:pStyle w:val="44"/>
        <w:rPr>
          <w:sz w:val="36"/>
          <w:szCs w:val="36"/>
        </w:rPr>
      </w:pPr>
      <w:r>
        <w:rPr>
          <w:sz w:val="36"/>
          <w:szCs w:val="36"/>
        </w:rPr>
        <mc:AlternateContent>
          <mc:Choice Requires="wps">
            <w:drawing>
              <wp:anchor distT="0" distB="0" distL="114300" distR="114300" simplePos="0" relativeHeight="251659264" behindDoc="0" locked="1" layoutInCell="1" allowOverlap="1">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wps:spPr>
                      <wps:txbx>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38" w:hRule="atLeast"/>
                              </w:trPr>
                              <w:tc>
                                <w:tcPr>
                                  <w:tcW w:w="5399" w:type="dxa"/>
                                  <w:tcMar>
                                    <w:left w:w="0" w:type="dxa"/>
                                    <w:right w:w="0" w:type="dxa"/>
                                  </w:tcMar>
                                  <w:vAlign w:val="bottom"/>
                                </w:tcPr>
                                <w:p>
                                  <w:pPr>
                                    <w:pStyle w:val="53"/>
                                    <w:rPr>
                                      <w:rFonts w:ascii="Times New Roman" w:hAnsi="Times New Roman"/>
                                    </w:rPr>
                                  </w:pPr>
                                  <w:r>
                                    <w:rPr>
                                      <w:rFonts w:ascii="Times New Roman" w:hAnsi="Times New Roman"/>
                                    </w:rPr>
                                    <w:t>School of Computing</w:t>
                                  </w:r>
                                </w:p>
                                <w:p>
                                  <w:pPr>
                                    <w:pStyle w:val="52"/>
                                    <w:rPr>
                                      <w:rFonts w:ascii="Times New Roman" w:hAnsi="Times New Roman"/>
                                    </w:rPr>
                                  </w:pPr>
                                  <w:r>
                                    <w:rPr>
                                      <w:rFonts w:ascii="Times New Roman" w:hAnsi="Times New Roman"/>
                                    </w:rPr>
                                    <w:t>Faculty of Engineering AND PHYSICAL SCIENCES</w:t>
                                  </w:r>
                                </w:p>
                              </w:tc>
                            </w:tr>
                          </w:tbl>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66.45pt;margin-top:114.2pt;height:68.4pt;width:175.15pt;mso-position-horizontal-relative:page;mso-position-vertical-relative:page;z-index:251659264;mso-width-relative:page;mso-height-relative:page;" filled="f" stroked="f" coordsize="21600,21600" o:gfxdata="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O/AM3aAAAACwEAAA8AAAAAAAAAAQAgAAAAIgAAAGRycy9kb3du&#10;cmV2LnhtbFBLAQIUABQAAAAIAIdO4kBStQlT/QEAAAQEAAAOAAAAAAAAAAEAIAAAACkBAABkcnMv&#10;ZTJvRG9jLnhtbFBLBQYAAAAABgAGAFkBAACYBQAAAAA=&#10;">
                <v:fill on="f" focussize="0,0"/>
                <v:stroke on="f"/>
                <v:imagedata o:title=""/>
                <o:lock v:ext="edit" aspectratio="f"/>
                <v:textbox inset="0mm,0mm,0mm,0mm">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3"/>
                              <w:rPr>
                                <w:rFonts w:ascii="Times New Roman" w:hAnsi="Times New Roman"/>
                              </w:rPr>
                            </w:pPr>
                            <w:r>
                              <w:rPr>
                                <w:rFonts w:ascii="Times New Roman" w:hAnsi="Times New Roman"/>
                              </w:rPr>
                              <w:t>School of Computing</w:t>
                            </w:r>
                          </w:p>
                          <w:p>
                            <w:pPr>
                              <w:pStyle w:val="52"/>
                              <w:rPr>
                                <w:rFonts w:ascii="Times New Roman" w:hAnsi="Times New Roman"/>
                              </w:rPr>
                            </w:pPr>
                            <w:r>
                              <w:rPr>
                                <w:rFonts w:ascii="Times New Roman" w:hAnsi="Times New Roman"/>
                              </w:rPr>
                              <w:t>Faculty of Engineering AND PHYSICAL SCIENCES</w:t>
                            </w:r>
                          </w:p>
                        </w:tc>
                      </w:tr>
                    </w:tbl>
                    <w:p/>
                  </w:txbxContent>
                </v:textbox>
                <w10:anchorlock/>
              </v:shape>
            </w:pict>
          </mc:Fallback>
        </mc:AlternateContent>
      </w:r>
      <w:r>
        <w:rPr>
          <w:sz w:val="36"/>
          <w:szCs w:val="36"/>
        </w:rPr>
        <w:t>Final Report</w:t>
      </w:r>
    </w:p>
    <w:p>
      <w:pPr>
        <w:pStyle w:val="44"/>
      </w:pPr>
      <w:r>
        <mc:AlternateContent>
          <mc:Choice Requires="wps">
            <w:drawing>
              <wp:anchor distT="0" distB="0" distL="114300" distR="114300" simplePos="0" relativeHeight="251660288"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ln>
                      </wps:spPr>
                      <wps:bodyPr/>
                    </wps:wsp>
                  </a:graphicData>
                </a:graphic>
              </wp:anchor>
            </w:drawing>
          </mc:Choice>
          <mc:Fallback>
            <w:pict>
              <v:line id="Straight Connector 4" o:spid="_x0000_s1026" o:spt="20" style="position:absolute;left:0pt;margin-left:13.05pt;margin-top:197.5pt;height:0pt;width:566.95pt;mso-position-horizontal-relative:page;mso-position-vertical-relative:page;z-index:251660288;mso-width-relative:page;mso-height-relative:page;" filled="f" stroked="t" coordsize="21600,21600" o:gfxdata="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Xe9VfXAAAACwEAAA8AAAAAAAAAAQAgAAAA&#10;IgAAAGRycy9kb3ducmV2LnhtbFBLAQIUABQAAAAIAIdO4kDluLWu0wEAAK0DAAAOAAAAAAAAAAEA&#10;IAAAACYBAABkcnMvZTJvRG9jLnhtbFBLBQYAAAAABgAGAFkBAABrBQAAAAA=&#10;">
                <v:fill on="f" focussize="0,0"/>
                <v:stroke color="#000000" joinstyle="round"/>
                <v:imagedata o:title=""/>
                <o:lock v:ext="edit" aspectratio="f"/>
                <w10:anchorlock/>
              </v:line>
            </w:pict>
          </mc:Fallback>
        </mc:AlternateContent>
      </w:r>
      <w:r>
        <w:t>&lt;</w:t>
      </w:r>
      <w:r>
        <w:rPr>
          <w:rFonts w:hint="eastAsia"/>
        </w:rPr>
        <w:t>Object Detection Website Based on Deep Learning</w:t>
      </w:r>
      <w:r>
        <w:t>&gt;</w:t>
      </w:r>
    </w:p>
    <w:p>
      <w:pPr>
        <w:pStyle w:val="45"/>
      </w:pPr>
      <w:r>
        <w:t>&lt;</w:t>
      </w:r>
      <w:r>
        <w:rPr>
          <w:rFonts w:hint="eastAsia" w:eastAsia="宋体"/>
          <w:lang w:val="en-US" w:eastAsia="zh-CN"/>
        </w:rPr>
        <w:t>Yunjia Feng</w:t>
      </w:r>
      <w:r>
        <w:t>&gt;</w:t>
      </w:r>
    </w:p>
    <w:p>
      <w:pPr>
        <w:pStyle w:val="45"/>
        <w:rPr>
          <w:b w:val="0"/>
        </w:rPr>
      </w:pPr>
      <w:r>
        <w:t>Submitted in accordance with the requirements for the degree of</w:t>
      </w:r>
      <w:r>
        <w:br w:type="textWrapping"/>
      </w:r>
      <w:r>
        <w:t xml:space="preserve">&lt;BSc Computer Science&gt; </w:t>
      </w:r>
    </w:p>
    <w:p>
      <w:pPr>
        <w:pStyle w:val="40"/>
      </w:pPr>
      <w:r>
        <w:rPr>
          <w:b/>
        </w:rPr>
        <w:t>&lt;2021/22&gt;</w:t>
      </w:r>
    </w:p>
    <w:p>
      <w:pPr>
        <w:pStyle w:val="40"/>
      </w:pPr>
    </w:p>
    <w:p>
      <w:pPr>
        <w:pStyle w:val="40"/>
      </w:pPr>
    </w:p>
    <w:p>
      <w:pPr>
        <w:pStyle w:val="40"/>
      </w:pPr>
    </w:p>
    <w:p>
      <w:pPr>
        <w:rPr>
          <w:i/>
        </w:rPr>
      </w:pPr>
      <w:r>
        <w:br w:type="page"/>
      </w:r>
      <w:r>
        <w:t>The candidate confirms that the following have been submitted</w:t>
      </w:r>
      <w:r>
        <w:rPr>
          <w:i/>
        </w:rPr>
        <w:t>:</w:t>
      </w:r>
    </w:p>
    <w:p>
      <w:pPr>
        <w:rPr>
          <w:i/>
        </w:rPr>
      </w:pPr>
    </w:p>
    <w:p>
      <w:pPr>
        <w:rPr>
          <w:i/>
        </w:rPr>
      </w:pPr>
      <w:r>
        <w:rPr>
          <w:i/>
        </w:rPr>
        <w:t>&lt;As an example&gt;</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7"/>
        <w:gridCol w:w="2749"/>
        <w:gridCol w:w="3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b/>
              </w:rPr>
            </w:pPr>
            <w:r>
              <w:rPr>
                <w:rFonts w:ascii="Times New Roman" w:hAnsi="Times New Roman" w:cs="Times New Roman"/>
                <w:b/>
              </w:rPr>
              <w:t>Items</w:t>
            </w:r>
          </w:p>
        </w:tc>
        <w:tc>
          <w:tcPr>
            <w:tcW w:w="2796" w:type="dxa"/>
          </w:tcPr>
          <w:p>
            <w:pPr>
              <w:rPr>
                <w:rFonts w:ascii="Times New Roman" w:hAnsi="Times New Roman" w:cs="Times New Roman"/>
                <w:b/>
              </w:rPr>
            </w:pPr>
            <w:r>
              <w:rPr>
                <w:rFonts w:ascii="Times New Roman" w:hAnsi="Times New Roman" w:cs="Times New Roman"/>
                <w:b/>
              </w:rPr>
              <w:t>Format</w:t>
            </w:r>
          </w:p>
        </w:tc>
        <w:tc>
          <w:tcPr>
            <w:tcW w:w="3452" w:type="dxa"/>
          </w:tcPr>
          <w:p>
            <w:pPr>
              <w:rPr>
                <w:rFonts w:ascii="Times New Roman" w:hAnsi="Times New Roman" w:cs="Times New Roman"/>
                <w:b/>
              </w:rPr>
            </w:pPr>
            <w:r>
              <w:rPr>
                <w:rFonts w:ascii="Times New Roman" w:hAnsi="Times New Roman" w:cs="Times New Roman"/>
                <w:b/>
              </w:rPr>
              <w:t>Recipient(s) and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 xml:space="preserve">Final Report   </w:t>
            </w:r>
          </w:p>
        </w:tc>
        <w:tc>
          <w:tcPr>
            <w:tcW w:w="2796" w:type="dxa"/>
          </w:tcPr>
          <w:p>
            <w:pPr>
              <w:rPr>
                <w:rFonts w:ascii="Times New Roman" w:hAnsi="Times New Roman" w:cs="Times New Roman"/>
                <w:i/>
              </w:rPr>
            </w:pPr>
            <w:r>
              <w:rPr>
                <w:rFonts w:ascii="Times New Roman" w:hAnsi="Times New Roman" w:cs="Times New Roman"/>
                <w:i/>
              </w:rPr>
              <w:t>Hard copy and PDF file</w:t>
            </w:r>
          </w:p>
        </w:tc>
        <w:tc>
          <w:tcPr>
            <w:tcW w:w="3452" w:type="dxa"/>
          </w:tcPr>
          <w:p>
            <w:pPr>
              <w:rPr>
                <w:rFonts w:ascii="Times New Roman" w:hAnsi="Times New Roman" w:cs="Times New Roman"/>
                <w:i/>
              </w:rPr>
            </w:pPr>
            <w:r>
              <w:rPr>
                <w:rFonts w:ascii="Times New Roman" w:hAnsi="Times New Roman" w:cs="Times New Roman"/>
                <w:i/>
              </w:rPr>
              <w:t>Hard copy handed to SSO (DD/MM/YY); PDF uploaded to Minerva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Participant consent forms</w:t>
            </w:r>
          </w:p>
        </w:tc>
        <w:tc>
          <w:tcPr>
            <w:tcW w:w="2796" w:type="dxa"/>
          </w:tcPr>
          <w:p>
            <w:pPr>
              <w:rPr>
                <w:rFonts w:ascii="Times New Roman" w:hAnsi="Times New Roman" w:cs="Times New Roman"/>
                <w:i/>
              </w:rPr>
            </w:pPr>
            <w:r>
              <w:rPr>
                <w:rFonts w:ascii="Times New Roman" w:hAnsi="Times New Roman" w:cs="Times New Roman"/>
                <w:i/>
              </w:rPr>
              <w:t>PDF file / file archive</w:t>
            </w:r>
          </w:p>
        </w:tc>
        <w:tc>
          <w:tcPr>
            <w:tcW w:w="3452" w:type="dxa"/>
          </w:tcPr>
          <w:p>
            <w:pPr>
              <w:rPr>
                <w:rFonts w:ascii="Times New Roman" w:hAnsi="Times New Roman" w:cs="Times New Roman"/>
                <w:i/>
              </w:rPr>
            </w:pPr>
            <w:r>
              <w:rPr>
                <w:rFonts w:ascii="Times New Roman" w:hAnsi="Times New Roman" w:cs="Times New Roman"/>
                <w:i/>
              </w:rPr>
              <w:t>Uploaded to Minerva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Link to online code repository</w:t>
            </w:r>
          </w:p>
        </w:tc>
        <w:tc>
          <w:tcPr>
            <w:tcW w:w="2796" w:type="dxa"/>
          </w:tcPr>
          <w:p>
            <w:pPr>
              <w:rPr>
                <w:rFonts w:ascii="Times New Roman" w:hAnsi="Times New Roman" w:cs="Times New Roman"/>
                <w:i/>
              </w:rPr>
            </w:pPr>
            <w:r>
              <w:rPr>
                <w:rFonts w:ascii="Times New Roman" w:hAnsi="Times New Roman" w:cs="Times New Roman"/>
                <w:i/>
              </w:rPr>
              <w:t>URL</w:t>
            </w:r>
          </w:p>
        </w:tc>
        <w:tc>
          <w:tcPr>
            <w:tcW w:w="3452" w:type="dxa"/>
          </w:tcPr>
          <w:p>
            <w:pPr>
              <w:rPr>
                <w:rFonts w:ascii="Times New Roman" w:hAnsi="Times New Roman" w:cs="Times New Roman"/>
                <w:i/>
              </w:rPr>
            </w:pPr>
            <w:r>
              <w:rPr>
                <w:rFonts w:ascii="Times New Roman" w:hAnsi="Times New Roman" w:cs="Times New Roman"/>
                <w:i/>
              </w:rPr>
              <w:t>Sent to supervisor and assessor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User manuals</w:t>
            </w:r>
          </w:p>
        </w:tc>
        <w:tc>
          <w:tcPr>
            <w:tcW w:w="2796" w:type="dxa"/>
          </w:tcPr>
          <w:p>
            <w:pPr>
              <w:rPr>
                <w:rFonts w:ascii="Times New Roman" w:hAnsi="Times New Roman" w:cs="Times New Roman"/>
                <w:i/>
              </w:rPr>
            </w:pPr>
            <w:r>
              <w:rPr>
                <w:rFonts w:ascii="Times New Roman" w:hAnsi="Times New Roman" w:cs="Times New Roman"/>
                <w:i/>
              </w:rPr>
              <w:t>PDF and/or hard copy</w:t>
            </w:r>
          </w:p>
        </w:tc>
        <w:tc>
          <w:tcPr>
            <w:tcW w:w="3452" w:type="dxa"/>
          </w:tcPr>
          <w:p>
            <w:pPr>
              <w:rPr>
                <w:rFonts w:ascii="Times New Roman" w:hAnsi="Times New Roman" w:cs="Times New Roman"/>
                <w:i/>
              </w:rPr>
            </w:pPr>
            <w:r>
              <w:rPr>
                <w:rFonts w:ascii="Times New Roman" w:hAnsi="Times New Roman" w:cs="Times New Roman"/>
                <w:i/>
              </w:rPr>
              <w:t>Sent to client and supervisor (DD/MM/YY)</w:t>
            </w:r>
          </w:p>
        </w:tc>
      </w:tr>
    </w:tbl>
    <w:p/>
    <w:p/>
    <w:p/>
    <w:p/>
    <w:p/>
    <w:p/>
    <w:p>
      <w:pPr>
        <w:pStyle w:val="24"/>
        <w:jc w:val="both"/>
      </w:pPr>
      <w:r>
        <w:t>The candidate confirms that the work submitted is their own and the appropriate credit has been given where reference has been made to the work of others.</w:t>
      </w:r>
    </w:p>
    <w:p>
      <w:pPr>
        <w:pStyle w:val="24"/>
        <w:jc w:val="both"/>
      </w:pPr>
    </w:p>
    <w:p>
      <w:pPr>
        <w:pStyle w:val="24"/>
        <w:jc w:val="both"/>
      </w:pPr>
      <w:r>
        <w:t>I understand that failure to attribute material which is obtained from another source may be considered as plagiarism.</w:t>
      </w:r>
    </w:p>
    <w:p>
      <w:pPr>
        <w:pStyle w:val="24"/>
        <w:jc w:val="both"/>
      </w:pPr>
    </w:p>
    <w:p>
      <w:pPr>
        <w:pStyle w:val="24"/>
        <w:jc w:val="both"/>
      </w:pPr>
    </w:p>
    <w:p>
      <w:pPr>
        <w:pStyle w:val="24"/>
        <w:tabs>
          <w:tab w:val="right" w:leader="underscore" w:pos="9072"/>
          <w:tab w:val="clear" w:pos="8306"/>
        </w:tabs>
        <w:rPr>
          <w:rFonts w:hint="default" w:eastAsia="宋体"/>
          <w:lang w:val="en-US" w:eastAsia="zh-CN"/>
        </w:rPr>
      </w:pPr>
      <w:r>
        <w:tab/>
      </w:r>
      <w:r>
        <w:rPr>
          <w:rFonts w:hint="eastAsia" w:eastAsia="宋体"/>
          <w:lang w:val="en-US" w:eastAsia="zh-CN"/>
        </w:rPr>
        <w:t xml:space="preserve">                                                                              </w:t>
      </w:r>
      <w:r>
        <w:t>(Signature of student)</w:t>
      </w:r>
      <w:r>
        <w:rPr>
          <w:rFonts w:hint="eastAsia" w:eastAsia="宋体"/>
          <w:lang w:val="en-US" w:eastAsia="zh-CN"/>
        </w:rPr>
        <w:t xml:space="preserve"> </w:t>
      </w:r>
      <w:r>
        <w:rPr>
          <w:rFonts w:hint="eastAsia" w:eastAsia="宋体"/>
          <w:u w:val="single"/>
          <w:lang w:val="en-US" w:eastAsia="zh-CN"/>
        </w:rPr>
        <w:t>Yunjia Feng</w:t>
      </w:r>
    </w:p>
    <w:p/>
    <w:p/>
    <w:p>
      <w:r>
        <w:t>© &lt;</w:t>
      </w:r>
      <w:r>
        <w:rPr>
          <w:rFonts w:hint="eastAsia" w:eastAsia="宋体"/>
          <w:lang w:val="en-US" w:eastAsia="zh-CN"/>
        </w:rPr>
        <w:t>2022</w:t>
      </w:r>
      <w:r>
        <w:t>&gt; The University of Leeds and &lt;</w:t>
      </w:r>
      <w:r>
        <w:rPr>
          <w:rFonts w:hint="eastAsia" w:eastAsia="宋体"/>
          <w:lang w:val="en-US" w:eastAsia="zh-CN"/>
        </w:rPr>
        <w:t>Yunjia Feng</w:t>
      </w:r>
      <w:r>
        <w:t>&gt;</w:t>
      </w:r>
    </w:p>
    <w:p>
      <w:pPr>
        <w:pStyle w:val="2"/>
      </w:pPr>
      <w:bookmarkStart w:id="0" w:name="_Toc407145087"/>
      <w:r>
        <w:t>Summary</w:t>
      </w:r>
      <w:bookmarkEnd w:id="0"/>
    </w:p>
    <w:p>
      <w:pPr>
        <w:jc w:val="both"/>
        <w:rPr>
          <w:i/>
          <w:sz w:val="22"/>
          <w:szCs w:val="22"/>
        </w:rPr>
      </w:pPr>
      <w:r>
        <w:rPr>
          <w:i/>
          <w:sz w:val="22"/>
          <w:szCs w:val="22"/>
        </w:rPr>
        <w:t>&lt;</w:t>
      </w:r>
      <w:r>
        <w:rPr>
          <w:i/>
          <w:color w:val="111111"/>
          <w:sz w:val="22"/>
          <w:szCs w:val="22"/>
        </w:rPr>
        <w:t>Concise statement of the problem you intended to solve</w:t>
      </w:r>
      <w:r>
        <w:rPr>
          <w:i/>
          <w:sz w:val="22"/>
          <w:szCs w:val="22"/>
        </w:rPr>
        <w:t xml:space="preserve"> and main achievements (no more than one A4 page)&gt;</w:t>
      </w:r>
    </w:p>
    <w:p>
      <w:pPr>
        <w:jc w:val="both"/>
        <w:rPr>
          <w:i/>
          <w:sz w:val="22"/>
          <w:szCs w:val="22"/>
        </w:rPr>
      </w:pPr>
      <w:r>
        <w:drawing>
          <wp:inline distT="0" distB="0" distL="114300" distR="114300">
            <wp:extent cx="3530600" cy="4326255"/>
            <wp:effectExtent l="0" t="0" r="12700" b="1714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9"/>
                    <a:stretch>
                      <a:fillRect/>
                    </a:stretch>
                  </pic:blipFill>
                  <pic:spPr>
                    <a:xfrm>
                      <a:off x="0" y="0"/>
                      <a:ext cx="3530600" cy="4326255"/>
                    </a:xfrm>
                    <a:prstGeom prst="rect">
                      <a:avLst/>
                    </a:prstGeom>
                    <a:noFill/>
                    <a:ln>
                      <a:noFill/>
                    </a:ln>
                  </pic:spPr>
                </pic:pic>
              </a:graphicData>
            </a:graphic>
          </wp:inline>
        </w:drawing>
      </w:r>
    </w:p>
    <w:p>
      <w:pPr>
        <w:jc w:val="both"/>
        <w:rPr>
          <w:i/>
          <w:sz w:val="22"/>
          <w:szCs w:val="22"/>
        </w:rPr>
      </w:pPr>
      <w:bookmarkStart w:id="34" w:name="_GoBack"/>
      <w:bookmarkEnd w:id="34"/>
    </w:p>
    <w:p>
      <w:pPr>
        <w:pStyle w:val="2"/>
      </w:pPr>
      <w:bookmarkStart w:id="1" w:name="_Toc407145088"/>
      <w:r>
        <w:t>Acknowledgements</w:t>
      </w:r>
      <w:bookmarkEnd w:id="1"/>
    </w:p>
    <w:p>
      <w:pPr>
        <w:jc w:val="both"/>
        <w:rPr>
          <w:i/>
          <w:sz w:val="22"/>
          <w:szCs w:val="22"/>
        </w:rPr>
      </w:pPr>
      <w:r>
        <w:rPr>
          <w:i/>
          <w:sz w:val="22"/>
          <w:szCs w:val="22"/>
        </w:rPr>
        <w:t>&lt;This page should contain any acknowledgements to those who have assisted with your work.  Where you have worked as part of a team, you should, where appropriate, reference to any contribution made by others to the project.&gt;</w:t>
      </w:r>
    </w:p>
    <w:p>
      <w:pPr>
        <w:jc w:val="both"/>
        <w:rPr>
          <w:i/>
          <w:sz w:val="22"/>
          <w:szCs w:val="22"/>
        </w:rPr>
      </w:pPr>
      <w:r>
        <w:rPr>
          <w:i/>
          <w:sz w:val="22"/>
          <w:szCs w:val="22"/>
        </w:rPr>
        <w:t>Note that it is not acceptable to solicit assistance on ‘proof reading’ which is defined as “the systematic checking and identification of errors in spelling, punctuation, grammar and sentence construction, formatting and layout in the text”; see</w:t>
      </w:r>
    </w:p>
    <w:p>
      <w:pPr>
        <w:jc w:val="both"/>
        <w:rPr>
          <w:rFonts w:ascii="Courier" w:hAnsi="Courier"/>
          <w:i/>
          <w:sz w:val="21"/>
          <w:szCs w:val="21"/>
        </w:rPr>
      </w:pPr>
      <w:r>
        <w:rPr>
          <w:rFonts w:ascii="Courier" w:hAnsi="Courier"/>
          <w:sz w:val="21"/>
          <w:szCs w:val="21"/>
        </w:rPr>
        <w:t>https:://www.leeds.ac.uk/secretariat/documents/proof_reading_policy.pdf</w:t>
      </w:r>
    </w:p>
    <w:p>
      <w:pPr>
        <w:pStyle w:val="2"/>
      </w:pPr>
      <w:bookmarkStart w:id="2" w:name="_Toc407145089"/>
      <w:r>
        <w:t>Table of Contents</w:t>
      </w:r>
      <w:bookmarkEnd w:id="2"/>
      <w:r>
        <w:t xml:space="preserve"> (example of how to format)</w:t>
      </w:r>
    </w:p>
    <w:p>
      <w:pPr>
        <w:pStyle w:val="22"/>
        <w:rPr>
          <w:rFonts w:asciiTheme="minorHAnsi" w:hAnsiTheme="minorHAnsi" w:eastAsiaTheme="minorEastAsia" w:cstheme="minorBidi"/>
          <w:b w:val="0"/>
          <w:sz w:val="22"/>
          <w:szCs w:val="22"/>
        </w:rPr>
      </w:pPr>
      <w:r>
        <w:rPr>
          <w:sz w:val="22"/>
          <w:szCs w:val="22"/>
        </w:rPr>
        <w:fldChar w:fldCharType="begin"/>
      </w:r>
      <w:r>
        <w:rPr>
          <w:sz w:val="22"/>
          <w:szCs w:val="22"/>
        </w:rPr>
        <w:instrText xml:space="preserve">TOC \o</w:instrText>
      </w:r>
      <w:r>
        <w:rPr>
          <w:sz w:val="22"/>
          <w:szCs w:val="22"/>
        </w:rPr>
        <w:fldChar w:fldCharType="separate"/>
      </w:r>
      <w:r>
        <w:t>Summary</w:t>
      </w:r>
      <w:r>
        <w:tab/>
      </w:r>
      <w:r>
        <w:fldChar w:fldCharType="begin"/>
      </w:r>
      <w:r>
        <w:instrText xml:space="preserve"> PAGEREF _Toc407145087 \h </w:instrText>
      </w:r>
      <w:r>
        <w:fldChar w:fldCharType="separate"/>
      </w:r>
      <w:r>
        <w:t>iii</w:t>
      </w:r>
      <w:r>
        <w:fldChar w:fldCharType="end"/>
      </w:r>
    </w:p>
    <w:p>
      <w:pPr>
        <w:pStyle w:val="22"/>
        <w:rPr>
          <w:rFonts w:asciiTheme="minorHAnsi" w:hAnsiTheme="minorHAnsi" w:eastAsiaTheme="minorEastAsia" w:cstheme="minorBidi"/>
          <w:b w:val="0"/>
          <w:sz w:val="22"/>
          <w:szCs w:val="22"/>
        </w:rPr>
      </w:pPr>
      <w:r>
        <w:t>Acknowledgements</w:t>
      </w:r>
      <w:r>
        <w:tab/>
      </w:r>
      <w:r>
        <w:fldChar w:fldCharType="begin"/>
      </w:r>
      <w:r>
        <w:instrText xml:space="preserve"> PAGEREF _Toc407145088 \h </w:instrText>
      </w:r>
      <w:r>
        <w:fldChar w:fldCharType="separate"/>
      </w:r>
      <w:r>
        <w:t>iv</w:t>
      </w:r>
      <w:r>
        <w:fldChar w:fldCharType="end"/>
      </w:r>
    </w:p>
    <w:p>
      <w:pPr>
        <w:pStyle w:val="22"/>
        <w:rPr>
          <w:rFonts w:asciiTheme="minorHAnsi" w:hAnsiTheme="minorHAnsi" w:eastAsiaTheme="minorEastAsia" w:cstheme="minorBidi"/>
          <w:b w:val="0"/>
          <w:sz w:val="22"/>
          <w:szCs w:val="22"/>
        </w:rPr>
      </w:pPr>
      <w:r>
        <w:t>Table of Contents</w:t>
      </w:r>
      <w:r>
        <w:tab/>
      </w:r>
      <w:r>
        <w:fldChar w:fldCharType="begin"/>
      </w:r>
      <w:r>
        <w:instrText xml:space="preserve"> PAGEREF _Toc407145089 \h </w:instrText>
      </w:r>
      <w:r>
        <w:fldChar w:fldCharType="separate"/>
      </w:r>
      <w:r>
        <w:t>v</w:t>
      </w:r>
      <w:r>
        <w:fldChar w:fldCharType="end"/>
      </w:r>
    </w:p>
    <w:p>
      <w:pPr>
        <w:pStyle w:val="22"/>
        <w:rPr>
          <w:rFonts w:asciiTheme="minorHAnsi" w:hAnsiTheme="minorHAnsi" w:eastAsiaTheme="minorEastAsia" w:cstheme="minorBidi"/>
          <w:b w:val="0"/>
          <w:sz w:val="22"/>
          <w:szCs w:val="22"/>
        </w:rPr>
      </w:pPr>
      <w:r>
        <w:t>Chapter 1 Level 1 Heading with ‘heading 1’ Style</w:t>
      </w:r>
      <w:r>
        <w:tab/>
      </w:r>
      <w:r>
        <w:fldChar w:fldCharType="begin"/>
      </w:r>
      <w:r>
        <w:instrText xml:space="preserve"> PAGEREF _Toc407145090 \h </w:instrText>
      </w:r>
      <w:r>
        <w:fldChar w:fldCharType="separate"/>
      </w:r>
      <w:r>
        <w:t>1</w:t>
      </w:r>
      <w:r>
        <w:fldChar w:fldCharType="end"/>
      </w:r>
    </w:p>
    <w:p>
      <w:pPr>
        <w:pStyle w:val="21"/>
        <w:rPr>
          <w:rFonts w:asciiTheme="minorHAnsi" w:hAnsiTheme="minorHAnsi" w:eastAsiaTheme="minorEastAsia" w:cstheme="minorBidi"/>
          <w:sz w:val="22"/>
          <w:szCs w:val="22"/>
        </w:rPr>
      </w:pPr>
      <w:r>
        <w:t>1.1  Level 2 Heading with ‘heading 2’ Style</w:t>
      </w:r>
      <w:r>
        <w:tab/>
      </w:r>
      <w:r>
        <w:fldChar w:fldCharType="begin"/>
      </w:r>
      <w:r>
        <w:instrText xml:space="preserve"> PAGEREF _Toc407145091 \h </w:instrText>
      </w:r>
      <w:r>
        <w:fldChar w:fldCharType="separate"/>
      </w:r>
      <w:r>
        <w:t>1</w:t>
      </w:r>
      <w:r>
        <w:fldChar w:fldCharType="end"/>
      </w:r>
    </w:p>
    <w:p>
      <w:pPr>
        <w:pStyle w:val="20"/>
        <w:rPr>
          <w:rFonts w:asciiTheme="minorHAnsi" w:hAnsiTheme="minorHAnsi" w:eastAsiaTheme="minorEastAsia" w:cstheme="minorBidi"/>
          <w:sz w:val="22"/>
          <w:szCs w:val="22"/>
        </w:rPr>
      </w:pPr>
      <w:r>
        <w:t>1.1.1  Level 3 Heading with ‘heading 3’ Style</w:t>
      </w:r>
      <w:r>
        <w:tab/>
      </w:r>
      <w:r>
        <w:fldChar w:fldCharType="begin"/>
      </w:r>
      <w:r>
        <w:instrText xml:space="preserve"> PAGEREF _Toc407145092 \h </w:instrText>
      </w:r>
      <w:r>
        <w:fldChar w:fldCharType="separate"/>
      </w:r>
      <w:r>
        <w:t>1</w:t>
      </w:r>
      <w:r>
        <w:fldChar w:fldCharType="end"/>
      </w:r>
    </w:p>
    <w:p>
      <w:pPr>
        <w:pStyle w:val="27"/>
        <w:rPr>
          <w:rFonts w:asciiTheme="minorHAnsi" w:hAnsiTheme="minorHAnsi" w:eastAsiaTheme="minorEastAsia" w:cstheme="minorBidi"/>
          <w:sz w:val="22"/>
          <w:szCs w:val="22"/>
        </w:rPr>
      </w:pPr>
      <w:r>
        <w:t>1.1.1.1  Level 4 Heading with ‘heading 4’ Style</w:t>
      </w:r>
      <w:r>
        <w:tab/>
      </w:r>
      <w:r>
        <w:fldChar w:fldCharType="begin"/>
      </w:r>
      <w:r>
        <w:instrText xml:space="preserve"> PAGEREF _Toc407145093 \h </w:instrText>
      </w:r>
      <w:r>
        <w:fldChar w:fldCharType="separate"/>
      </w:r>
      <w:r>
        <w:t>1</w:t>
      </w:r>
      <w:r>
        <w:fldChar w:fldCharType="end"/>
      </w:r>
    </w:p>
    <w:p>
      <w:pPr>
        <w:pStyle w:val="22"/>
        <w:rPr>
          <w:rFonts w:asciiTheme="minorHAnsi" w:hAnsiTheme="minorHAnsi" w:eastAsiaTheme="minorEastAsia" w:cstheme="minorBidi"/>
          <w:b w:val="0"/>
          <w:sz w:val="22"/>
          <w:szCs w:val="22"/>
        </w:rPr>
      </w:pPr>
      <w:r>
        <w:t>Chapter 2 Tables and Figures</w:t>
      </w:r>
      <w:r>
        <w:tab/>
      </w:r>
      <w:r>
        <w:fldChar w:fldCharType="begin"/>
      </w:r>
      <w:r>
        <w:instrText xml:space="preserve"> PAGEREF _Toc407145094 \h </w:instrText>
      </w:r>
      <w:r>
        <w:fldChar w:fldCharType="separate"/>
      </w:r>
      <w:r>
        <w:t>2</w:t>
      </w:r>
      <w:r>
        <w:fldChar w:fldCharType="end"/>
      </w:r>
    </w:p>
    <w:p>
      <w:pPr>
        <w:pStyle w:val="21"/>
        <w:rPr>
          <w:rFonts w:asciiTheme="minorHAnsi" w:hAnsiTheme="minorHAnsi" w:eastAsiaTheme="minorEastAsia" w:cstheme="minorBidi"/>
          <w:sz w:val="22"/>
          <w:szCs w:val="22"/>
        </w:rPr>
      </w:pPr>
      <w:r>
        <w:t>2.1  Tables using the ‘table caption’ and ‘table description’ Styles</w:t>
      </w:r>
      <w:r>
        <w:tab/>
      </w:r>
      <w:r>
        <w:fldChar w:fldCharType="begin"/>
      </w:r>
      <w:r>
        <w:instrText xml:space="preserve"> PAGEREF _Toc407145095 \h </w:instrText>
      </w:r>
      <w:r>
        <w:fldChar w:fldCharType="separate"/>
      </w:r>
      <w:r>
        <w:t>2</w:t>
      </w:r>
      <w:r>
        <w:fldChar w:fldCharType="end"/>
      </w:r>
    </w:p>
    <w:p>
      <w:pPr>
        <w:pStyle w:val="21"/>
        <w:rPr>
          <w:rFonts w:asciiTheme="minorHAnsi" w:hAnsiTheme="minorHAnsi" w:eastAsiaTheme="minorEastAsia" w:cstheme="minorBidi"/>
          <w:sz w:val="22"/>
          <w:szCs w:val="22"/>
        </w:rPr>
      </w:pPr>
      <w:r>
        <w:t>2.2  Figures using the ‘figure caption’ and ‘figure description’ Styles</w:t>
      </w:r>
      <w:r>
        <w:tab/>
      </w:r>
      <w:r>
        <w:fldChar w:fldCharType="begin"/>
      </w:r>
      <w:r>
        <w:instrText xml:space="preserve"> PAGEREF _Toc407145096 \h </w:instrText>
      </w:r>
      <w:r>
        <w:fldChar w:fldCharType="separate"/>
      </w:r>
      <w:r>
        <w:t>2</w:t>
      </w:r>
      <w:r>
        <w:fldChar w:fldCharType="end"/>
      </w:r>
    </w:p>
    <w:p>
      <w:pPr>
        <w:pStyle w:val="22"/>
        <w:rPr>
          <w:rFonts w:asciiTheme="minorHAnsi" w:hAnsiTheme="minorHAnsi" w:eastAsiaTheme="minorEastAsia" w:cstheme="minorBidi"/>
          <w:b w:val="0"/>
          <w:sz w:val="22"/>
          <w:szCs w:val="22"/>
        </w:rPr>
      </w:pPr>
      <w:r>
        <w:t>List of References</w:t>
      </w:r>
      <w:r>
        <w:tab/>
      </w:r>
      <w:r>
        <w:fldChar w:fldCharType="begin"/>
      </w:r>
      <w:r>
        <w:instrText xml:space="preserve"> PAGEREF _Toc407145097 \h </w:instrText>
      </w:r>
      <w:r>
        <w:fldChar w:fldCharType="separate"/>
      </w:r>
      <w:r>
        <w:t>3</w:t>
      </w:r>
      <w:r>
        <w:fldChar w:fldCharType="end"/>
      </w:r>
    </w:p>
    <w:p>
      <w:pPr>
        <w:pStyle w:val="22"/>
        <w:rPr>
          <w:rFonts w:asciiTheme="minorHAnsi" w:hAnsiTheme="minorHAnsi" w:eastAsiaTheme="minorEastAsia" w:cstheme="minorBidi"/>
          <w:b w:val="0"/>
          <w:sz w:val="22"/>
          <w:szCs w:val="22"/>
        </w:rPr>
      </w:pPr>
      <w:r>
        <w:t>Appendix A Self-appraisal</w:t>
      </w:r>
      <w:r>
        <w:tab/>
      </w:r>
      <w:r>
        <w:fldChar w:fldCharType="begin"/>
      </w:r>
      <w:r>
        <w:instrText xml:space="preserve"> PAGEREF _Toc407145098 \h </w:instrText>
      </w:r>
      <w:r>
        <w:fldChar w:fldCharType="separate"/>
      </w:r>
      <w:r>
        <w:t>4</w:t>
      </w:r>
      <w:r>
        <w:fldChar w:fldCharType="end"/>
      </w:r>
    </w:p>
    <w:p>
      <w:pPr>
        <w:pStyle w:val="21"/>
        <w:rPr>
          <w:rFonts w:asciiTheme="minorHAnsi" w:hAnsiTheme="minorHAnsi" w:eastAsiaTheme="minorEastAsia" w:cstheme="minorBidi"/>
          <w:sz w:val="22"/>
          <w:szCs w:val="22"/>
        </w:rPr>
      </w:pPr>
      <w:r>
        <w:t>A.1  Level 2 Heading with ‘heading 2’ Style</w:t>
      </w:r>
      <w:r>
        <w:tab/>
      </w:r>
      <w:r>
        <w:fldChar w:fldCharType="begin"/>
      </w:r>
      <w:r>
        <w:instrText xml:space="preserve"> PAGEREF _Toc407145099 \h </w:instrText>
      </w:r>
      <w:r>
        <w:fldChar w:fldCharType="separate"/>
      </w:r>
      <w:r>
        <w:t>4</w:t>
      </w:r>
      <w:r>
        <w:fldChar w:fldCharType="end"/>
      </w:r>
    </w:p>
    <w:p>
      <w:pPr>
        <w:pStyle w:val="20"/>
        <w:rPr>
          <w:rFonts w:asciiTheme="minorHAnsi" w:hAnsiTheme="minorHAnsi" w:eastAsiaTheme="minorEastAsia" w:cstheme="minorBidi"/>
          <w:sz w:val="22"/>
          <w:szCs w:val="22"/>
        </w:rPr>
      </w:pPr>
      <w:r>
        <w:t>A.1.1  Level 3 Heading with ‘heading 3’ Style</w:t>
      </w:r>
      <w:r>
        <w:tab/>
      </w:r>
      <w:r>
        <w:fldChar w:fldCharType="begin"/>
      </w:r>
      <w:r>
        <w:instrText xml:space="preserve"> PAGEREF _Toc407145100 \h </w:instrText>
      </w:r>
      <w:r>
        <w:fldChar w:fldCharType="separate"/>
      </w:r>
      <w:r>
        <w:t>4</w:t>
      </w:r>
      <w:r>
        <w:fldChar w:fldCharType="end"/>
      </w:r>
    </w:p>
    <w:p>
      <w:pPr>
        <w:pStyle w:val="27"/>
      </w:pPr>
      <w:r>
        <w:t>A.1.1.1  Level 4 Heading with ‘heading 4’ Style</w:t>
      </w:r>
      <w:r>
        <w:tab/>
      </w:r>
      <w:r>
        <w:fldChar w:fldCharType="begin"/>
      </w:r>
      <w:r>
        <w:instrText xml:space="preserve"> PAGEREF _Toc407145101 \h </w:instrText>
      </w:r>
      <w:r>
        <w:fldChar w:fldCharType="separate"/>
      </w:r>
      <w:r>
        <w:t>4</w:t>
      </w:r>
      <w:r>
        <w:fldChar w:fldCharType="end"/>
      </w:r>
    </w:p>
    <w:p>
      <w:pPr>
        <w:pStyle w:val="22"/>
      </w:pPr>
      <w:r>
        <w:t>Appendix B External materials</w:t>
      </w:r>
      <w:r>
        <w:tab/>
      </w:r>
      <w:r>
        <w:fldChar w:fldCharType="begin"/>
      </w:r>
      <w:r>
        <w:instrText xml:space="preserve"> PAGEREF _Toc407145098 \h </w:instrText>
      </w:r>
      <w:r>
        <w:fldChar w:fldCharType="separate"/>
      </w:r>
      <w:r>
        <w:t>4</w:t>
      </w:r>
      <w:r>
        <w:fldChar w:fldCharType="end"/>
      </w:r>
    </w:p>
    <w:p>
      <w:pPr>
        <w:pStyle w:val="21"/>
        <w:rPr>
          <w:rFonts w:asciiTheme="minorHAnsi" w:hAnsiTheme="minorHAnsi" w:eastAsiaTheme="minorEastAsia" w:cstheme="minorBidi"/>
          <w:sz w:val="22"/>
          <w:szCs w:val="22"/>
        </w:rPr>
      </w:pPr>
      <w:r>
        <w:t>B.1  Level 2 Heading with ‘heading 2’ Style</w:t>
      </w:r>
      <w:r>
        <w:tab/>
      </w:r>
      <w:r>
        <w:fldChar w:fldCharType="begin"/>
      </w:r>
      <w:r>
        <w:instrText xml:space="preserve"> PAGEREF _Toc407145099 \h </w:instrText>
      </w:r>
      <w:r>
        <w:fldChar w:fldCharType="separate"/>
      </w:r>
      <w:r>
        <w:t>4</w:t>
      </w:r>
      <w:r>
        <w:fldChar w:fldCharType="end"/>
      </w:r>
    </w:p>
    <w:p>
      <w:pPr>
        <w:pStyle w:val="22"/>
      </w:pPr>
    </w:p>
    <w:p>
      <w:pPr>
        <w:pStyle w:val="22"/>
        <w:ind w:left="0" w:firstLine="0"/>
        <w:rPr>
          <w:rFonts w:asciiTheme="minorHAnsi" w:hAnsiTheme="minorHAnsi" w:eastAsiaTheme="minorEastAsia" w:cstheme="minorBidi"/>
          <w:sz w:val="22"/>
          <w:szCs w:val="22"/>
        </w:rPr>
      </w:pPr>
      <w:r>
        <w:rPr>
          <w:sz w:val="22"/>
          <w:szCs w:val="22"/>
        </w:rPr>
        <w:fldChar w:fldCharType="end"/>
      </w:r>
    </w:p>
    <w:p>
      <w:pPr>
        <w:ind w:left="567"/>
        <w:rPr>
          <w:sz w:val="22"/>
          <w:szCs w:val="22"/>
        </w:rPr>
      </w:pPr>
    </w:p>
    <w:p/>
    <w:p>
      <w:pPr>
        <w:sectPr>
          <w:headerReference r:id="rId5" w:type="default"/>
          <w:footnotePr>
            <w:numRestart w:val="eachSect"/>
          </w:footnotePr>
          <w:type w:val="continuous"/>
          <w:pgSz w:w="11894" w:h="16834"/>
          <w:pgMar w:top="1440" w:right="1440" w:bottom="1440" w:left="1440" w:header="720" w:footer="720" w:gutter="0"/>
          <w:pgNumType w:fmt="lowerRoman" w:start="1"/>
          <w:cols w:space="720" w:num="1"/>
          <w:titlePg/>
          <w:docGrid w:linePitch="326" w:charSpace="0"/>
        </w:sectPr>
      </w:pPr>
    </w:p>
    <w:p>
      <w:pPr>
        <w:pStyle w:val="2"/>
      </w:pPr>
      <w:bookmarkStart w:id="3" w:name="_Toc407145090"/>
      <w:r>
        <w:t>Chapter 1</w:t>
      </w:r>
      <w:r>
        <w:br w:type="textWrapping"/>
      </w:r>
      <w:bookmarkEnd w:id="3"/>
      <w:r>
        <w:t>Introduction and Background Research</w:t>
      </w:r>
    </w:p>
    <w:p>
      <w:pPr>
        <w:rPr>
          <w:sz w:val="22"/>
          <w:szCs w:val="22"/>
        </w:rPr>
      </w:pPr>
      <w:r>
        <w:rPr>
          <w:sz w:val="22"/>
          <w:szCs w:val="22"/>
        </w:rPr>
        <w:t>&lt;Recommend using ‘Heading 1’ for chapter titles, ‘Heading 2’ style for section headings, ‘Heading 3’ for subsection headings, and ‘Heading 4’ for sub-subsection headings, but whatever you choose you must be consistent. Don’t forget that text (other than headings) should be 11 point.&gt;</w:t>
      </w:r>
    </w:p>
    <w:p>
      <w:pPr>
        <w:rPr>
          <w:rFonts w:hint="eastAsia" w:eastAsia="宋体"/>
          <w:color w:val="FF0000"/>
          <w:sz w:val="22"/>
          <w:szCs w:val="22"/>
          <w:lang w:val="en-US" w:eastAsia="zh-CN"/>
        </w:rPr>
      </w:pPr>
      <w:r>
        <w:rPr>
          <w:rFonts w:hint="eastAsia" w:eastAsia="宋体"/>
          <w:color w:val="FF0000"/>
          <w:sz w:val="22"/>
          <w:szCs w:val="22"/>
          <w:lang w:val="en-US" w:eastAsia="zh-CN"/>
        </w:rPr>
        <w:t>Problem and Context</w:t>
      </w:r>
    </w:p>
    <w:p>
      <w:pPr>
        <w:rPr>
          <w:rFonts w:hint="eastAsia" w:eastAsia="宋体"/>
          <w:color w:val="FF0000"/>
          <w:sz w:val="22"/>
          <w:szCs w:val="22"/>
          <w:lang w:val="en-US" w:eastAsia="zh-CN"/>
        </w:rPr>
      </w:pPr>
      <w:r>
        <w:rPr>
          <w:rFonts w:hint="eastAsia" w:eastAsia="宋体"/>
          <w:color w:val="FF0000"/>
          <w:sz w:val="22"/>
          <w:szCs w:val="22"/>
          <w:lang w:val="en-US" w:eastAsia="zh-CN"/>
        </w:rPr>
        <w:t>Analysis of existing solutions and techiniques</w:t>
      </w:r>
    </w:p>
    <w:p>
      <w:pPr>
        <w:rPr>
          <w:rFonts w:hint="default" w:eastAsia="宋体"/>
          <w:color w:val="FF0000"/>
          <w:sz w:val="22"/>
          <w:szCs w:val="22"/>
          <w:lang w:val="en-US" w:eastAsia="zh-CN"/>
        </w:rPr>
      </w:pPr>
      <w:r>
        <w:rPr>
          <w:rFonts w:hint="eastAsia" w:eastAsia="宋体"/>
          <w:color w:val="FF0000"/>
          <w:sz w:val="22"/>
          <w:szCs w:val="22"/>
          <w:lang w:val="en-US" w:eastAsia="zh-CN"/>
        </w:rPr>
        <w:t>Description of software prototypes,</w:t>
      </w:r>
    </w:p>
    <w:p>
      <w:pPr>
        <w:rPr>
          <w:sz w:val="22"/>
          <w:szCs w:val="22"/>
        </w:rPr>
      </w:pPr>
      <w:r>
        <w:drawing>
          <wp:inline distT="0" distB="0" distL="114300" distR="114300">
            <wp:extent cx="5728335" cy="1701165"/>
            <wp:effectExtent l="0" t="0" r="5715" b="133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5728335" cy="1701165"/>
                    </a:xfrm>
                    <a:prstGeom prst="rect">
                      <a:avLst/>
                    </a:prstGeom>
                    <a:noFill/>
                    <a:ln>
                      <a:noFill/>
                    </a:ln>
                  </pic:spPr>
                </pic:pic>
              </a:graphicData>
            </a:graphic>
          </wp:inline>
        </w:drawing>
      </w:r>
    </w:p>
    <w:p>
      <w:pPr>
        <w:pStyle w:val="3"/>
      </w:pPr>
      <w:bookmarkStart w:id="4" w:name="_Toc407145091"/>
      <w:r>
        <w:t xml:space="preserve">1.1  </w:t>
      </w:r>
      <w:bookmarkEnd w:id="4"/>
      <w:r>
        <w:t>Introduction</w:t>
      </w:r>
    </w:p>
    <w:p>
      <w:pPr>
        <w:rPr>
          <w:sz w:val="22"/>
          <w:szCs w:val="22"/>
        </w:rPr>
      </w:pPr>
      <w:r>
        <w:rPr>
          <w:sz w:val="22"/>
          <w:szCs w:val="22"/>
        </w:rPr>
        <w:t xml:space="preserve">&lt;A brief introduction suitable for a non-specialist, </w:t>
      </w:r>
      <w:r>
        <w:rPr>
          <w:i/>
          <w:iCs/>
          <w:sz w:val="22"/>
          <w:szCs w:val="22"/>
        </w:rPr>
        <w:t>i.e.</w:t>
      </w:r>
      <w:r>
        <w:rPr>
          <w:sz w:val="22"/>
          <w:szCs w:val="22"/>
        </w:rPr>
        <w:t xml:space="preserve"> without using technical terms or jargon, as far as possible. This may be</w:t>
      </w:r>
      <w:r>
        <w:rPr>
          <w:color w:val="FF0000"/>
          <w:sz w:val="22"/>
          <w:szCs w:val="22"/>
        </w:rPr>
        <w:t xml:space="preserve"> similar/the same</w:t>
      </w:r>
      <w:r>
        <w:rPr>
          <w:sz w:val="22"/>
          <w:szCs w:val="22"/>
        </w:rPr>
        <w:t xml:space="preserve"> as that in the 'Outline and Plan' document. The remainder of this chapter will normally cover everything to be assessed under the `Background Research` criterion in the mark scheme.&gt;</w:t>
      </w:r>
    </w:p>
    <w:p>
      <w:pPr>
        <w:rPr>
          <w:rFonts w:hint="default"/>
          <w:sz w:val="22"/>
          <w:szCs w:val="22"/>
        </w:rPr>
      </w:pPr>
      <w:r>
        <w:rPr>
          <w:rFonts w:hint="default"/>
          <w:sz w:val="22"/>
          <w:szCs w:val="22"/>
        </w:rPr>
        <w:t xml:space="preserve">Object detection has always been of great significance in the field of computer vision whose main objective is to enable the computer to accurately classify the objects in a given picture or video and find the position of each object. In recent years, many computer vision researchers at home and abroad have developed a large number of excellent object detection neural network algorithms, including Faster R-CNN, SSD, YOLO. The goal of this project is to select appropriate object detection algorithms and data sets and train the deep learning model, then develop a website for users which allows users to complete object detection tasks easily.  </w:t>
      </w:r>
    </w:p>
    <w:p>
      <w:pPr>
        <w:rPr>
          <w:rFonts w:hint="default"/>
          <w:sz w:val="22"/>
          <w:szCs w:val="22"/>
        </w:rPr>
      </w:pPr>
      <w:r>
        <w:rPr>
          <w:rFonts w:hint="default"/>
          <w:sz w:val="22"/>
          <w:szCs w:val="22"/>
        </w:rPr>
        <w:t xml:space="preserve">From the perspective of research, the significance of object detection is that object detection is one of the fundamental tasks in the field of computer vision, which is also the basis of many other high-level tasks: image classification, face recognition, target tracking, pedestrian re-recognition. Meanwhile, there is a large number of well-known research teams both at home and abroad, had been focused on the field of object detection, for instance, MIT Computer Science and Artificial Intelligence Laboratory, Stanford Computer Vision Lab, National Laboratory of Pattern Recognition of Chinese Academy of Sciences, LAMDA Institute of Nanjing University. </w:t>
      </w:r>
    </w:p>
    <w:p>
      <w:pPr>
        <w:rPr>
          <w:rFonts w:hint="eastAsia"/>
          <w:sz w:val="22"/>
          <w:szCs w:val="22"/>
        </w:rPr>
      </w:pPr>
      <w:r>
        <w:rPr>
          <w:rFonts w:hint="default"/>
          <w:sz w:val="22"/>
          <w:szCs w:val="22"/>
        </w:rPr>
        <w:t xml:space="preserve">While from the perspective of the application, object detection has shown a wide range of practical usages: face detection technology, </w:t>
      </w:r>
      <w:bookmarkStart w:id="5" w:name="OLE_LINK2"/>
      <w:r>
        <w:rPr>
          <w:rFonts w:hint="default"/>
          <w:sz w:val="22"/>
          <w:szCs w:val="22"/>
        </w:rPr>
        <w:t>pedestrian detection technology applied in video surveillance</w:t>
      </w:r>
      <w:bookmarkEnd w:id="5"/>
      <w:r>
        <w:rPr>
          <w:rFonts w:hint="default"/>
          <w:sz w:val="22"/>
          <w:szCs w:val="22"/>
        </w:rPr>
        <w:t xml:space="preserve">, entrance and exit statistics, </w:t>
      </w:r>
      <w:bookmarkStart w:id="6" w:name="OLE_LINK3"/>
      <w:r>
        <w:rPr>
          <w:rFonts w:hint="default"/>
          <w:sz w:val="22"/>
          <w:szCs w:val="22"/>
        </w:rPr>
        <w:t>traffic sign detection technology</w:t>
      </w:r>
      <w:bookmarkEnd w:id="6"/>
      <w:r>
        <w:rPr>
          <w:rFonts w:hint="default"/>
          <w:sz w:val="22"/>
          <w:szCs w:val="22"/>
        </w:rPr>
        <w:t xml:space="preserve">, vehicle detection technology applied in aided driving, </w:t>
      </w:r>
      <w:bookmarkStart w:id="7" w:name="OLE_LINK4"/>
      <w:r>
        <w:rPr>
          <w:rFonts w:hint="default"/>
          <w:sz w:val="22"/>
          <w:szCs w:val="22"/>
        </w:rPr>
        <w:t>automatic driving</w:t>
      </w:r>
      <w:bookmarkEnd w:id="7"/>
      <w:r>
        <w:rPr>
          <w:rFonts w:hint="default"/>
          <w:sz w:val="22"/>
          <w:szCs w:val="22"/>
        </w:rPr>
        <w:t>. At the same time, major technology companies, for example, Microsoft, Google, Ali, and Baidu, have also spent a lot of manpower and material resources to explore the object detection field, which indicates the significance and prospect of object detection.</w:t>
      </w:r>
    </w:p>
    <w:p>
      <w:pPr>
        <w:rPr>
          <w:sz w:val="22"/>
          <w:szCs w:val="22"/>
        </w:rPr>
      </w:pPr>
    </w:p>
    <w:p>
      <w:pPr>
        <w:pStyle w:val="3"/>
      </w:pPr>
      <w:bookmarkStart w:id="8" w:name="_Toc407145092"/>
      <w:r>
        <w:t xml:space="preserve">1.2  </w:t>
      </w:r>
      <w:bookmarkEnd w:id="8"/>
      <w:r>
        <w:t xml:space="preserve">Literature Review </w:t>
      </w:r>
    </w:p>
    <w:p>
      <w:pPr>
        <w:rPr>
          <w:sz w:val="22"/>
          <w:szCs w:val="22"/>
        </w:rPr>
      </w:pPr>
      <w:r>
        <w:rPr>
          <w:sz w:val="22"/>
          <w:szCs w:val="22"/>
        </w:rPr>
        <w:t xml:space="preserve">&lt;This section heading </w:t>
      </w:r>
      <w:r>
        <w:rPr>
          <w:color w:val="FF0000"/>
          <w:sz w:val="22"/>
          <w:szCs w:val="22"/>
        </w:rPr>
        <w:t>is purely a suggestion</w:t>
      </w:r>
      <w:r>
        <w:rPr>
          <w:sz w:val="22"/>
          <w:szCs w:val="22"/>
        </w:rPr>
        <w:t xml:space="preserve"> -- you should </w:t>
      </w:r>
      <w:r>
        <w:rPr>
          <w:color w:val="FF0000"/>
          <w:sz w:val="22"/>
          <w:szCs w:val="22"/>
        </w:rPr>
        <w:t>subdivide</w:t>
      </w:r>
      <w:r>
        <w:rPr>
          <w:sz w:val="22"/>
          <w:szCs w:val="22"/>
        </w:rPr>
        <w:t xml:space="preserve"> this chapter in whatever manner you think makes most sense for your project. It may also make sense to spread the `Background Research' over more than one chapter, in which case they should be named sensibly.&gt;</w:t>
      </w:r>
    </w:p>
    <w:p>
      <w:pPr>
        <w:rPr>
          <w:rFonts w:hint="default"/>
          <w:sz w:val="22"/>
          <w:szCs w:val="22"/>
        </w:rPr>
      </w:pPr>
      <w:r>
        <w:rPr>
          <w:rFonts w:hint="default"/>
          <w:sz w:val="22"/>
          <w:szCs w:val="22"/>
        </w:rPr>
        <w:t>Since 2006, in the lead of Hinton, Bengio, Lecun, and other researchers, a large number of deep neural network papers have been published, especially after Hinton's research group participated in the ImageNet image recognition competition in 2012 and won the championship using AlexNet</w:t>
      </w:r>
      <w:r>
        <w:rPr>
          <w:sz w:val="22"/>
          <w:szCs w:val="22"/>
        </w:rPr>
        <w:fldChar w:fldCharType="begin"/>
      </w:r>
      <w:r>
        <w:rPr>
          <w:sz w:val="22"/>
          <w:szCs w:val="22"/>
        </w:rPr>
        <w:instrText xml:space="preserve"> </w:instrText>
      </w:r>
      <w:r>
        <w:rPr>
          <w:rFonts w:hint="eastAsia"/>
          <w:sz w:val="22"/>
          <w:szCs w:val="22"/>
        </w:rPr>
        <w:instrText xml:space="preserve">REF _Ref29073082 \r \h</w:instrText>
      </w:r>
      <w:r>
        <w:rPr>
          <w:sz w:val="22"/>
          <w:szCs w:val="22"/>
        </w:rPr>
        <w:instrText xml:space="preserve">  \* MERGEFORMAT </w:instrText>
      </w:r>
      <w:r>
        <w:rPr>
          <w:sz w:val="22"/>
          <w:szCs w:val="22"/>
        </w:rPr>
        <w:fldChar w:fldCharType="separate"/>
      </w:r>
      <w:r>
        <w:rPr>
          <w:sz w:val="22"/>
          <w:szCs w:val="22"/>
        </w:rPr>
        <w:t>[</w:t>
      </w:r>
      <w:r>
        <w:rPr>
          <w:rFonts w:hint="eastAsia"/>
          <w:sz w:val="22"/>
          <w:szCs w:val="22"/>
          <w:lang w:val="en-US" w:eastAsia="zh-CN"/>
        </w:rPr>
        <w:t>1</w:t>
      </w:r>
      <w:r>
        <w:rPr>
          <w:sz w:val="22"/>
          <w:szCs w:val="22"/>
        </w:rPr>
        <w:t>]</w:t>
      </w:r>
      <w:r>
        <w:rPr>
          <w:sz w:val="22"/>
          <w:szCs w:val="22"/>
        </w:rPr>
        <w:fldChar w:fldCharType="end"/>
      </w:r>
      <w:r>
        <w:rPr>
          <w:rFonts w:hint="default"/>
          <w:sz w:val="22"/>
          <w:szCs w:val="22"/>
        </w:rPr>
        <w:t xml:space="preserve">, constructed by CNN network, then neural network began to receive extensive attention from then on. </w:t>
      </w:r>
    </w:p>
    <w:p>
      <w:pPr>
        <w:rPr>
          <w:rFonts w:hint="default"/>
          <w:sz w:val="22"/>
          <w:szCs w:val="22"/>
        </w:rPr>
      </w:pPr>
      <w:r>
        <w:rPr>
          <w:rFonts w:hint="default"/>
          <w:sz w:val="22"/>
          <w:szCs w:val="22"/>
        </w:rPr>
        <w:t>Computer vision analysis of target motion can be roughly divided into three levels: motion segmentation and object detection, target tracking, action recognition, and behavior description</w:t>
      </w:r>
      <w:r>
        <w:rPr>
          <w:sz w:val="22"/>
          <w:szCs w:val="22"/>
        </w:rPr>
        <w:fldChar w:fldCharType="begin"/>
      </w:r>
      <w:r>
        <w:rPr>
          <w:sz w:val="22"/>
          <w:szCs w:val="22"/>
        </w:rPr>
        <w:instrText xml:space="preserve"> </w:instrText>
      </w:r>
      <w:r>
        <w:rPr>
          <w:rFonts w:hint="eastAsia"/>
          <w:sz w:val="22"/>
          <w:szCs w:val="22"/>
        </w:rPr>
        <w:instrText xml:space="preserve">REF _Ref29073082 \r \h</w:instrText>
      </w:r>
      <w:r>
        <w:rPr>
          <w:sz w:val="22"/>
          <w:szCs w:val="22"/>
        </w:rPr>
        <w:instrText xml:space="preserve">  \* MERGEFORMAT </w:instrText>
      </w:r>
      <w:r>
        <w:rPr>
          <w:sz w:val="22"/>
          <w:szCs w:val="22"/>
        </w:rPr>
        <w:fldChar w:fldCharType="separate"/>
      </w:r>
      <w:r>
        <w:rPr>
          <w:sz w:val="22"/>
          <w:szCs w:val="22"/>
        </w:rPr>
        <w:t>[</w:t>
      </w:r>
      <w:r>
        <w:rPr>
          <w:rFonts w:hint="eastAsia"/>
          <w:sz w:val="22"/>
          <w:szCs w:val="22"/>
          <w:lang w:val="en-US" w:eastAsia="zh-CN"/>
        </w:rPr>
        <w:t>2</w:t>
      </w:r>
      <w:r>
        <w:rPr>
          <w:sz w:val="22"/>
          <w:szCs w:val="22"/>
        </w:rPr>
        <w:t>]</w:t>
      </w:r>
      <w:r>
        <w:rPr>
          <w:sz w:val="22"/>
          <w:szCs w:val="22"/>
        </w:rPr>
        <w:fldChar w:fldCharType="end"/>
      </w:r>
      <w:r>
        <w:rPr>
          <w:rFonts w:hint="default"/>
          <w:sz w:val="22"/>
          <w:szCs w:val="22"/>
        </w:rPr>
        <w:t xml:space="preserve">. Object detection is not only one of the basic tasks to be solved in the field of computer vision, but also the basic task of video surveillance technology among the other tasks. However, object detection is still a challenging task with great potential and space for improvement, since the objects in the video have different poses and often appear to overlap, especially when their movements are irregular. Meanwhile, the resolution, weather, illumination, and other conditions of the surveillance video or images as well as the diversity of scenes should also be taken into consideration, which makes this task more challenging. </w:t>
      </w:r>
    </w:p>
    <w:p>
      <w:pPr>
        <w:rPr>
          <w:rFonts w:hint="default"/>
          <w:sz w:val="22"/>
          <w:szCs w:val="22"/>
        </w:rPr>
      </w:pPr>
      <w:r>
        <w:rPr>
          <w:rFonts w:hint="default"/>
          <w:sz w:val="22"/>
          <w:szCs w:val="22"/>
        </w:rPr>
        <w:t xml:space="preserve">Overall, </w:t>
      </w:r>
      <w:bookmarkStart w:id="9" w:name="OLE_LINK1"/>
      <w:r>
        <w:rPr>
          <w:rFonts w:hint="default"/>
          <w:sz w:val="22"/>
          <w:szCs w:val="22"/>
        </w:rPr>
        <w:t>object detection is a task to find all the objects of interest in the image for two sub-tasks, including object positioning and object classification</w:t>
      </w:r>
      <w:r>
        <w:rPr>
          <w:sz w:val="22"/>
          <w:szCs w:val="22"/>
        </w:rPr>
        <w:fldChar w:fldCharType="begin"/>
      </w:r>
      <w:r>
        <w:rPr>
          <w:sz w:val="22"/>
          <w:szCs w:val="22"/>
        </w:rPr>
        <w:instrText xml:space="preserve"> </w:instrText>
      </w:r>
      <w:r>
        <w:rPr>
          <w:rFonts w:hint="eastAsia"/>
          <w:sz w:val="22"/>
          <w:szCs w:val="22"/>
        </w:rPr>
        <w:instrText xml:space="preserve">REF _Ref29073082 \r \h</w:instrText>
      </w:r>
      <w:r>
        <w:rPr>
          <w:sz w:val="22"/>
          <w:szCs w:val="22"/>
        </w:rPr>
        <w:instrText xml:space="preserve">  \* MERGEFORMAT </w:instrText>
      </w:r>
      <w:r>
        <w:rPr>
          <w:sz w:val="22"/>
          <w:szCs w:val="22"/>
        </w:rPr>
        <w:fldChar w:fldCharType="separate"/>
      </w:r>
      <w:r>
        <w:rPr>
          <w:sz w:val="22"/>
          <w:szCs w:val="22"/>
        </w:rPr>
        <w:t>[</w:t>
      </w:r>
      <w:r>
        <w:rPr>
          <w:rFonts w:hint="eastAsia"/>
          <w:sz w:val="22"/>
          <w:szCs w:val="22"/>
          <w:lang w:val="en-US" w:eastAsia="zh-CN"/>
        </w:rPr>
        <w:t>3</w:t>
      </w:r>
      <w:r>
        <w:rPr>
          <w:sz w:val="22"/>
          <w:szCs w:val="22"/>
        </w:rPr>
        <w:t>]</w:t>
      </w:r>
      <w:r>
        <w:rPr>
          <w:sz w:val="22"/>
          <w:szCs w:val="22"/>
        </w:rPr>
        <w:fldChar w:fldCharType="end"/>
      </w:r>
      <w:r>
        <w:rPr>
          <w:rFonts w:hint="default"/>
          <w:sz w:val="22"/>
          <w:szCs w:val="22"/>
        </w:rPr>
        <w:t>.</w:t>
      </w:r>
      <w:bookmarkEnd w:id="9"/>
      <w:r>
        <w:rPr>
          <w:rFonts w:hint="default"/>
          <w:sz w:val="22"/>
          <w:szCs w:val="22"/>
        </w:rPr>
        <w:t xml:space="preserve"> The traditional object detection method, for example, the sliding window algorithm is generally divided into three stages: firstly, select some candidate regions on a given image, then extract features from these regions, and finally classify them using trained classifiers.</w:t>
      </w:r>
    </w:p>
    <w:p>
      <w:pPr>
        <w:rPr>
          <w:rFonts w:hint="default"/>
          <w:sz w:val="22"/>
          <w:szCs w:val="22"/>
        </w:rPr>
      </w:pPr>
      <w:r>
        <w:rPr>
          <w:rFonts w:hint="default"/>
          <w:sz w:val="22"/>
          <w:szCs w:val="22"/>
        </w:rPr>
        <w:t>At present, the mainstream object detection algorithms are mainly based on a deep learning model, which can be roughly divided into two categories:  (1) One-stage object detection algorithm. This kind of detection algorithm does not need the Region Proposal Stage and can directly generate the category probability and position coordinates of objects through only one stage, One-stage typical algorithms include YOLO, SSD, and CornerNet</w:t>
      </w:r>
      <w:r>
        <w:rPr>
          <w:sz w:val="22"/>
          <w:szCs w:val="22"/>
        </w:rPr>
        <w:fldChar w:fldCharType="begin"/>
      </w:r>
      <w:r>
        <w:rPr>
          <w:sz w:val="22"/>
          <w:szCs w:val="22"/>
        </w:rPr>
        <w:instrText xml:space="preserve"> </w:instrText>
      </w:r>
      <w:r>
        <w:rPr>
          <w:rFonts w:hint="eastAsia"/>
          <w:sz w:val="22"/>
          <w:szCs w:val="22"/>
        </w:rPr>
        <w:instrText xml:space="preserve">REF _Ref29073082 \r \h</w:instrText>
      </w:r>
      <w:r>
        <w:rPr>
          <w:sz w:val="22"/>
          <w:szCs w:val="22"/>
        </w:rPr>
        <w:instrText xml:space="preserve">  \* MERGEFORMAT </w:instrText>
      </w:r>
      <w:r>
        <w:rPr>
          <w:sz w:val="22"/>
          <w:szCs w:val="22"/>
        </w:rPr>
        <w:fldChar w:fldCharType="separate"/>
      </w:r>
      <w:r>
        <w:rPr>
          <w:sz w:val="22"/>
          <w:szCs w:val="22"/>
        </w:rPr>
        <w:t>[</w:t>
      </w:r>
      <w:r>
        <w:rPr>
          <w:rFonts w:hint="eastAsia"/>
          <w:sz w:val="22"/>
          <w:szCs w:val="22"/>
          <w:lang w:val="en-US" w:eastAsia="zh-CN"/>
        </w:rPr>
        <w:t>4</w:t>
      </w:r>
      <w:r>
        <w:rPr>
          <w:sz w:val="22"/>
          <w:szCs w:val="22"/>
        </w:rPr>
        <w:t>]</w:t>
      </w:r>
      <w:r>
        <w:rPr>
          <w:sz w:val="22"/>
          <w:szCs w:val="22"/>
        </w:rPr>
        <w:fldChar w:fldCharType="end"/>
      </w:r>
      <w:r>
        <w:rPr>
          <w:rFonts w:hint="default"/>
          <w:sz w:val="22"/>
          <w:szCs w:val="22"/>
        </w:rPr>
        <w:t xml:space="preserve">.  (2) Two-stage object detection algorithms divide detection problems into Two stages, the first stage is the generation of Region Proposals, which includes the approximate location information of the object, and the second stage is the classification and location refinement of the candidate regions. The representatives of two-stages algorithms are R-CNN.  Fast R-CNN, Faster R-CNN. </w:t>
      </w:r>
    </w:p>
    <w:p>
      <w:pPr>
        <w:rPr>
          <w:rFonts w:hint="default"/>
          <w:sz w:val="22"/>
          <w:szCs w:val="22"/>
        </w:rPr>
      </w:pPr>
      <w:r>
        <w:rPr>
          <w:rFonts w:hint="default"/>
          <w:sz w:val="22"/>
          <w:szCs w:val="22"/>
        </w:rPr>
        <w:t xml:space="preserve">The main performance indicator of the object detection model is the accuracy and processing speed, and the accuracy mainly considers the positioning and classification accuracy of the object. In general, the two-stage algorithm has advantages in accuracy, while the one-stage algorithm has advantages in processing speed. </w:t>
      </w:r>
    </w:p>
    <w:p>
      <w:pPr>
        <w:rPr>
          <w:rFonts w:hint="default"/>
          <w:sz w:val="22"/>
          <w:szCs w:val="22"/>
          <w:lang w:val="en-US" w:eastAsia="zh-CN"/>
        </w:rPr>
      </w:pPr>
      <w:r>
        <w:rPr>
          <w:rFonts w:hint="default"/>
          <w:sz w:val="22"/>
          <w:szCs w:val="22"/>
        </w:rPr>
        <w:t>(1) SSD stands for Single Shot MultiBox Detector, is a single-stage, multiple proposal object detection algorithm, SSD use CNN network to detect with multi-scale feature map, the basic structure like the figure below:</w:t>
      </w:r>
    </w:p>
    <w:p>
      <w:pPr>
        <w:rPr>
          <w:rFonts w:hint="default"/>
          <w:sz w:val="22"/>
          <w:szCs w:val="22"/>
          <w:lang w:val="en-US" w:eastAsia="zh-CN"/>
        </w:rPr>
      </w:pPr>
      <w:r>
        <w:rPr>
          <w:rFonts w:hint="default"/>
          <w:sz w:val="22"/>
          <w:szCs w:val="22"/>
          <w:lang w:val="en-US" w:eastAsia="zh-CN"/>
        </w:rPr>
        <w:drawing>
          <wp:anchor distT="0" distB="0" distL="114300" distR="114300" simplePos="0" relativeHeight="251661312" behindDoc="1" locked="0" layoutInCell="1" allowOverlap="1">
            <wp:simplePos x="0" y="0"/>
            <wp:positionH relativeFrom="column">
              <wp:posOffset>1193800</wp:posOffset>
            </wp:positionH>
            <wp:positionV relativeFrom="paragraph">
              <wp:posOffset>1270</wp:posOffset>
            </wp:positionV>
            <wp:extent cx="3480435" cy="1397635"/>
            <wp:effectExtent l="0" t="0" r="5715" b="12065"/>
            <wp:wrapTight wrapText="bothSides">
              <wp:wrapPolygon>
                <wp:start x="0" y="0"/>
                <wp:lineTo x="0" y="21198"/>
                <wp:lineTo x="21517" y="21198"/>
                <wp:lineTo x="21517" y="0"/>
                <wp:lineTo x="0" y="0"/>
              </wp:wrapPolygon>
            </wp:wrapTight>
            <wp:docPr id="8" name="图片 5" descr="v2-bfaaa064fb1f0c1c7a11a4ce79962e84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v2-bfaaa064fb1f0c1c7a11a4ce79962e84_720w"/>
                    <pic:cNvPicPr>
                      <a:picLocks noChangeAspect="1"/>
                    </pic:cNvPicPr>
                  </pic:nvPicPr>
                  <pic:blipFill>
                    <a:blip r:embed="rId11"/>
                    <a:stretch>
                      <a:fillRect/>
                    </a:stretch>
                  </pic:blipFill>
                  <pic:spPr>
                    <a:xfrm>
                      <a:off x="0" y="0"/>
                      <a:ext cx="3480435" cy="1397635"/>
                    </a:xfrm>
                    <a:prstGeom prst="rect">
                      <a:avLst/>
                    </a:prstGeom>
                    <a:noFill/>
                    <a:ln>
                      <a:noFill/>
                    </a:ln>
                  </pic:spPr>
                </pic:pic>
              </a:graphicData>
            </a:graphic>
          </wp:anchor>
        </w:drawing>
      </w:r>
    </w:p>
    <w:p>
      <w:pPr>
        <w:rPr>
          <w:rFonts w:hint="default"/>
          <w:sz w:val="22"/>
          <w:szCs w:val="22"/>
          <w:lang w:val="en-US" w:eastAsia="zh-CN"/>
        </w:rPr>
      </w:pPr>
    </w:p>
    <w:p>
      <w:pPr>
        <w:rPr>
          <w:rFonts w:hint="default"/>
          <w:sz w:val="22"/>
          <w:szCs w:val="22"/>
          <w:lang w:val="en-US" w:eastAsia="zh-CN"/>
        </w:rPr>
      </w:pPr>
    </w:p>
    <w:p>
      <w:pPr>
        <w:rPr>
          <w:rFonts w:hint="default"/>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Additionally, SSD adopts VGG16 as the basic model, and then adds a convolution layer based on VGG16 to obtain more feature maps for detection</w:t>
      </w:r>
      <w:r>
        <w:rPr>
          <w:sz w:val="22"/>
          <w:szCs w:val="22"/>
        </w:rPr>
        <w:fldChar w:fldCharType="begin"/>
      </w:r>
      <w:r>
        <w:rPr>
          <w:sz w:val="22"/>
          <w:szCs w:val="22"/>
        </w:rPr>
        <w:instrText xml:space="preserve"> </w:instrText>
      </w:r>
      <w:r>
        <w:rPr>
          <w:rFonts w:hint="eastAsia"/>
          <w:sz w:val="22"/>
          <w:szCs w:val="22"/>
        </w:rPr>
        <w:instrText xml:space="preserve">REF _Ref29073082 \r \h</w:instrText>
      </w:r>
      <w:r>
        <w:rPr>
          <w:sz w:val="22"/>
          <w:szCs w:val="22"/>
        </w:rPr>
        <w:instrText xml:space="preserve">  \* MERGEFORMAT </w:instrText>
      </w:r>
      <w:r>
        <w:rPr>
          <w:sz w:val="22"/>
          <w:szCs w:val="22"/>
        </w:rPr>
        <w:fldChar w:fldCharType="separate"/>
      </w:r>
      <w:r>
        <w:rPr>
          <w:sz w:val="22"/>
          <w:szCs w:val="22"/>
        </w:rPr>
        <w:t>[</w:t>
      </w:r>
      <w:r>
        <w:rPr>
          <w:rFonts w:hint="eastAsia"/>
          <w:sz w:val="22"/>
          <w:szCs w:val="22"/>
          <w:lang w:val="en-US" w:eastAsia="zh-CN"/>
        </w:rPr>
        <w:t>5</w:t>
      </w:r>
      <w:r>
        <w:rPr>
          <w:sz w:val="22"/>
          <w:szCs w:val="22"/>
        </w:rPr>
        <w:t>]</w:t>
      </w:r>
      <w:r>
        <w:rPr>
          <w:sz w:val="22"/>
          <w:szCs w:val="22"/>
        </w:rPr>
        <w:fldChar w:fldCharType="end"/>
      </w:r>
      <w:r>
        <w:rPr>
          <w:rFonts w:hint="eastAsia"/>
          <w:sz w:val="22"/>
          <w:szCs w:val="22"/>
          <w:lang w:val="en-US" w:eastAsia="zh-CN"/>
        </w:rPr>
        <w:t>. There are also some improved algorithm based on SSD, for instance, DSSD</w:t>
      </w:r>
      <w:r>
        <w:rPr>
          <w:sz w:val="22"/>
          <w:szCs w:val="22"/>
        </w:rPr>
        <w:fldChar w:fldCharType="begin"/>
      </w:r>
      <w:r>
        <w:rPr>
          <w:sz w:val="22"/>
          <w:szCs w:val="22"/>
        </w:rPr>
        <w:instrText xml:space="preserve"> </w:instrText>
      </w:r>
      <w:r>
        <w:rPr>
          <w:rFonts w:hint="eastAsia"/>
          <w:sz w:val="22"/>
          <w:szCs w:val="22"/>
        </w:rPr>
        <w:instrText xml:space="preserve">REF _Ref29073082 \r \h</w:instrText>
      </w:r>
      <w:r>
        <w:rPr>
          <w:sz w:val="22"/>
          <w:szCs w:val="22"/>
        </w:rPr>
        <w:instrText xml:space="preserve">  \* MERGEFORMAT </w:instrText>
      </w:r>
      <w:r>
        <w:rPr>
          <w:sz w:val="22"/>
          <w:szCs w:val="22"/>
        </w:rPr>
        <w:fldChar w:fldCharType="separate"/>
      </w:r>
      <w:r>
        <w:rPr>
          <w:sz w:val="22"/>
          <w:szCs w:val="22"/>
        </w:rPr>
        <w:t>[</w:t>
      </w:r>
      <w:r>
        <w:rPr>
          <w:rFonts w:hint="eastAsia"/>
          <w:sz w:val="22"/>
          <w:szCs w:val="22"/>
          <w:lang w:val="en-US" w:eastAsia="zh-CN"/>
        </w:rPr>
        <w:t>6</w:t>
      </w:r>
      <w:r>
        <w:rPr>
          <w:sz w:val="22"/>
          <w:szCs w:val="22"/>
        </w:rPr>
        <w:t>]</w:t>
      </w:r>
      <w:r>
        <w:rPr>
          <w:sz w:val="22"/>
          <w:szCs w:val="22"/>
        </w:rPr>
        <w:fldChar w:fldCharType="end"/>
      </w:r>
      <w:r>
        <w:rPr>
          <w:rFonts w:hint="eastAsia"/>
          <w:sz w:val="22"/>
          <w:szCs w:val="22"/>
          <w:lang w:val="en-US" w:eastAsia="zh-CN"/>
        </w:rPr>
        <w:t xml:space="preserve"> and FSSD</w:t>
      </w:r>
      <w:r>
        <w:rPr>
          <w:sz w:val="22"/>
          <w:szCs w:val="22"/>
        </w:rPr>
        <w:fldChar w:fldCharType="begin"/>
      </w:r>
      <w:r>
        <w:rPr>
          <w:sz w:val="22"/>
          <w:szCs w:val="22"/>
        </w:rPr>
        <w:instrText xml:space="preserve"> </w:instrText>
      </w:r>
      <w:r>
        <w:rPr>
          <w:rFonts w:hint="eastAsia"/>
          <w:sz w:val="22"/>
          <w:szCs w:val="22"/>
        </w:rPr>
        <w:instrText xml:space="preserve">REF _Ref29073082 \r \h</w:instrText>
      </w:r>
      <w:r>
        <w:rPr>
          <w:sz w:val="22"/>
          <w:szCs w:val="22"/>
        </w:rPr>
        <w:instrText xml:space="preserve">  \* MERGEFORMAT </w:instrText>
      </w:r>
      <w:r>
        <w:rPr>
          <w:sz w:val="22"/>
          <w:szCs w:val="22"/>
        </w:rPr>
        <w:fldChar w:fldCharType="separate"/>
      </w:r>
      <w:r>
        <w:rPr>
          <w:sz w:val="22"/>
          <w:szCs w:val="22"/>
        </w:rPr>
        <w:t>[</w:t>
      </w:r>
      <w:r>
        <w:rPr>
          <w:rFonts w:hint="eastAsia"/>
          <w:sz w:val="22"/>
          <w:szCs w:val="22"/>
          <w:lang w:val="en-US" w:eastAsia="zh-CN"/>
        </w:rPr>
        <w:t>7</w:t>
      </w:r>
      <w:r>
        <w:rPr>
          <w:sz w:val="22"/>
          <w:szCs w:val="22"/>
        </w:rPr>
        <w:t>]</w:t>
      </w:r>
      <w:r>
        <w:rPr>
          <w:sz w:val="22"/>
          <w:szCs w:val="22"/>
        </w:rPr>
        <w:fldChar w:fldCharType="end"/>
      </w:r>
      <w:r>
        <w:rPr>
          <w:rFonts w:hint="eastAsia"/>
          <w:sz w:val="22"/>
          <w:szCs w:val="22"/>
          <w:lang w:val="en-US" w:eastAsia="zh-CN"/>
        </w:rPr>
        <w:t>, which has different structure for their CNN module.</w:t>
      </w:r>
    </w:p>
    <w:p>
      <w:pPr>
        <w:rPr>
          <w:rFonts w:hint="eastAsia"/>
          <w:sz w:val="22"/>
          <w:szCs w:val="22"/>
          <w:lang w:val="en-US" w:eastAsia="zh-CN"/>
        </w:rPr>
      </w:pPr>
      <w:r>
        <w:rPr>
          <w:rFonts w:hint="eastAsia"/>
          <w:sz w:val="22"/>
          <w:szCs w:val="22"/>
          <w:lang w:val="en-US" w:eastAsia="zh-CN"/>
        </w:rPr>
        <w:t>(2) Faster R-CNN, after the evolvement of R-CNN and Fast R-CNN, Ross B. Girshick proposed Faster R-CNN in 2016</w:t>
      </w:r>
      <w:r>
        <w:rPr>
          <w:sz w:val="22"/>
          <w:szCs w:val="22"/>
        </w:rPr>
        <w:fldChar w:fldCharType="begin"/>
      </w:r>
      <w:r>
        <w:rPr>
          <w:sz w:val="22"/>
          <w:szCs w:val="22"/>
        </w:rPr>
        <w:instrText xml:space="preserve"> </w:instrText>
      </w:r>
      <w:r>
        <w:rPr>
          <w:rFonts w:hint="eastAsia"/>
          <w:sz w:val="22"/>
          <w:szCs w:val="22"/>
        </w:rPr>
        <w:instrText xml:space="preserve">REF _Ref29073082 \r \h</w:instrText>
      </w:r>
      <w:r>
        <w:rPr>
          <w:sz w:val="22"/>
          <w:szCs w:val="22"/>
        </w:rPr>
        <w:instrText xml:space="preserve">  \* MERGEFORMAT </w:instrText>
      </w:r>
      <w:r>
        <w:rPr>
          <w:sz w:val="22"/>
          <w:szCs w:val="22"/>
        </w:rPr>
        <w:fldChar w:fldCharType="separate"/>
      </w:r>
      <w:r>
        <w:rPr>
          <w:sz w:val="22"/>
          <w:szCs w:val="22"/>
        </w:rPr>
        <w:t>[</w:t>
      </w:r>
      <w:r>
        <w:rPr>
          <w:rFonts w:hint="eastAsia"/>
          <w:sz w:val="22"/>
          <w:szCs w:val="22"/>
          <w:lang w:val="en-US" w:eastAsia="zh-CN"/>
        </w:rPr>
        <w:t>8</w:t>
      </w:r>
      <w:r>
        <w:rPr>
          <w:sz w:val="22"/>
          <w:szCs w:val="22"/>
        </w:rPr>
        <w:t>]</w:t>
      </w:r>
      <w:r>
        <w:rPr>
          <w:sz w:val="22"/>
          <w:szCs w:val="22"/>
        </w:rPr>
        <w:fldChar w:fldCharType="end"/>
      </w:r>
      <w:r>
        <w:rPr>
          <w:rFonts w:hint="eastAsia"/>
          <w:sz w:val="22"/>
          <w:szCs w:val="22"/>
          <w:lang w:val="en-US" w:eastAsia="zh-CN"/>
        </w:rPr>
        <w:t>. In terms of structure, the Faster R-CNN integrated feature extraction, bounding box regression (rect refine), and classification into one network, which greatly improves the overall performance</w:t>
      </w:r>
      <w:r>
        <w:rPr>
          <w:sz w:val="22"/>
          <w:szCs w:val="22"/>
        </w:rPr>
        <w:fldChar w:fldCharType="begin"/>
      </w:r>
      <w:r>
        <w:rPr>
          <w:sz w:val="22"/>
          <w:szCs w:val="22"/>
        </w:rPr>
        <w:instrText xml:space="preserve"> </w:instrText>
      </w:r>
      <w:r>
        <w:rPr>
          <w:rFonts w:hint="eastAsia"/>
          <w:sz w:val="22"/>
          <w:szCs w:val="22"/>
        </w:rPr>
        <w:instrText xml:space="preserve">REF _Ref29073082 \r \h</w:instrText>
      </w:r>
      <w:r>
        <w:rPr>
          <w:sz w:val="22"/>
          <w:szCs w:val="22"/>
        </w:rPr>
        <w:instrText xml:space="preserve">  \* MERGEFORMAT </w:instrText>
      </w:r>
      <w:r>
        <w:rPr>
          <w:sz w:val="22"/>
          <w:szCs w:val="22"/>
        </w:rPr>
        <w:fldChar w:fldCharType="separate"/>
      </w:r>
      <w:r>
        <w:rPr>
          <w:sz w:val="22"/>
          <w:szCs w:val="22"/>
        </w:rPr>
        <w:t>[</w:t>
      </w:r>
      <w:r>
        <w:rPr>
          <w:rFonts w:hint="eastAsia"/>
          <w:sz w:val="22"/>
          <w:szCs w:val="22"/>
          <w:lang w:val="en-US" w:eastAsia="zh-CN"/>
        </w:rPr>
        <w:t>9</w:t>
      </w:r>
      <w:r>
        <w:rPr>
          <w:sz w:val="22"/>
          <w:szCs w:val="22"/>
        </w:rPr>
        <w:t>]</w:t>
      </w:r>
      <w:r>
        <w:rPr>
          <w:sz w:val="22"/>
          <w:szCs w:val="22"/>
        </w:rPr>
        <w:fldChar w:fldCharType="end"/>
      </w:r>
      <w:r>
        <w:rPr>
          <w:rFonts w:hint="eastAsia"/>
          <w:sz w:val="22"/>
          <w:szCs w:val="22"/>
          <w:lang w:val="en-US" w:eastAsia="zh-CN"/>
        </w:rPr>
        <w:t>, especially in the detection speed, the structure of the network is listed below. Furthermore, Cascade R-CNN is proposaled as a multiple stage method</w:t>
      </w:r>
      <w:r>
        <w:rPr>
          <w:sz w:val="22"/>
          <w:szCs w:val="22"/>
        </w:rPr>
        <w:fldChar w:fldCharType="begin"/>
      </w:r>
      <w:r>
        <w:rPr>
          <w:sz w:val="22"/>
          <w:szCs w:val="22"/>
        </w:rPr>
        <w:instrText xml:space="preserve"> </w:instrText>
      </w:r>
      <w:r>
        <w:rPr>
          <w:rFonts w:hint="eastAsia"/>
          <w:sz w:val="22"/>
          <w:szCs w:val="22"/>
        </w:rPr>
        <w:instrText xml:space="preserve">REF _Ref29073082 \r \h</w:instrText>
      </w:r>
      <w:r>
        <w:rPr>
          <w:sz w:val="22"/>
          <w:szCs w:val="22"/>
        </w:rPr>
        <w:instrText xml:space="preserve">  \* MERGEFORMAT </w:instrText>
      </w:r>
      <w:r>
        <w:rPr>
          <w:sz w:val="22"/>
          <w:szCs w:val="22"/>
        </w:rPr>
        <w:fldChar w:fldCharType="separate"/>
      </w:r>
      <w:r>
        <w:rPr>
          <w:sz w:val="22"/>
          <w:szCs w:val="22"/>
        </w:rPr>
        <w:t>[</w:t>
      </w:r>
      <w:r>
        <w:rPr>
          <w:rFonts w:hint="eastAsia"/>
          <w:sz w:val="22"/>
          <w:szCs w:val="22"/>
          <w:lang w:val="en-US" w:eastAsia="zh-CN"/>
        </w:rPr>
        <w:t>10</w:t>
      </w:r>
      <w:r>
        <w:rPr>
          <w:sz w:val="22"/>
          <w:szCs w:val="22"/>
        </w:rPr>
        <w:t>]</w:t>
      </w:r>
      <w:r>
        <w:rPr>
          <w:sz w:val="22"/>
          <w:szCs w:val="22"/>
        </w:rPr>
        <w:fldChar w:fldCharType="end"/>
      </w:r>
      <w:r>
        <w:rPr>
          <w:rFonts w:hint="eastAsia"/>
          <w:sz w:val="22"/>
          <w:szCs w:val="22"/>
          <w:lang w:val="en-US" w:eastAsia="zh-CN"/>
        </w:rPr>
        <w:t>, which has better accuracy in detection.</w:t>
      </w:r>
    </w:p>
    <w:p>
      <w:pPr>
        <w:rPr>
          <w:rFonts w:hint="default"/>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r>
        <w:rPr>
          <w:sz w:val="22"/>
          <w:szCs w:val="22"/>
        </w:rPr>
        <w:drawing>
          <wp:anchor distT="0" distB="0" distL="114300" distR="114300" simplePos="0" relativeHeight="251662336" behindDoc="1" locked="0" layoutInCell="1" allowOverlap="1">
            <wp:simplePos x="0" y="0"/>
            <wp:positionH relativeFrom="column">
              <wp:posOffset>2086610</wp:posOffset>
            </wp:positionH>
            <wp:positionV relativeFrom="paragraph">
              <wp:posOffset>-7942580</wp:posOffset>
            </wp:positionV>
            <wp:extent cx="2195195" cy="2192020"/>
            <wp:effectExtent l="0" t="0" r="14605" b="17780"/>
            <wp:wrapTight wrapText="bothSides">
              <wp:wrapPolygon>
                <wp:start x="0" y="0"/>
                <wp:lineTo x="0" y="21400"/>
                <wp:lineTo x="21369" y="21400"/>
                <wp:lineTo x="21369" y="0"/>
                <wp:lineTo x="0" y="0"/>
              </wp:wrapPolygon>
            </wp:wrapTight>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2"/>
                    <a:stretch>
                      <a:fillRect/>
                    </a:stretch>
                  </pic:blipFill>
                  <pic:spPr>
                    <a:xfrm>
                      <a:off x="0" y="0"/>
                      <a:ext cx="2195195" cy="2192020"/>
                    </a:xfrm>
                    <a:prstGeom prst="rect">
                      <a:avLst/>
                    </a:prstGeom>
                    <a:noFill/>
                    <a:ln>
                      <a:noFill/>
                    </a:ln>
                  </pic:spPr>
                </pic:pic>
              </a:graphicData>
            </a:graphic>
          </wp:anchor>
        </w:drawing>
      </w: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Yolo, stands for You Only Look Once, which adopts a separate CNN model to achieve end-to-end object detection. The whole system is shown in the figure below: the input image is resized and sent to the CNN network, then the detected object results are obtained by processing network prediction. Compared with the R-CNN algorithm, it is a unified framework with faster speed while the training process of Yolo is also end-to-end</w:t>
      </w:r>
      <w:r>
        <w:rPr>
          <w:sz w:val="22"/>
          <w:szCs w:val="22"/>
        </w:rPr>
        <w:fldChar w:fldCharType="begin"/>
      </w:r>
      <w:r>
        <w:rPr>
          <w:sz w:val="22"/>
          <w:szCs w:val="22"/>
        </w:rPr>
        <w:instrText xml:space="preserve"> </w:instrText>
      </w:r>
      <w:r>
        <w:rPr>
          <w:rFonts w:hint="eastAsia"/>
          <w:sz w:val="22"/>
          <w:szCs w:val="22"/>
        </w:rPr>
        <w:instrText xml:space="preserve">REF _Ref29073082 \r \h</w:instrText>
      </w:r>
      <w:r>
        <w:rPr>
          <w:sz w:val="22"/>
          <w:szCs w:val="22"/>
        </w:rPr>
        <w:instrText xml:space="preserve">  \* MERGEFORMAT </w:instrText>
      </w:r>
      <w:r>
        <w:rPr>
          <w:sz w:val="22"/>
          <w:szCs w:val="22"/>
        </w:rPr>
        <w:fldChar w:fldCharType="separate"/>
      </w:r>
      <w:r>
        <w:rPr>
          <w:sz w:val="22"/>
          <w:szCs w:val="22"/>
        </w:rPr>
        <w:t>[</w:t>
      </w:r>
      <w:r>
        <w:rPr>
          <w:rFonts w:hint="eastAsia"/>
          <w:sz w:val="22"/>
          <w:szCs w:val="22"/>
          <w:lang w:val="en-US" w:eastAsia="zh-CN"/>
        </w:rPr>
        <w:t>11</w:t>
      </w:r>
      <w:r>
        <w:rPr>
          <w:sz w:val="22"/>
          <w:szCs w:val="22"/>
        </w:rPr>
        <w:t>]</w:t>
      </w:r>
      <w:r>
        <w:rPr>
          <w:sz w:val="22"/>
          <w:szCs w:val="22"/>
        </w:rPr>
        <w:fldChar w:fldCharType="end"/>
      </w:r>
      <w:r>
        <w:rPr>
          <w:rFonts w:hint="eastAsia"/>
          <w:sz w:val="22"/>
          <w:szCs w:val="22"/>
          <w:lang w:val="en-US" w:eastAsia="zh-CN"/>
        </w:rPr>
        <w:t xml:space="preserve">. </w:t>
      </w:r>
    </w:p>
    <w:p>
      <w:pPr>
        <w:rPr>
          <w:rFonts w:hint="default"/>
          <w:sz w:val="22"/>
          <w:szCs w:val="22"/>
          <w:lang w:val="en-US" w:eastAsia="zh-CN"/>
        </w:rPr>
      </w:pPr>
      <w:r>
        <w:rPr>
          <w:sz w:val="22"/>
          <w:szCs w:val="22"/>
        </w:rPr>
        <w:drawing>
          <wp:anchor distT="0" distB="0" distL="114300" distR="114300" simplePos="0" relativeHeight="251663360" behindDoc="0" locked="0" layoutInCell="1" allowOverlap="1">
            <wp:simplePos x="0" y="0"/>
            <wp:positionH relativeFrom="column">
              <wp:posOffset>440055</wp:posOffset>
            </wp:positionH>
            <wp:positionV relativeFrom="paragraph">
              <wp:posOffset>62865</wp:posOffset>
            </wp:positionV>
            <wp:extent cx="5335905" cy="1120775"/>
            <wp:effectExtent l="0" t="0" r="17145" b="3175"/>
            <wp:wrapSquare wrapText="bothSides"/>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3"/>
                    <a:stretch>
                      <a:fillRect/>
                    </a:stretch>
                  </pic:blipFill>
                  <pic:spPr>
                    <a:xfrm>
                      <a:off x="0" y="0"/>
                      <a:ext cx="5335905" cy="1120775"/>
                    </a:xfrm>
                    <a:prstGeom prst="rect">
                      <a:avLst/>
                    </a:prstGeom>
                    <a:noFill/>
                    <a:ln>
                      <a:noFill/>
                    </a:ln>
                  </pic:spPr>
                </pic:pic>
              </a:graphicData>
            </a:graphic>
          </wp:anchor>
        </w:drawing>
      </w:r>
    </w:p>
    <w:p>
      <w:pPr>
        <w:rPr>
          <w:rFonts w:hint="default"/>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In general, object detection is an active research direction in the field of computer vision. Although one-stage detection algorithm and two-stage detection algorithm have achieved good results, there is still a great potential for promotion for application in real scenes, and this is also a meaningful and challenging topic for now and future.</w:t>
      </w:r>
    </w:p>
    <w:p>
      <w:pPr>
        <w:rPr>
          <w:sz w:val="22"/>
          <w:szCs w:val="22"/>
        </w:rPr>
      </w:pPr>
    </w:p>
    <w:p>
      <w:pPr>
        <w:pStyle w:val="2"/>
      </w:pPr>
      <w:bookmarkStart w:id="10" w:name="_Toc281125808"/>
      <w:bookmarkStart w:id="11" w:name="_Toc281120922"/>
      <w:bookmarkStart w:id="12" w:name="_Toc281123567"/>
      <w:bookmarkStart w:id="13" w:name="_Toc407145094"/>
      <w:r>
        <w:t>Chapter 2</w:t>
      </w:r>
      <w:r>
        <w:br w:type="textWrapping"/>
      </w:r>
      <w:bookmarkEnd w:id="10"/>
      <w:bookmarkEnd w:id="11"/>
      <w:bookmarkEnd w:id="12"/>
      <w:bookmarkEnd w:id="13"/>
      <w:r>
        <w:t>Methods</w:t>
      </w:r>
    </w:p>
    <w:p>
      <w:pPr>
        <w:rPr>
          <w:sz w:val="22"/>
          <w:szCs w:val="22"/>
        </w:rPr>
      </w:pPr>
      <w:bookmarkStart w:id="14" w:name="_Toc281123569"/>
      <w:bookmarkStart w:id="15" w:name="_Toc281125810"/>
      <w:bookmarkStart w:id="16" w:name="_Toc407145095"/>
      <w:bookmarkStart w:id="17" w:name="_Toc281120924"/>
      <w:bookmarkStart w:id="18" w:name="_Toc281120923"/>
      <w:bookmarkStart w:id="19" w:name="_Toc281125809"/>
      <w:bookmarkStart w:id="20" w:name="_Toc281123568"/>
      <w:r>
        <w:rPr>
          <w:sz w:val="22"/>
          <w:szCs w:val="22"/>
        </w:rPr>
        <w:t>&lt;Everything that comes under the `Methods' criterion in the</w:t>
      </w:r>
      <w:r>
        <w:rPr>
          <w:color w:val="FF0000"/>
          <w:sz w:val="22"/>
          <w:szCs w:val="22"/>
        </w:rPr>
        <w:t xml:space="preserve"> mark scheme</w:t>
      </w:r>
      <w:r>
        <w:rPr>
          <w:sz w:val="22"/>
          <w:szCs w:val="22"/>
        </w:rPr>
        <w:t xml:space="preserve"> should be described in one, or possibly more than one, chapter(s). Note that it is not normally relevant to include extensive </w:t>
      </w:r>
      <w:r>
        <w:rPr>
          <w:color w:val="FF0000"/>
          <w:sz w:val="22"/>
          <w:szCs w:val="22"/>
        </w:rPr>
        <w:t>code</w:t>
      </w:r>
      <w:r>
        <w:rPr>
          <w:sz w:val="22"/>
          <w:szCs w:val="22"/>
        </w:rPr>
        <w:t xml:space="preserve">, but </w:t>
      </w:r>
      <w:r>
        <w:rPr>
          <w:color w:val="FF0000"/>
          <w:sz w:val="22"/>
          <w:szCs w:val="22"/>
        </w:rPr>
        <w:t>short snippets</w:t>
      </w:r>
      <w:r>
        <w:rPr>
          <w:sz w:val="22"/>
          <w:szCs w:val="22"/>
        </w:rPr>
        <w:t xml:space="preserve"> for key aspects may be suitable.&gt;</w:t>
      </w:r>
    </w:p>
    <w:p>
      <w:r>
        <w:drawing>
          <wp:inline distT="0" distB="0" distL="114300" distR="114300">
            <wp:extent cx="5268595" cy="1661795"/>
            <wp:effectExtent l="0" t="0" r="8255" b="146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268595" cy="1661795"/>
                    </a:xfrm>
                    <a:prstGeom prst="rect">
                      <a:avLst/>
                    </a:prstGeom>
                    <a:noFill/>
                    <a:ln>
                      <a:noFill/>
                    </a:ln>
                  </pic:spPr>
                </pic:pic>
              </a:graphicData>
            </a:graphic>
          </wp:inline>
        </w:drawing>
      </w:r>
    </w:p>
    <w:p>
      <w:pPr>
        <w:rPr>
          <w:rFonts w:hint="eastAsia" w:eastAsia="宋体"/>
          <w:color w:val="FF0000"/>
          <w:lang w:val="en-US" w:eastAsia="zh-CN"/>
        </w:rPr>
      </w:pPr>
      <w:r>
        <w:rPr>
          <w:rFonts w:hint="eastAsia" w:eastAsia="宋体"/>
          <w:color w:val="FF0000"/>
          <w:lang w:val="en-US" w:eastAsia="zh-CN"/>
        </w:rPr>
        <w:t>Justification of choices made</w:t>
      </w:r>
    </w:p>
    <w:p>
      <w:pPr>
        <w:rPr>
          <w:rFonts w:hint="eastAsia" w:eastAsia="宋体"/>
          <w:color w:val="FF0000"/>
          <w:lang w:val="en-US" w:eastAsia="zh-CN"/>
        </w:rPr>
      </w:pPr>
      <w:r>
        <w:rPr>
          <w:rFonts w:hint="eastAsia" w:eastAsia="宋体"/>
          <w:color w:val="FF0000"/>
          <w:lang w:val="en-US" w:eastAsia="zh-CN"/>
        </w:rPr>
        <w:t xml:space="preserve">Version control system evidence, </w:t>
      </w:r>
    </w:p>
    <w:p>
      <w:pPr>
        <w:rPr>
          <w:rFonts w:hint="eastAsia" w:eastAsia="宋体"/>
          <w:color w:val="FF0000"/>
          <w:lang w:val="en-US" w:eastAsia="zh-CN"/>
        </w:rPr>
      </w:pPr>
      <w:r>
        <w:rPr>
          <w:rFonts w:hint="eastAsia" w:eastAsia="宋体"/>
          <w:color w:val="FF0000"/>
          <w:lang w:val="en-US" w:eastAsia="zh-CN"/>
        </w:rPr>
        <w:t xml:space="preserve">good practice in structure </w:t>
      </w:r>
    </w:p>
    <w:p>
      <w:pPr>
        <w:rPr>
          <w:rFonts w:hint="eastAsia" w:eastAsia="宋体"/>
          <w:color w:val="FF0000"/>
          <w:lang w:val="en-US" w:eastAsia="zh-CN"/>
        </w:rPr>
      </w:pPr>
      <w:r>
        <w:rPr>
          <w:rFonts w:hint="eastAsia" w:eastAsia="宋体"/>
          <w:color w:val="FF0000"/>
          <w:lang w:val="en-US" w:eastAsia="zh-CN"/>
        </w:rPr>
        <w:t>Data collection(format transform, VOC2007), testing(Postman, Selenium, pytest...)</w:t>
      </w:r>
    </w:p>
    <w:p>
      <w:pPr>
        <w:rPr>
          <w:rFonts w:hint="eastAsia" w:eastAsia="宋体"/>
          <w:color w:val="FF0000"/>
          <w:lang w:val="en-US" w:eastAsia="zh-CN"/>
        </w:rPr>
      </w:pPr>
      <w:r>
        <w:rPr>
          <w:rFonts w:hint="eastAsia" w:eastAsia="宋体"/>
          <w:color w:val="FF0000"/>
          <w:lang w:val="en-US" w:eastAsia="zh-CN"/>
        </w:rPr>
        <w:t>UML class diagrams describing structure of software solution</w:t>
      </w:r>
    </w:p>
    <w:p>
      <w:pPr>
        <w:rPr>
          <w:rFonts w:hint="eastAsia" w:eastAsia="宋体"/>
          <w:color w:val="FF0000"/>
          <w:lang w:val="en-US" w:eastAsia="zh-CN"/>
        </w:rPr>
      </w:pPr>
      <w:r>
        <w:rPr>
          <w:rFonts w:hint="eastAsia" w:eastAsia="宋体"/>
          <w:color w:val="FF0000"/>
          <w:lang w:val="en-US" w:eastAsia="zh-CN"/>
        </w:rPr>
        <w:t>Software validation (unit tests, reproduction fo known results)</w:t>
      </w:r>
    </w:p>
    <w:p>
      <w:pPr>
        <w:rPr>
          <w:rFonts w:hint="default" w:eastAsia="宋体"/>
          <w:color w:val="FF0000"/>
          <w:lang w:val="en-US" w:eastAsia="zh-CN"/>
        </w:rPr>
      </w:pPr>
      <w:r>
        <w:rPr>
          <w:rFonts w:hint="eastAsia" w:eastAsia="宋体"/>
          <w:color w:val="FF0000"/>
          <w:lang w:val="en-US" w:eastAsia="zh-CN"/>
        </w:rPr>
        <w:t>Details of project managemnet methodology (sprints) ? Agile???</w:t>
      </w:r>
    </w:p>
    <w:p>
      <w:pPr>
        <w:pStyle w:val="3"/>
      </w:pPr>
      <w:r>
        <w:t xml:space="preserve">2.1  </w:t>
      </w:r>
      <w:bookmarkEnd w:id="14"/>
      <w:bookmarkEnd w:id="15"/>
      <w:bookmarkEnd w:id="16"/>
      <w:bookmarkEnd w:id="17"/>
      <w:r>
        <w:t>Table example</w:t>
      </w:r>
    </w:p>
    <w:tbl>
      <w:tblPr>
        <w:tblStyle w:val="31"/>
        <w:tblpPr w:leftFromText="180" w:rightFromText="180" w:vertAnchor="text" w:horzAnchor="margin" w:tblpY="1461"/>
        <w:tblW w:w="0" w:type="auto"/>
        <w:tblInd w:w="0" w:type="dxa"/>
        <w:tblLayout w:type="fixed"/>
        <w:tblCellMar>
          <w:top w:w="0" w:type="dxa"/>
          <w:left w:w="0" w:type="dxa"/>
          <w:bottom w:w="0" w:type="dxa"/>
          <w:right w:w="0" w:type="dxa"/>
        </w:tblCellMar>
      </w:tblPr>
      <w:tblGrid>
        <w:gridCol w:w="2205"/>
        <w:gridCol w:w="2160"/>
        <w:gridCol w:w="2745"/>
      </w:tblGrid>
      <w:tr>
        <w:tblPrEx>
          <w:tblCellMar>
            <w:top w:w="0" w:type="dxa"/>
            <w:left w:w="0" w:type="dxa"/>
            <w:bottom w:w="0" w:type="dxa"/>
            <w:right w:w="0" w:type="dxa"/>
          </w:tblCellMar>
        </w:tblPrEx>
        <w:trPr>
          <w:cantSplit/>
        </w:trPr>
        <w:tc>
          <w:tcPr>
            <w:tcW w:w="2205" w:type="dxa"/>
            <w:tcBorders>
              <w:top w:val="single" w:color="auto" w:sz="6" w:space="0"/>
              <w:left w:val="single" w:color="auto" w:sz="6" w:space="0"/>
              <w:right w:val="single" w:color="auto" w:sz="6" w:space="0"/>
            </w:tcBorders>
          </w:tcPr>
          <w:p>
            <w:pPr>
              <w:pStyle w:val="40"/>
              <w:tabs>
                <w:tab w:val="decimal" w:pos="1123"/>
              </w:tabs>
              <w:rPr>
                <w:b/>
                <w:sz w:val="22"/>
                <w:szCs w:val="22"/>
              </w:rPr>
            </w:pPr>
            <w:r>
              <w:rPr>
                <w:b/>
                <w:sz w:val="22"/>
                <w:szCs w:val="22"/>
              </w:rPr>
              <w:t>Heading One</w:t>
            </w:r>
          </w:p>
        </w:tc>
        <w:tc>
          <w:tcPr>
            <w:tcW w:w="2160" w:type="dxa"/>
            <w:tcBorders>
              <w:top w:val="single" w:color="auto" w:sz="6" w:space="0"/>
              <w:right w:val="single" w:color="auto" w:sz="6" w:space="0"/>
            </w:tcBorders>
          </w:tcPr>
          <w:p>
            <w:pPr>
              <w:pStyle w:val="40"/>
              <w:tabs>
                <w:tab w:val="decimal" w:pos="1044"/>
              </w:tabs>
              <w:rPr>
                <w:b/>
                <w:sz w:val="22"/>
                <w:szCs w:val="22"/>
              </w:rPr>
            </w:pPr>
            <w:r>
              <w:rPr>
                <w:b/>
                <w:sz w:val="22"/>
                <w:szCs w:val="22"/>
              </w:rPr>
              <w:t>Heading Two</w:t>
            </w:r>
          </w:p>
        </w:tc>
        <w:tc>
          <w:tcPr>
            <w:tcW w:w="2745" w:type="dxa"/>
            <w:tcBorders>
              <w:top w:val="single" w:color="auto" w:sz="6" w:space="0"/>
              <w:right w:val="single" w:color="auto" w:sz="6" w:space="0"/>
            </w:tcBorders>
          </w:tcPr>
          <w:p>
            <w:pPr>
              <w:pStyle w:val="40"/>
              <w:tabs>
                <w:tab w:val="decimal" w:pos="1269"/>
              </w:tabs>
              <w:rPr>
                <w:b/>
                <w:sz w:val="22"/>
                <w:szCs w:val="22"/>
              </w:rPr>
            </w:pPr>
            <w:r>
              <w:rPr>
                <w:b/>
                <w:sz w:val="22"/>
                <w:szCs w:val="22"/>
              </w:rPr>
              <w:t>Heading Three</w:t>
            </w:r>
          </w:p>
        </w:tc>
      </w:tr>
      <w:tr>
        <w:tblPrEx>
          <w:tblCellMar>
            <w:top w:w="0" w:type="dxa"/>
            <w:left w:w="0" w:type="dxa"/>
            <w:bottom w:w="0" w:type="dxa"/>
            <w:right w:w="0" w:type="dxa"/>
          </w:tblCellMar>
        </w:tblPrEx>
        <w:trPr>
          <w:cantSplit/>
        </w:trPr>
        <w:tc>
          <w:tcPr>
            <w:tcW w:w="2205" w:type="dxa"/>
            <w:tcBorders>
              <w:top w:val="single" w:color="auto" w:sz="6" w:space="0"/>
              <w:left w:val="single" w:color="auto" w:sz="6" w:space="0"/>
              <w:right w:val="single" w:color="auto" w:sz="6" w:space="0"/>
            </w:tcBorders>
          </w:tcPr>
          <w:p>
            <w:pPr>
              <w:tabs>
                <w:tab w:val="decimal" w:pos="1123"/>
              </w:tabs>
              <w:rPr>
                <w:sz w:val="22"/>
                <w:szCs w:val="22"/>
              </w:rPr>
            </w:pPr>
            <w:r>
              <w:rPr>
                <w:sz w:val="22"/>
                <w:szCs w:val="22"/>
              </w:rPr>
              <w:t>1.1</w:t>
            </w:r>
          </w:p>
        </w:tc>
        <w:tc>
          <w:tcPr>
            <w:tcW w:w="2160" w:type="dxa"/>
            <w:tcBorders>
              <w:top w:val="single" w:color="auto" w:sz="6" w:space="0"/>
            </w:tcBorders>
          </w:tcPr>
          <w:p>
            <w:pPr>
              <w:tabs>
                <w:tab w:val="decimal" w:pos="1044"/>
              </w:tabs>
              <w:rPr>
                <w:sz w:val="22"/>
                <w:szCs w:val="22"/>
              </w:rPr>
            </w:pPr>
            <w:r>
              <w:rPr>
                <w:sz w:val="22"/>
                <w:szCs w:val="22"/>
              </w:rPr>
              <w:t>1.2</w:t>
            </w:r>
          </w:p>
        </w:tc>
        <w:tc>
          <w:tcPr>
            <w:tcW w:w="2745" w:type="dxa"/>
            <w:tcBorders>
              <w:top w:val="single" w:color="auto" w:sz="6" w:space="0"/>
              <w:left w:val="single" w:color="auto" w:sz="6" w:space="0"/>
              <w:right w:val="single" w:color="auto" w:sz="6" w:space="0"/>
            </w:tcBorders>
          </w:tcPr>
          <w:p>
            <w:pPr>
              <w:tabs>
                <w:tab w:val="decimal" w:pos="1269"/>
              </w:tabs>
              <w:rPr>
                <w:sz w:val="22"/>
                <w:szCs w:val="22"/>
              </w:rPr>
            </w:pPr>
            <w:r>
              <w:rPr>
                <w:sz w:val="22"/>
                <w:szCs w:val="22"/>
              </w:rPr>
              <w:t>1.3</w:t>
            </w:r>
          </w:p>
        </w:tc>
      </w:tr>
      <w:tr>
        <w:tblPrEx>
          <w:tblCellMar>
            <w:top w:w="0" w:type="dxa"/>
            <w:left w:w="0" w:type="dxa"/>
            <w:bottom w:w="0" w:type="dxa"/>
            <w:right w:w="0" w:type="dxa"/>
          </w:tblCellMar>
        </w:tblPrEx>
        <w:trPr>
          <w:cantSplit/>
        </w:trPr>
        <w:tc>
          <w:tcPr>
            <w:tcW w:w="2205" w:type="dxa"/>
            <w:tcBorders>
              <w:left w:val="single" w:color="auto" w:sz="6" w:space="0"/>
              <w:right w:val="single" w:color="auto" w:sz="6" w:space="0"/>
            </w:tcBorders>
          </w:tcPr>
          <w:p>
            <w:pPr>
              <w:tabs>
                <w:tab w:val="decimal" w:pos="1123"/>
              </w:tabs>
              <w:rPr>
                <w:sz w:val="22"/>
                <w:szCs w:val="22"/>
              </w:rPr>
            </w:pPr>
            <w:r>
              <w:rPr>
                <w:sz w:val="22"/>
                <w:szCs w:val="22"/>
              </w:rPr>
              <w:t>1.21</w:t>
            </w:r>
          </w:p>
        </w:tc>
        <w:tc>
          <w:tcPr>
            <w:tcW w:w="2160" w:type="dxa"/>
          </w:tcPr>
          <w:p>
            <w:pPr>
              <w:tabs>
                <w:tab w:val="decimal" w:pos="1044"/>
              </w:tabs>
              <w:rPr>
                <w:sz w:val="22"/>
                <w:szCs w:val="22"/>
              </w:rPr>
            </w:pPr>
            <w:r>
              <w:rPr>
                <w:sz w:val="22"/>
                <w:szCs w:val="22"/>
              </w:rPr>
              <w:t>1.22</w:t>
            </w:r>
          </w:p>
        </w:tc>
        <w:tc>
          <w:tcPr>
            <w:tcW w:w="2745" w:type="dxa"/>
            <w:tcBorders>
              <w:left w:val="single" w:color="auto" w:sz="6" w:space="0"/>
              <w:right w:val="single" w:color="auto" w:sz="6" w:space="0"/>
            </w:tcBorders>
          </w:tcPr>
          <w:p>
            <w:pPr>
              <w:tabs>
                <w:tab w:val="decimal" w:pos="1269"/>
              </w:tabs>
              <w:rPr>
                <w:sz w:val="22"/>
                <w:szCs w:val="22"/>
              </w:rPr>
            </w:pPr>
            <w:r>
              <w:rPr>
                <w:sz w:val="22"/>
                <w:szCs w:val="22"/>
              </w:rPr>
              <w:t>12.3</w:t>
            </w:r>
          </w:p>
        </w:tc>
      </w:tr>
      <w:tr>
        <w:tblPrEx>
          <w:tblCellMar>
            <w:top w:w="0" w:type="dxa"/>
            <w:left w:w="0" w:type="dxa"/>
            <w:bottom w:w="0" w:type="dxa"/>
            <w:right w:w="0" w:type="dxa"/>
          </w:tblCellMar>
        </w:tblPrEx>
        <w:trPr>
          <w:cantSplit/>
        </w:trPr>
        <w:tc>
          <w:tcPr>
            <w:tcW w:w="2205" w:type="dxa"/>
            <w:tcBorders>
              <w:left w:val="single" w:color="auto" w:sz="6" w:space="0"/>
              <w:bottom w:val="single" w:color="auto" w:sz="6" w:space="0"/>
              <w:right w:val="single" w:color="auto" w:sz="6" w:space="0"/>
            </w:tcBorders>
          </w:tcPr>
          <w:p>
            <w:pPr>
              <w:tabs>
                <w:tab w:val="decimal" w:pos="1123"/>
              </w:tabs>
              <w:rPr>
                <w:sz w:val="22"/>
                <w:szCs w:val="22"/>
              </w:rPr>
            </w:pPr>
            <w:r>
              <w:rPr>
                <w:sz w:val="22"/>
                <w:szCs w:val="22"/>
              </w:rPr>
              <w:t>12.31</w:t>
            </w:r>
          </w:p>
        </w:tc>
        <w:tc>
          <w:tcPr>
            <w:tcW w:w="2160" w:type="dxa"/>
            <w:tcBorders>
              <w:bottom w:val="single" w:color="auto" w:sz="6" w:space="0"/>
            </w:tcBorders>
          </w:tcPr>
          <w:p>
            <w:pPr>
              <w:tabs>
                <w:tab w:val="decimal" w:pos="1044"/>
              </w:tabs>
              <w:rPr>
                <w:sz w:val="22"/>
                <w:szCs w:val="22"/>
              </w:rPr>
            </w:pPr>
            <w:r>
              <w:rPr>
                <w:sz w:val="22"/>
                <w:szCs w:val="22"/>
              </w:rPr>
              <w:t>12.32</w:t>
            </w:r>
          </w:p>
        </w:tc>
        <w:tc>
          <w:tcPr>
            <w:tcW w:w="2745" w:type="dxa"/>
            <w:tcBorders>
              <w:left w:val="single" w:color="auto" w:sz="6" w:space="0"/>
              <w:bottom w:val="single" w:color="auto" w:sz="6" w:space="0"/>
              <w:right w:val="single" w:color="auto" w:sz="6" w:space="0"/>
            </w:tcBorders>
          </w:tcPr>
          <w:p>
            <w:pPr>
              <w:tabs>
                <w:tab w:val="decimal" w:pos="1269"/>
              </w:tabs>
              <w:rPr>
                <w:sz w:val="22"/>
                <w:szCs w:val="22"/>
              </w:rPr>
            </w:pPr>
            <w:r>
              <w:rPr>
                <w:sz w:val="22"/>
                <w:szCs w:val="22"/>
              </w:rPr>
              <w:t>12.33</w:t>
            </w:r>
          </w:p>
        </w:tc>
      </w:tr>
    </w:tbl>
    <w:p>
      <w:pPr>
        <w:rPr>
          <w:sz w:val="22"/>
          <w:szCs w:val="22"/>
        </w:rPr>
      </w:pPr>
      <w:r>
        <w:rPr>
          <w:sz w:val="22"/>
          <w:szCs w:val="22"/>
        </w:rPr>
        <w:t>Text before table.  Text before table.  Text before table.  Text before table.  Text before table.  Text before table.  Text before table.  Text before table.  Text before table.  Text before table.</w:t>
      </w:r>
    </w:p>
    <w:p>
      <w:pPr>
        <w:rPr>
          <w:sz w:val="22"/>
          <w:szCs w:val="22"/>
        </w:rPr>
      </w:pPr>
    </w:p>
    <w:p>
      <w:pPr>
        <w:pStyle w:val="47"/>
        <w:rPr>
          <w:b/>
          <w:sz w:val="22"/>
          <w:szCs w:val="22"/>
        </w:rPr>
      </w:pPr>
      <w:bookmarkStart w:id="21" w:name="_Ref211243133"/>
      <w:bookmarkStart w:id="22" w:name="_Toc274124477"/>
      <w:bookmarkStart w:id="23" w:name="_Ref211244082"/>
      <w:bookmarkStart w:id="24" w:name="_Ref211244070"/>
      <w:bookmarkStart w:id="25" w:name="_Toc274043718"/>
      <w:bookmarkStart w:id="26" w:name="_Ref211246315"/>
    </w:p>
    <w:p>
      <w:pPr>
        <w:pStyle w:val="47"/>
        <w:rPr>
          <w:b/>
          <w:sz w:val="22"/>
          <w:szCs w:val="22"/>
        </w:rPr>
      </w:pPr>
    </w:p>
    <w:p>
      <w:pPr>
        <w:pStyle w:val="47"/>
        <w:rPr>
          <w:b/>
          <w:sz w:val="22"/>
          <w:szCs w:val="22"/>
        </w:rPr>
      </w:pPr>
    </w:p>
    <w:p>
      <w:pPr>
        <w:pStyle w:val="47"/>
        <w:rPr>
          <w:b/>
          <w:sz w:val="22"/>
          <w:szCs w:val="22"/>
        </w:rPr>
      </w:pPr>
    </w:p>
    <w:p>
      <w:pPr>
        <w:pStyle w:val="47"/>
        <w:ind w:left="0" w:firstLine="0"/>
        <w:rPr>
          <w:sz w:val="22"/>
          <w:szCs w:val="22"/>
        </w:rPr>
      </w:pPr>
      <w:r>
        <w:rPr>
          <w:b/>
          <w:sz w:val="22"/>
          <w:szCs w:val="22"/>
        </w:rPr>
        <w:t xml:space="preserve">Table </w:t>
      </w:r>
      <w:bookmarkEnd w:id="21"/>
      <w:r>
        <w:rPr>
          <w:b/>
          <w:sz w:val="22"/>
          <w:szCs w:val="22"/>
        </w:rPr>
        <w:t>2.1</w:t>
      </w:r>
      <w:r>
        <w:rPr>
          <w:sz w:val="22"/>
          <w:szCs w:val="22"/>
        </w:rPr>
        <w:t xml:space="preserve">  </w:t>
      </w:r>
      <w:bookmarkEnd w:id="22"/>
      <w:bookmarkEnd w:id="23"/>
      <w:bookmarkEnd w:id="24"/>
      <w:bookmarkEnd w:id="25"/>
      <w:bookmarkEnd w:id="26"/>
      <w:r>
        <w:rPr>
          <w:sz w:val="22"/>
          <w:szCs w:val="22"/>
        </w:rPr>
        <w:t>This is the table description in the ‘table description’ style.</w:t>
      </w:r>
    </w:p>
    <w:p>
      <w:pPr>
        <w:rPr>
          <w:sz w:val="22"/>
          <w:szCs w:val="22"/>
        </w:rPr>
      </w:pPr>
    </w:p>
    <w:p>
      <w:pPr>
        <w:pStyle w:val="3"/>
      </w:pPr>
      <w:bookmarkStart w:id="27" w:name="_Toc407145096"/>
      <w:r>
        <w:t xml:space="preserve">2.2  Figure </w:t>
      </w:r>
      <w:bookmarkEnd w:id="18"/>
      <w:bookmarkEnd w:id="19"/>
      <w:bookmarkEnd w:id="20"/>
      <w:bookmarkEnd w:id="27"/>
      <w:r>
        <w:t>example</w:t>
      </w:r>
    </w:p>
    <w:p>
      <w:pPr>
        <w:rPr>
          <w:sz w:val="22"/>
          <w:szCs w:val="22"/>
        </w:rPr>
      </w:pPr>
      <w:r>
        <w:rPr>
          <w:sz w:val="22"/>
          <w:szCs w:val="22"/>
        </w:rPr>
        <w:t>Figures can be added using the Illustrations section of the Insert tab.</w:t>
      </w:r>
    </w:p>
    <w:p>
      <w:pPr>
        <w:keepNext/>
        <w:keepLines/>
        <w:jc w:val="center"/>
        <w:rPr>
          <w:sz w:val="22"/>
          <w:szCs w:val="22"/>
        </w:rPr>
      </w:pPr>
      <w:r>
        <w:rPr>
          <w:sz w:val="22"/>
          <w:szCs w:val="22"/>
        </w:rPr>
        <w:object>
          <v:shape id="_x0000_i1025" o:spt="75" type="#_x0000_t75" style="height:94.15pt;width:199.4pt;" o:ole="t" fillcolor="#FFFFFF" filled="f" o:preferrelative="t" stroked="f" coordsize="21600,21600">
            <v:path/>
            <v:fill on="f" focussize="0,0"/>
            <v:stroke on="f" joinstyle="miter"/>
            <v:imagedata r:id="rId16" o:title=""/>
            <o:lock v:ext="edit" aspectratio="t"/>
            <w10:wrap type="none"/>
            <w10:anchorlock/>
          </v:shape>
          <o:OLEObject Type="Embed" ProgID="MSDraw" ShapeID="_x0000_i1025" DrawAspect="Content" ObjectID="_1468075725" r:id="rId15">
            <o:LockedField>false</o:LockedField>
          </o:OLEObject>
        </w:object>
      </w:r>
    </w:p>
    <w:p>
      <w:pPr>
        <w:pStyle w:val="15"/>
        <w:rPr>
          <w:sz w:val="22"/>
          <w:szCs w:val="22"/>
        </w:rPr>
      </w:pPr>
      <w:bookmarkStart w:id="28" w:name="_Ref211247495"/>
      <w:bookmarkStart w:id="29" w:name="_Ref211247554"/>
      <w:bookmarkStart w:id="30" w:name="_Ref211247577"/>
      <w:bookmarkStart w:id="31" w:name="_Toc274124197"/>
      <w:r>
        <w:rPr>
          <w:b/>
          <w:sz w:val="22"/>
          <w:szCs w:val="22"/>
        </w:rPr>
        <w:t xml:space="preserve">Figure </w:t>
      </w:r>
      <w:bookmarkEnd w:id="28"/>
      <w:r>
        <w:rPr>
          <w:b/>
          <w:sz w:val="22"/>
          <w:szCs w:val="22"/>
        </w:rPr>
        <w:t>2.1</w:t>
      </w:r>
      <w:r>
        <w:rPr>
          <w:sz w:val="22"/>
          <w:szCs w:val="22"/>
        </w:rPr>
        <w:t xml:space="preserve">  </w:t>
      </w:r>
      <w:bookmarkEnd w:id="29"/>
      <w:bookmarkEnd w:id="30"/>
      <w:bookmarkEnd w:id="31"/>
      <w:r>
        <w:rPr>
          <w:sz w:val="22"/>
          <w:szCs w:val="22"/>
        </w:rPr>
        <w:t>This is the figure description in the ‘figure description’ style.</w:t>
      </w:r>
    </w:p>
    <w:p>
      <w:pPr>
        <w:pStyle w:val="2"/>
      </w:pPr>
      <w:r>
        <w:t>Chapter 3</w:t>
      </w:r>
      <w:r>
        <w:br w:type="textWrapping"/>
      </w:r>
      <w:r>
        <w:t>Results</w:t>
      </w:r>
    </w:p>
    <w:p>
      <w:pPr>
        <w:rPr>
          <w:sz w:val="22"/>
          <w:szCs w:val="22"/>
        </w:rPr>
      </w:pPr>
      <w:r>
        <w:rPr>
          <w:sz w:val="22"/>
          <w:szCs w:val="22"/>
        </w:rPr>
        <w:t xml:space="preserve">&lt;Results, evaluation (including user evaluation) </w:t>
      </w:r>
      <w:r>
        <w:rPr>
          <w:i/>
          <w:iCs/>
          <w:sz w:val="22"/>
          <w:szCs w:val="22"/>
        </w:rPr>
        <w:t>etc</w:t>
      </w:r>
      <w:r>
        <w:rPr>
          <w:sz w:val="22"/>
          <w:szCs w:val="22"/>
        </w:rPr>
        <w:t>. should be described</w:t>
      </w:r>
      <w:r>
        <w:rPr>
          <w:color w:val="FF0000"/>
          <w:sz w:val="22"/>
          <w:szCs w:val="22"/>
        </w:rPr>
        <w:t xml:space="preserve"> in one or more chapters</w:t>
      </w:r>
      <w:r>
        <w:rPr>
          <w:sz w:val="22"/>
          <w:szCs w:val="22"/>
        </w:rPr>
        <w:t>. See the `</w:t>
      </w:r>
      <w:r>
        <w:rPr>
          <w:color w:val="FF0000"/>
          <w:sz w:val="22"/>
          <w:szCs w:val="22"/>
        </w:rPr>
        <w:t>Results and Discussion' criterion</w:t>
      </w:r>
      <w:r>
        <w:rPr>
          <w:sz w:val="22"/>
          <w:szCs w:val="22"/>
        </w:rPr>
        <w:t xml:space="preserve"> in the mark scheme for the sorts of material that may be included here.&gt;</w:t>
      </w:r>
    </w:p>
    <w:p>
      <w:pPr>
        <w:rPr>
          <w:sz w:val="22"/>
          <w:szCs w:val="22"/>
        </w:rPr>
      </w:pPr>
      <w:r>
        <w:drawing>
          <wp:inline distT="0" distB="0" distL="114300" distR="114300">
            <wp:extent cx="5723255" cy="1523365"/>
            <wp:effectExtent l="0" t="0" r="10795"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7"/>
                    <a:stretch>
                      <a:fillRect/>
                    </a:stretch>
                  </pic:blipFill>
                  <pic:spPr>
                    <a:xfrm>
                      <a:off x="0" y="0"/>
                      <a:ext cx="5723255" cy="1523365"/>
                    </a:xfrm>
                    <a:prstGeom prst="rect">
                      <a:avLst/>
                    </a:prstGeom>
                    <a:noFill/>
                    <a:ln>
                      <a:noFill/>
                    </a:ln>
                  </pic:spPr>
                </pic:pic>
              </a:graphicData>
            </a:graphic>
          </wp:inline>
        </w:drawing>
      </w:r>
    </w:p>
    <w:p>
      <w:pPr>
        <w:rPr>
          <w:rFonts w:hint="eastAsia" w:eastAsia="宋体"/>
          <w:color w:val="FF0000"/>
          <w:sz w:val="22"/>
          <w:szCs w:val="22"/>
          <w:lang w:val="en-US" w:eastAsia="zh-CN"/>
        </w:rPr>
      </w:pPr>
      <w:r>
        <w:rPr>
          <w:rFonts w:hint="eastAsia" w:eastAsia="宋体"/>
          <w:color w:val="FF0000"/>
          <w:sz w:val="22"/>
          <w:szCs w:val="22"/>
          <w:lang w:val="en-US" w:eastAsia="zh-CN"/>
        </w:rPr>
        <w:t>Quantitative and systematic approach (mAP...)</w:t>
      </w:r>
    </w:p>
    <w:p>
      <w:pPr>
        <w:rPr>
          <w:rFonts w:hint="eastAsia" w:eastAsia="宋体"/>
          <w:color w:val="FF0000"/>
          <w:sz w:val="22"/>
          <w:szCs w:val="22"/>
          <w:lang w:val="en-US" w:eastAsia="zh-CN"/>
        </w:rPr>
      </w:pPr>
      <w:r>
        <w:rPr>
          <w:rFonts w:hint="eastAsia" w:eastAsia="宋体"/>
          <w:color w:val="FF0000"/>
          <w:sz w:val="22"/>
          <w:szCs w:val="22"/>
          <w:lang w:val="en-US" w:eastAsia="zh-CN"/>
        </w:rPr>
        <w:t>Techinical /user evaluation ???</w:t>
      </w:r>
    </w:p>
    <w:p>
      <w:pPr>
        <w:rPr>
          <w:rFonts w:hint="eastAsia" w:eastAsia="宋体"/>
          <w:color w:val="FF0000"/>
          <w:sz w:val="22"/>
          <w:szCs w:val="22"/>
          <w:lang w:val="en-US" w:eastAsia="zh-CN"/>
        </w:rPr>
      </w:pPr>
      <w:r>
        <w:rPr>
          <w:rFonts w:hint="eastAsia" w:eastAsia="宋体"/>
          <w:color w:val="FF0000"/>
          <w:sz w:val="22"/>
          <w:szCs w:val="22"/>
          <w:lang w:val="en-US" w:eastAsia="zh-CN"/>
        </w:rPr>
        <w:t>Outcome of the study and ideas for future work</w:t>
      </w:r>
    </w:p>
    <w:p>
      <w:pPr>
        <w:rPr>
          <w:rFonts w:hint="eastAsia" w:eastAsia="宋体"/>
          <w:color w:val="FF0000"/>
          <w:sz w:val="22"/>
          <w:szCs w:val="22"/>
          <w:lang w:val="en-US" w:eastAsia="zh-CN"/>
        </w:rPr>
      </w:pPr>
      <w:r>
        <w:rPr>
          <w:rFonts w:hint="eastAsia" w:eastAsia="宋体"/>
          <w:color w:val="FF0000"/>
          <w:sz w:val="22"/>
          <w:szCs w:val="22"/>
          <w:lang w:val="en-US" w:eastAsia="zh-CN"/>
        </w:rPr>
        <w:t>Performance/complexity/ accurarcy analysis and inerpretation</w:t>
      </w:r>
    </w:p>
    <w:p>
      <w:pPr>
        <w:rPr>
          <w:rFonts w:hint="default" w:eastAsia="宋体"/>
          <w:color w:val="FF0000"/>
          <w:sz w:val="22"/>
          <w:szCs w:val="22"/>
          <w:lang w:val="en-US" w:eastAsia="zh-CN"/>
        </w:rPr>
      </w:pPr>
      <w:r>
        <w:rPr>
          <w:rFonts w:hint="eastAsia" w:eastAsia="宋体"/>
          <w:color w:val="FF0000"/>
          <w:sz w:val="22"/>
          <w:szCs w:val="22"/>
          <w:lang w:val="en-US" w:eastAsia="zh-CN"/>
        </w:rPr>
        <w:t>Results and discussion of user evaluatin questionnaires ??? to be determined</w:t>
      </w:r>
    </w:p>
    <w:p>
      <w:pPr>
        <w:rPr>
          <w:sz w:val="22"/>
          <w:szCs w:val="22"/>
        </w:rPr>
      </w:pPr>
    </w:p>
    <w:p/>
    <w:p>
      <w:pPr>
        <w:pStyle w:val="2"/>
      </w:pPr>
      <w:bookmarkStart w:id="32" w:name="_Toc407145097"/>
      <w:r>
        <w:t>Chapter 4</w:t>
      </w:r>
      <w:r>
        <w:br w:type="textWrapping"/>
      </w:r>
      <w:r>
        <w:t>Discussion</w:t>
      </w:r>
    </w:p>
    <w:p>
      <w:pPr>
        <w:rPr>
          <w:sz w:val="22"/>
          <w:szCs w:val="22"/>
        </w:rPr>
      </w:pPr>
      <w:r>
        <w:rPr>
          <w:sz w:val="22"/>
          <w:szCs w:val="22"/>
        </w:rPr>
        <w:t xml:space="preserve">&lt;Everything that comes </w:t>
      </w:r>
      <w:r>
        <w:rPr>
          <w:color w:val="FF0000"/>
          <w:sz w:val="22"/>
          <w:szCs w:val="22"/>
        </w:rPr>
        <w:t>under the `Results and Discussion' criterion</w:t>
      </w:r>
      <w:r>
        <w:rPr>
          <w:sz w:val="22"/>
          <w:szCs w:val="22"/>
        </w:rPr>
        <w:t xml:space="preserve"> in the mark scheme that has</w:t>
      </w:r>
      <w:r>
        <w:rPr>
          <w:color w:val="FF0000"/>
          <w:sz w:val="22"/>
          <w:szCs w:val="22"/>
        </w:rPr>
        <w:t xml:space="preserve"> not been addressed in</w:t>
      </w:r>
      <w:r>
        <w:rPr>
          <w:sz w:val="22"/>
          <w:szCs w:val="22"/>
        </w:rPr>
        <w:t xml:space="preserve"> an earlier chapter should be included in this final chapter. The following section headings are suggestions only.&gt;</w:t>
      </w:r>
    </w:p>
    <w:p>
      <w:r>
        <w:drawing>
          <wp:inline distT="0" distB="0" distL="114300" distR="114300">
            <wp:extent cx="5718175" cy="1546860"/>
            <wp:effectExtent l="0" t="0" r="15875" b="1524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8"/>
                    <a:stretch>
                      <a:fillRect/>
                    </a:stretch>
                  </pic:blipFill>
                  <pic:spPr>
                    <a:xfrm>
                      <a:off x="0" y="0"/>
                      <a:ext cx="5718175" cy="1546860"/>
                    </a:xfrm>
                    <a:prstGeom prst="rect">
                      <a:avLst/>
                    </a:prstGeom>
                    <a:noFill/>
                    <a:ln>
                      <a:noFill/>
                    </a:ln>
                  </pic:spPr>
                </pic:pic>
              </a:graphicData>
            </a:graphic>
          </wp:inline>
        </w:drawing>
      </w:r>
    </w:p>
    <w:p>
      <w:pPr>
        <w:pStyle w:val="3"/>
      </w:pPr>
      <w:r>
        <w:t>4.1  Conclusions</w:t>
      </w:r>
    </w:p>
    <w:p>
      <w:pPr>
        <w:rPr>
          <w:sz w:val="22"/>
          <w:szCs w:val="22"/>
        </w:rPr>
      </w:pPr>
      <w:r>
        <w:rPr>
          <w:sz w:val="22"/>
          <w:szCs w:val="22"/>
        </w:rPr>
        <w:t>&lt;Text in 11-point size and 1.5 line spacing.&gt;</w:t>
      </w:r>
    </w:p>
    <w:p>
      <w:pPr>
        <w:pStyle w:val="3"/>
      </w:pPr>
      <w:r>
        <w:t>4.2  Ideas for future work</w:t>
      </w:r>
    </w:p>
    <w:p>
      <w:pPr>
        <w:rPr>
          <w:sz w:val="22"/>
          <w:szCs w:val="22"/>
        </w:rPr>
      </w:pPr>
      <w:r>
        <w:rPr>
          <w:sz w:val="22"/>
          <w:szCs w:val="22"/>
        </w:rPr>
        <w:t>&lt;Text in 11-point size and 1.5 line spacing.&gt;</w:t>
      </w:r>
    </w:p>
    <w:p/>
    <w:p>
      <w:pPr>
        <w:rPr>
          <w:sz w:val="22"/>
          <w:szCs w:val="22"/>
        </w:rPr>
      </w:pPr>
    </w:p>
    <w:p>
      <w:pPr>
        <w:rPr>
          <w:sz w:val="22"/>
          <w:szCs w:val="22"/>
        </w:rPr>
      </w:pPr>
    </w:p>
    <w:p>
      <w:pPr>
        <w:pStyle w:val="2"/>
      </w:pPr>
      <w:r>
        <w:t>List of References</w:t>
      </w:r>
      <w:bookmarkEnd w:id="32"/>
    </w:p>
    <w:p>
      <w:pPr>
        <w:rPr>
          <w:i/>
          <w:sz w:val="22"/>
          <w:szCs w:val="22"/>
        </w:rPr>
      </w:pPr>
      <w:r>
        <w:rPr>
          <w:i/>
          <w:sz w:val="22"/>
          <w:szCs w:val="22"/>
        </w:rPr>
        <w:t>&lt;It is expected that the list would reflect the breadth and depth of scholarly research undertaken by the student during the course of the project.&gt;</w:t>
      </w:r>
    </w:p>
    <w:p>
      <w:pPr>
        <w:spacing w:line="360" w:lineRule="exact"/>
        <w:rPr>
          <w:rFonts w:hint="default"/>
          <w:sz w:val="22"/>
          <w:szCs w:val="22"/>
          <w:lang w:val="en-US" w:eastAsia="zh-CN"/>
        </w:rPr>
      </w:pPr>
      <w:r>
        <w:rPr>
          <w:rFonts w:hint="default"/>
          <w:sz w:val="22"/>
          <w:szCs w:val="22"/>
          <w:lang w:val="en-US" w:eastAsia="zh-CN"/>
        </w:rPr>
        <w:t>[1] A. Krizhevsky, I. Sutskever, and G. E. Hinton, “Imagenet classification with deep convolutional neural networks,” in Advances in neural information processing systems, 2012, pp. 1097–1105.</w:t>
      </w:r>
    </w:p>
    <w:p>
      <w:pPr>
        <w:spacing w:line="360" w:lineRule="exact"/>
        <w:rPr>
          <w:rFonts w:hint="default"/>
          <w:sz w:val="22"/>
          <w:szCs w:val="22"/>
          <w:lang w:val="en-US" w:eastAsia="zh-CN"/>
        </w:rPr>
      </w:pPr>
      <w:r>
        <w:rPr>
          <w:rFonts w:hint="default"/>
          <w:sz w:val="22"/>
          <w:szCs w:val="22"/>
          <w:lang w:val="en-US" w:eastAsia="zh-CN"/>
        </w:rPr>
        <w:t>[2] Vishwakarma S, Agrawal A. A survey on activity recognition and behavior understanding in video surveillance [J]. The Visual Computer, 2012: 1-27.</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3</w:t>
      </w:r>
      <w:r>
        <w:rPr>
          <w:rFonts w:hint="default"/>
          <w:sz w:val="22"/>
          <w:szCs w:val="22"/>
          <w:lang w:val="en-US" w:eastAsia="zh-CN"/>
        </w:rPr>
        <w:t>] Jiang, B., Luo, R., Mao, J., Xiao, T., &amp; Jiang, Y. (2018). Acquisition of localization confidence for accurate object detection. In ECCV (pp. 784–799).</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4</w:t>
      </w:r>
      <w:r>
        <w:rPr>
          <w:rFonts w:hint="default"/>
          <w:sz w:val="22"/>
          <w:szCs w:val="22"/>
          <w:lang w:val="en-US" w:eastAsia="zh-CN"/>
        </w:rPr>
        <w:t>] Hei Law and Jia Deng. Cornernet: Detecting objects as paired keypoints. In Proc. Eur. Conf. Comp. Vis., pages 734–750, 2018.</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5</w:t>
      </w:r>
      <w:r>
        <w:rPr>
          <w:rFonts w:hint="default"/>
          <w:sz w:val="22"/>
          <w:szCs w:val="22"/>
          <w:lang w:val="en-US" w:eastAsia="zh-CN"/>
        </w:rPr>
        <w:t>] Liu, Wei, et al. "SSD: Single Shot MultiBox Detector." European Conference on Computer Vision Springer International Publishing, 2016:21-37.S</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6</w:t>
      </w:r>
      <w:r>
        <w:rPr>
          <w:rFonts w:hint="default"/>
          <w:sz w:val="22"/>
          <w:szCs w:val="22"/>
          <w:lang w:val="en-US" w:eastAsia="zh-CN"/>
        </w:rPr>
        <w:t>] C.-Y. Fu, W. Liu, A. Ranga, A. Tyagi, and A. C. Berg. DSSD: Deconvolutional single shot detector.</w:t>
      </w:r>
      <w:r>
        <w:rPr>
          <w:rFonts w:hint="eastAsia"/>
          <w:sz w:val="22"/>
          <w:szCs w:val="22"/>
          <w:lang w:val="en-US" w:eastAsia="zh-CN"/>
        </w:rPr>
        <w:t xml:space="preserve"> </w:t>
      </w:r>
      <w:r>
        <w:rPr>
          <w:rFonts w:hint="default"/>
          <w:sz w:val="22"/>
          <w:szCs w:val="22"/>
          <w:lang w:val="en-US" w:eastAsia="zh-CN"/>
        </w:rPr>
        <w:t>arXiv:1701.06659, 2016. 1, 2, 8</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7</w:t>
      </w:r>
      <w:r>
        <w:rPr>
          <w:rFonts w:hint="default"/>
          <w:sz w:val="22"/>
          <w:szCs w:val="22"/>
          <w:lang w:val="en-US" w:eastAsia="zh-CN"/>
        </w:rPr>
        <w:t xml:space="preserve">] Z. Li and F. Zhou. Fssd: Feature fusion single shot multibox detector. arXiv preprint arXiv:1712.00960, 2017. </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8</w:t>
      </w:r>
      <w:r>
        <w:rPr>
          <w:rFonts w:hint="default"/>
          <w:sz w:val="22"/>
          <w:szCs w:val="22"/>
          <w:lang w:val="en-US" w:eastAsia="zh-CN"/>
        </w:rPr>
        <w:t xml:space="preserve">] R. Girshick, J. Donahue, T. Darrell, and J. Malik. Rich feature hierarchies for accurate object detection </w:t>
      </w:r>
    </w:p>
    <w:p>
      <w:pPr>
        <w:spacing w:line="360" w:lineRule="exact"/>
        <w:rPr>
          <w:rFonts w:hint="default"/>
          <w:sz w:val="22"/>
          <w:szCs w:val="22"/>
          <w:lang w:val="en-US" w:eastAsia="zh-CN"/>
        </w:rPr>
      </w:pPr>
      <w:r>
        <w:rPr>
          <w:rFonts w:hint="default"/>
          <w:sz w:val="22"/>
          <w:szCs w:val="22"/>
          <w:lang w:val="en-US" w:eastAsia="zh-CN"/>
        </w:rPr>
        <w:t>and semantic segmentation. In CVPR, 2014.</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9</w:t>
      </w:r>
      <w:r>
        <w:rPr>
          <w:rFonts w:hint="default"/>
          <w:sz w:val="22"/>
          <w:szCs w:val="22"/>
          <w:lang w:val="en-US" w:eastAsia="zh-CN"/>
        </w:rPr>
        <w:t>] S. Ren, K. He, R. Girshick, and J. Sun. Faster R-CNN: Towards real-time object detection with region proposal networks. In NIPS, 2015.</w:t>
      </w:r>
    </w:p>
    <w:p>
      <w:pPr>
        <w:spacing w:line="360" w:lineRule="exact"/>
        <w:rPr>
          <w:rFonts w:hint="default"/>
          <w:sz w:val="22"/>
          <w:szCs w:val="22"/>
          <w:lang w:val="en-US" w:eastAsia="zh-CN"/>
        </w:rPr>
      </w:pPr>
      <w:r>
        <w:rPr>
          <w:rFonts w:hint="default"/>
          <w:sz w:val="22"/>
          <w:szCs w:val="22"/>
          <w:lang w:val="en-US" w:eastAsia="zh-CN"/>
        </w:rPr>
        <w:t>[1</w:t>
      </w:r>
      <w:r>
        <w:rPr>
          <w:rFonts w:hint="eastAsia"/>
          <w:sz w:val="22"/>
          <w:szCs w:val="22"/>
          <w:lang w:val="en-US" w:eastAsia="zh-CN"/>
        </w:rPr>
        <w:t>0</w:t>
      </w:r>
      <w:r>
        <w:rPr>
          <w:rFonts w:hint="default"/>
          <w:sz w:val="22"/>
          <w:szCs w:val="22"/>
          <w:lang w:val="en-US" w:eastAsia="zh-CN"/>
        </w:rPr>
        <w:t xml:space="preserve">] Cai, Z., Vasconcelos, N.: Cascade r-cnn: Delving into high quality object detection. arXiv preprint arXiv:1712.00726 (2017) </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11</w:t>
      </w:r>
      <w:r>
        <w:rPr>
          <w:rFonts w:hint="default"/>
          <w:sz w:val="22"/>
          <w:szCs w:val="22"/>
          <w:lang w:val="en-US" w:eastAsia="zh-CN"/>
        </w:rPr>
        <w:t>] Redmon, Joseph, et al. "You Only Look Once: Unified, Real-Time Object Detection." (2015):779-788.</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12</w:t>
      </w:r>
      <w:r>
        <w:rPr>
          <w:rFonts w:hint="default"/>
          <w:sz w:val="22"/>
          <w:szCs w:val="22"/>
          <w:lang w:val="en-US" w:eastAsia="zh-CN"/>
        </w:rPr>
        <w:t xml:space="preserve">] </w:t>
      </w:r>
      <w:r>
        <w:rPr>
          <w:rFonts w:hint="eastAsia"/>
          <w:sz w:val="22"/>
          <w:szCs w:val="22"/>
          <w:lang w:val="en-US" w:eastAsia="zh-CN"/>
        </w:rPr>
        <w:t>Alexey Bochkovskiy, Chien-Yao Wang, and HongYuan Mark Liao. Yolov4: Optimal speed and accuracy of object detection. arXiv preprint arXiv:2004.10934, 2020.</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13</w:t>
      </w:r>
      <w:r>
        <w:rPr>
          <w:rFonts w:hint="default"/>
          <w:sz w:val="22"/>
          <w:szCs w:val="22"/>
          <w:lang w:val="en-US" w:eastAsia="zh-CN"/>
        </w:rPr>
        <w:t xml:space="preserve">] </w:t>
      </w:r>
      <w:r>
        <w:rPr>
          <w:rFonts w:hint="eastAsia"/>
          <w:sz w:val="22"/>
          <w:szCs w:val="22"/>
          <w:lang w:val="en-US" w:eastAsia="zh-CN"/>
        </w:rPr>
        <w:t>Joseph Redmon and Ali Farhadi. YOLOv3: An incremental improvement. arXiv preprint arXiv:1804.02767, 2018.</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14</w:t>
      </w:r>
      <w:r>
        <w:rPr>
          <w:rFonts w:hint="default"/>
          <w:sz w:val="22"/>
          <w:szCs w:val="22"/>
          <w:lang w:val="en-US" w:eastAsia="zh-CN"/>
        </w:rPr>
        <w:t xml:space="preserve">] </w:t>
      </w:r>
      <w:r>
        <w:rPr>
          <w:rFonts w:hint="eastAsia"/>
          <w:sz w:val="22"/>
          <w:szCs w:val="22"/>
          <w:lang w:val="en-US" w:eastAsia="zh-CN"/>
        </w:rPr>
        <w:t>J. Redmon and A. Farhadi. YOLO9000: Better, faster, stronger. In CVPR, 2017.</w:t>
      </w:r>
    </w:p>
    <w:p>
      <w:pPr>
        <w:rPr>
          <w:rFonts w:hint="eastAsia"/>
          <w:lang w:val="en-US" w:eastAsia="zh-CN"/>
        </w:rPr>
      </w:pPr>
    </w:p>
    <w:p>
      <w:pPr>
        <w:rPr>
          <w:rFonts w:hint="eastAsia"/>
          <w:lang w:val="en-US" w:eastAsia="zh-CN"/>
        </w:rPr>
      </w:pPr>
    </w:p>
    <w:p/>
    <w:p>
      <w:pPr>
        <w:pStyle w:val="2"/>
      </w:pPr>
      <w:bookmarkStart w:id="33" w:name="_Toc407145098"/>
      <w:r>
        <w:t>Appendix A</w:t>
      </w:r>
      <w:r>
        <w:br w:type="textWrapping"/>
      </w:r>
      <w:r>
        <w:t>Self-appraisal</w:t>
      </w:r>
    </w:p>
    <w:p>
      <w:pPr>
        <w:rPr>
          <w:sz w:val="22"/>
          <w:szCs w:val="22"/>
        </w:rPr>
      </w:pPr>
      <w:r>
        <w:rPr>
          <w:sz w:val="22"/>
          <w:szCs w:val="22"/>
        </w:rPr>
        <w:t xml:space="preserve">&lt;This appendix must contain everything covered under the </w:t>
      </w:r>
      <w:r>
        <w:rPr>
          <w:color w:val="FF0000"/>
          <w:sz w:val="22"/>
          <w:szCs w:val="22"/>
        </w:rPr>
        <w:t>’self-appraisal’ criterion</w:t>
      </w:r>
      <w:r>
        <w:rPr>
          <w:sz w:val="22"/>
          <w:szCs w:val="22"/>
        </w:rPr>
        <w:t xml:space="preserve"> in the mark scheme. Although there is </w:t>
      </w:r>
      <w:r>
        <w:rPr>
          <w:color w:val="FF0000"/>
          <w:sz w:val="22"/>
          <w:szCs w:val="22"/>
        </w:rPr>
        <w:t xml:space="preserve">no length limit for this section, 2-4 pages </w:t>
      </w:r>
      <w:r>
        <w:rPr>
          <w:sz w:val="22"/>
          <w:szCs w:val="22"/>
        </w:rPr>
        <w:t>will normally be su</w:t>
      </w:r>
      <w:r>
        <w:rPr>
          <w:rFonts w:ascii="Cambria Math" w:hAnsi="Cambria Math" w:cs="Cambria Math"/>
          <w:sz w:val="22"/>
          <w:szCs w:val="22"/>
        </w:rPr>
        <w:t>ﬃ</w:t>
      </w:r>
      <w:r>
        <w:rPr>
          <w:sz w:val="22"/>
          <w:szCs w:val="22"/>
        </w:rPr>
        <w:t>cient. The format of this section is not prescribed, but you may like to consider the following sections and subsections.&gt;</w:t>
      </w:r>
    </w:p>
    <w:p>
      <w:pPr>
        <w:pStyle w:val="3"/>
      </w:pPr>
      <w:r>
        <w:t>A.1 Critical self-evaluation</w:t>
      </w:r>
    </w:p>
    <w:p>
      <w:pPr>
        <w:pStyle w:val="3"/>
      </w:pPr>
      <w:r>
        <w:t>A.2 Personal reﬂection and lessons learned</w:t>
      </w:r>
    </w:p>
    <w:p>
      <w:pPr>
        <w:pStyle w:val="3"/>
      </w:pPr>
      <w:r>
        <w:t>A.3 Legal, social, ethical and professional issues</w:t>
      </w:r>
    </w:p>
    <w:p>
      <w:pPr>
        <w:rPr>
          <w:sz w:val="22"/>
          <w:szCs w:val="22"/>
        </w:rPr>
      </w:pPr>
      <w:r>
        <w:rPr>
          <w:sz w:val="22"/>
          <w:szCs w:val="22"/>
        </w:rPr>
        <w:t xml:space="preserve">&lt;Refer to each of these issues in turn. If </w:t>
      </w:r>
      <w:r>
        <w:rPr>
          <w:color w:val="FF0000"/>
          <w:sz w:val="22"/>
          <w:szCs w:val="22"/>
        </w:rPr>
        <w:t>one or more is not relevant</w:t>
      </w:r>
      <w:r>
        <w:rPr>
          <w:sz w:val="22"/>
          <w:szCs w:val="22"/>
        </w:rPr>
        <w:t xml:space="preserve"> to your project, you should still explain </w:t>
      </w:r>
      <w:r>
        <w:rPr>
          <w:i/>
          <w:iCs/>
          <w:color w:val="FF0000"/>
          <w:sz w:val="22"/>
          <w:szCs w:val="22"/>
        </w:rPr>
        <w:t>why</w:t>
      </w:r>
      <w:r>
        <w:rPr>
          <w:color w:val="FF0000"/>
          <w:sz w:val="22"/>
          <w:szCs w:val="22"/>
        </w:rPr>
        <w:t xml:space="preserve"> you think it was not relevant</w:t>
      </w:r>
      <w:r>
        <w:rPr>
          <w:sz w:val="22"/>
          <w:szCs w:val="22"/>
        </w:rPr>
        <w:t>.&gt;</w:t>
      </w:r>
    </w:p>
    <w:p>
      <w:pPr>
        <w:pStyle w:val="4"/>
      </w:pPr>
      <w:r>
        <w:t>A.3.1 Legal issues</w:t>
      </w:r>
    </w:p>
    <w:p>
      <w:pPr>
        <w:rPr>
          <w:sz w:val="22"/>
          <w:szCs w:val="22"/>
        </w:rPr>
      </w:pPr>
      <w:r>
        <w:rPr>
          <w:sz w:val="22"/>
          <w:szCs w:val="22"/>
        </w:rPr>
        <w:t>&lt;Discussion of legal issues&gt;</w:t>
      </w:r>
    </w:p>
    <w:p>
      <w:pPr>
        <w:pStyle w:val="4"/>
      </w:pPr>
      <w:r>
        <w:t>A.3.2 Social issues</w:t>
      </w:r>
    </w:p>
    <w:p>
      <w:pPr>
        <w:pStyle w:val="4"/>
        <w:rPr>
          <w:b w:val="0"/>
          <w:bCs/>
          <w:sz w:val="22"/>
          <w:szCs w:val="22"/>
        </w:rPr>
      </w:pPr>
      <w:r>
        <w:rPr>
          <w:b w:val="0"/>
          <w:bCs/>
          <w:sz w:val="22"/>
          <w:szCs w:val="22"/>
        </w:rPr>
        <w:t>&lt;Discussion of social issues&gt;</w:t>
      </w:r>
    </w:p>
    <w:p>
      <w:pPr>
        <w:pStyle w:val="4"/>
      </w:pPr>
      <w:r>
        <w:t>A.3.3 Ethical issues</w:t>
      </w:r>
    </w:p>
    <w:p>
      <w:pPr>
        <w:pStyle w:val="4"/>
        <w:rPr>
          <w:b w:val="0"/>
          <w:bCs/>
          <w:sz w:val="22"/>
          <w:szCs w:val="22"/>
        </w:rPr>
      </w:pPr>
      <w:r>
        <w:rPr>
          <w:b w:val="0"/>
          <w:bCs/>
          <w:sz w:val="22"/>
          <w:szCs w:val="22"/>
        </w:rPr>
        <w:t>&lt;Discussion of ethical issues&gt;</w:t>
      </w:r>
    </w:p>
    <w:p>
      <w:pPr>
        <w:pStyle w:val="4"/>
      </w:pPr>
      <w:r>
        <w:t>A.3.4 Professional issues</w:t>
      </w:r>
    </w:p>
    <w:p>
      <w:pPr>
        <w:rPr>
          <w:sz w:val="22"/>
          <w:szCs w:val="22"/>
        </w:rPr>
      </w:pPr>
      <w:r>
        <w:rPr>
          <w:sz w:val="22"/>
          <w:szCs w:val="22"/>
        </w:rPr>
        <w:t>&lt;Discussion of professional Issues&gt;</w:t>
      </w:r>
    </w:p>
    <w:p>
      <w:pPr>
        <w:pStyle w:val="2"/>
      </w:pPr>
      <w:r>
        <w:br w:type="textWrapping"/>
      </w:r>
      <w:r>
        <w:t>Appendix B</w:t>
      </w:r>
      <w:r>
        <w:br w:type="textWrapping"/>
      </w:r>
      <w:r>
        <w:t>External Materials</w:t>
      </w:r>
      <w:bookmarkEnd w:id="33"/>
    </w:p>
    <w:p>
      <w:pPr>
        <w:rPr>
          <w:sz w:val="22"/>
          <w:szCs w:val="22"/>
        </w:rPr>
      </w:pPr>
      <w:r>
        <w:rPr>
          <w:sz w:val="22"/>
          <w:szCs w:val="22"/>
        </w:rPr>
        <w:t xml:space="preserve">&lt;This appendix should provide a </w:t>
      </w:r>
      <w:r>
        <w:rPr>
          <w:color w:val="FF0000"/>
          <w:sz w:val="22"/>
          <w:szCs w:val="22"/>
        </w:rPr>
        <w:t xml:space="preserve">brief record of materials </w:t>
      </w:r>
      <w:r>
        <w:rPr>
          <w:sz w:val="22"/>
          <w:szCs w:val="22"/>
        </w:rPr>
        <w:t xml:space="preserve">used in the solution that are not the student's own work. Such materials might be </w:t>
      </w:r>
      <w:r>
        <w:rPr>
          <w:color w:val="FF0000"/>
          <w:sz w:val="22"/>
          <w:szCs w:val="22"/>
        </w:rPr>
        <w:t>pieces of codes</w:t>
      </w:r>
      <w:r>
        <w:rPr>
          <w:sz w:val="22"/>
          <w:szCs w:val="22"/>
        </w:rPr>
        <w:t xml:space="preserve"> made available from a </w:t>
      </w:r>
      <w:r>
        <w:rPr>
          <w:color w:val="FF0000"/>
          <w:sz w:val="22"/>
          <w:szCs w:val="22"/>
        </w:rPr>
        <w:t>research group/company or from the internet</w:t>
      </w:r>
      <w:r>
        <w:rPr>
          <w:sz w:val="22"/>
          <w:szCs w:val="22"/>
        </w:rPr>
        <w:t xml:space="preserve">, </w:t>
      </w:r>
      <w:r>
        <w:rPr>
          <w:color w:val="FF0000"/>
          <w:sz w:val="22"/>
          <w:szCs w:val="22"/>
        </w:rPr>
        <w:t>datasets</w:t>
      </w:r>
      <w:r>
        <w:rPr>
          <w:sz w:val="22"/>
          <w:szCs w:val="22"/>
        </w:rPr>
        <w:t xml:space="preserve"> prepared by external users or any preliminary materials/drafts/notes provided by a supervisor. It should be clear </w:t>
      </w:r>
      <w:r>
        <w:rPr>
          <w:color w:val="FF0000"/>
          <w:sz w:val="22"/>
          <w:szCs w:val="22"/>
        </w:rPr>
        <w:t>what was used as ready-made components</w:t>
      </w:r>
      <w:r>
        <w:rPr>
          <w:sz w:val="22"/>
          <w:szCs w:val="22"/>
        </w:rPr>
        <w:t xml:space="preserve"> and wha</w:t>
      </w:r>
      <w:r>
        <w:rPr>
          <w:color w:val="FF0000"/>
          <w:sz w:val="22"/>
          <w:szCs w:val="22"/>
        </w:rPr>
        <w:t>t was developed as part of the project</w:t>
      </w:r>
      <w:r>
        <w:rPr>
          <w:sz w:val="22"/>
          <w:szCs w:val="22"/>
        </w:rPr>
        <w:t>. This appendix should be included even if no external materials were used, in which case a statement to that effect is all that is required.&gt;</w:t>
      </w:r>
    </w:p>
    <w:p>
      <w:pPr>
        <w:rPr>
          <w:rFonts w:hint="default" w:eastAsia="宋体"/>
          <w:sz w:val="22"/>
          <w:szCs w:val="22"/>
          <w:lang w:val="en-US" w:eastAsia="zh-CN"/>
        </w:rPr>
      </w:pPr>
      <w:r>
        <w:rPr>
          <w:rFonts w:hint="eastAsia" w:eastAsia="宋体"/>
          <w:sz w:val="22"/>
          <w:szCs w:val="22"/>
          <w:lang w:val="en-US" w:eastAsia="zh-CN"/>
        </w:rPr>
        <w:t xml:space="preserve">Code: Yolov5 </w:t>
      </w:r>
      <w:r>
        <w:rPr>
          <w:color w:val="FF0000"/>
          <w:sz w:val="22"/>
          <w:szCs w:val="22"/>
        </w:rPr>
        <w:t xml:space="preserve"> developed as part of the project</w:t>
      </w:r>
    </w:p>
    <w:p>
      <w:pPr>
        <w:rPr>
          <w:rFonts w:hint="default" w:eastAsia="宋体"/>
          <w:sz w:val="22"/>
          <w:szCs w:val="22"/>
          <w:lang w:val="en-US" w:eastAsia="zh-CN"/>
        </w:rPr>
      </w:pPr>
      <w:r>
        <w:rPr>
          <w:rFonts w:hint="eastAsia" w:eastAsia="宋体"/>
          <w:sz w:val="22"/>
          <w:szCs w:val="22"/>
          <w:lang w:val="en-US" w:eastAsia="zh-CN"/>
        </w:rPr>
        <w:t xml:space="preserve">Dataset: VOC2007 </w:t>
      </w:r>
      <w:r>
        <w:rPr>
          <w:color w:val="FF0000"/>
          <w:sz w:val="22"/>
          <w:szCs w:val="22"/>
        </w:rPr>
        <w:t xml:space="preserve"> ready-made components</w:t>
      </w:r>
    </w:p>
    <w:p>
      <w:pPr>
        <w:rPr>
          <w:sz w:val="22"/>
          <w:szCs w:val="22"/>
        </w:rPr>
      </w:pPr>
    </w:p>
    <w:sectPr>
      <w:headerReference r:id="rId6" w:type="default"/>
      <w:footnotePr>
        <w:numRestart w:val="eachSect"/>
      </w:footnotePr>
      <w:type w:val="continuous"/>
      <w:pgSz w:w="11906" w:h="16838"/>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urier">
    <w:altName w:val="Courier New"/>
    <w:panose1 w:val="02000500000000000000"/>
    <w:charset w:val="00"/>
    <w:family w:val="auto"/>
    <w:pitch w:val="default"/>
    <w:sig w:usb0="00000000" w:usb1="00000000" w:usb2="00000000" w:usb3="00000000" w:csb0="00000003" w:csb1="00000000"/>
  </w:font>
  <w:font w:name="Cambria Math">
    <w:panose1 w:val="02040503050406030204"/>
    <w:charset w:val="00"/>
    <w:family w:val="roman"/>
    <w:pitch w:val="default"/>
    <w:sig w:usb0="E00006FF" w:usb1="420024FF" w:usb2="02000000" w:usb3="00000000" w:csb0="2000019F" w:csb1="00000000"/>
  </w:font>
  <w:font w:name="CMSY10">
    <w:altName w:val="Segoe Print"/>
    <w:panose1 w:val="00000000000000000000"/>
    <w:charset w:val="00"/>
    <w:family w:val="auto"/>
    <w:pitch w:val="default"/>
    <w:sig w:usb0="00000000" w:usb1="00000000" w:usb2="00000000" w:usb3="00000000" w:csb0="00000000" w:csb1="00000000"/>
  </w:font>
  <w:font w:name="CMR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t xml:space="preserve">- </w:t>
    </w:r>
    <w:r>
      <w:fldChar w:fldCharType="begin"/>
    </w:r>
    <w:r>
      <w:instrText xml:space="preserve">page</w:instrText>
    </w:r>
    <w:r>
      <w:fldChar w:fldCharType="separate"/>
    </w:r>
    <w:r>
      <w:t>iii</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tabs>
        <w:tab w:val="left" w:pos="6200"/>
      </w:tabs>
    </w:pPr>
    <w:r>
      <w:t xml:space="preserve">- </w:t>
    </w:r>
    <w:r>
      <w:fldChar w:fldCharType="begin"/>
    </w:r>
    <w:r>
      <w:instrText xml:space="preserve">page</w:instrText>
    </w:r>
    <w:r>
      <w:fldChar w:fldCharType="separate"/>
    </w:r>
    <w:r>
      <w:t>7</w:t>
    </w:r>
    <w:r>
      <w:fldChar w:fldCharType="end"/>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hideGrammaticalError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doNotCompress"/>
  <w:footnotePr>
    <w:numRestart w:val="eachSect"/>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5BA4"/>
    <w:rsid w:val="00007765"/>
    <w:rsid w:val="00010542"/>
    <w:rsid w:val="00011222"/>
    <w:rsid w:val="000202E9"/>
    <w:rsid w:val="00020365"/>
    <w:rsid w:val="000249EC"/>
    <w:rsid w:val="000324C4"/>
    <w:rsid w:val="00034AE3"/>
    <w:rsid w:val="0004331D"/>
    <w:rsid w:val="00045D74"/>
    <w:rsid w:val="000517F0"/>
    <w:rsid w:val="00066A38"/>
    <w:rsid w:val="00067033"/>
    <w:rsid w:val="00067E30"/>
    <w:rsid w:val="000728DA"/>
    <w:rsid w:val="000736C1"/>
    <w:rsid w:val="00073BB2"/>
    <w:rsid w:val="00074726"/>
    <w:rsid w:val="00087439"/>
    <w:rsid w:val="000B2BEA"/>
    <w:rsid w:val="000D5DFF"/>
    <w:rsid w:val="000D6092"/>
    <w:rsid w:val="000E2B48"/>
    <w:rsid w:val="000E2F10"/>
    <w:rsid w:val="000E3423"/>
    <w:rsid w:val="000E639E"/>
    <w:rsid w:val="000F071D"/>
    <w:rsid w:val="000F70BC"/>
    <w:rsid w:val="00100C24"/>
    <w:rsid w:val="001041A0"/>
    <w:rsid w:val="0011027A"/>
    <w:rsid w:val="00114F5D"/>
    <w:rsid w:val="00124D86"/>
    <w:rsid w:val="0015337E"/>
    <w:rsid w:val="00153699"/>
    <w:rsid w:val="001611C6"/>
    <w:rsid w:val="00166862"/>
    <w:rsid w:val="00172368"/>
    <w:rsid w:val="00172977"/>
    <w:rsid w:val="00174EC0"/>
    <w:rsid w:val="0018185E"/>
    <w:rsid w:val="0019263E"/>
    <w:rsid w:val="0019393E"/>
    <w:rsid w:val="001A12F1"/>
    <w:rsid w:val="001B38B2"/>
    <w:rsid w:val="001B5354"/>
    <w:rsid w:val="001E2002"/>
    <w:rsid w:val="001E2741"/>
    <w:rsid w:val="001E5853"/>
    <w:rsid w:val="001E6420"/>
    <w:rsid w:val="001F1B9A"/>
    <w:rsid w:val="001F476E"/>
    <w:rsid w:val="00200FCA"/>
    <w:rsid w:val="0020580E"/>
    <w:rsid w:val="00211F90"/>
    <w:rsid w:val="00212840"/>
    <w:rsid w:val="00223C7F"/>
    <w:rsid w:val="002431AF"/>
    <w:rsid w:val="00246BF6"/>
    <w:rsid w:val="00247A80"/>
    <w:rsid w:val="00256141"/>
    <w:rsid w:val="002574CF"/>
    <w:rsid w:val="00260985"/>
    <w:rsid w:val="00260B30"/>
    <w:rsid w:val="00261192"/>
    <w:rsid w:val="00262A4F"/>
    <w:rsid w:val="0026673B"/>
    <w:rsid w:val="00270EFA"/>
    <w:rsid w:val="00272CFD"/>
    <w:rsid w:val="00272E7C"/>
    <w:rsid w:val="00273D10"/>
    <w:rsid w:val="002767A2"/>
    <w:rsid w:val="00281C69"/>
    <w:rsid w:val="002820A4"/>
    <w:rsid w:val="00283ED5"/>
    <w:rsid w:val="002860EA"/>
    <w:rsid w:val="002A0219"/>
    <w:rsid w:val="002A5E48"/>
    <w:rsid w:val="002B12A3"/>
    <w:rsid w:val="002B4371"/>
    <w:rsid w:val="002B6E5E"/>
    <w:rsid w:val="002C50C6"/>
    <w:rsid w:val="002C5977"/>
    <w:rsid w:val="002C73E9"/>
    <w:rsid w:val="002E310C"/>
    <w:rsid w:val="002F07B2"/>
    <w:rsid w:val="002F1B8A"/>
    <w:rsid w:val="002F4E62"/>
    <w:rsid w:val="00300DAE"/>
    <w:rsid w:val="003125C1"/>
    <w:rsid w:val="00322F51"/>
    <w:rsid w:val="003457C0"/>
    <w:rsid w:val="003476CA"/>
    <w:rsid w:val="00353020"/>
    <w:rsid w:val="003651C5"/>
    <w:rsid w:val="003669FF"/>
    <w:rsid w:val="00367014"/>
    <w:rsid w:val="00372338"/>
    <w:rsid w:val="00394236"/>
    <w:rsid w:val="00395708"/>
    <w:rsid w:val="00395820"/>
    <w:rsid w:val="003B7365"/>
    <w:rsid w:val="003C2F01"/>
    <w:rsid w:val="003C5400"/>
    <w:rsid w:val="003C7B3A"/>
    <w:rsid w:val="00400605"/>
    <w:rsid w:val="00400F2A"/>
    <w:rsid w:val="004015AD"/>
    <w:rsid w:val="00403886"/>
    <w:rsid w:val="00405026"/>
    <w:rsid w:val="00411A71"/>
    <w:rsid w:val="00420F18"/>
    <w:rsid w:val="004233C6"/>
    <w:rsid w:val="00423799"/>
    <w:rsid w:val="00432A2B"/>
    <w:rsid w:val="004403CC"/>
    <w:rsid w:val="00440801"/>
    <w:rsid w:val="00446573"/>
    <w:rsid w:val="00454595"/>
    <w:rsid w:val="00455406"/>
    <w:rsid w:val="004658C6"/>
    <w:rsid w:val="00487CF1"/>
    <w:rsid w:val="00495A63"/>
    <w:rsid w:val="004C1103"/>
    <w:rsid w:val="004C20B8"/>
    <w:rsid w:val="004D26B5"/>
    <w:rsid w:val="004D3D43"/>
    <w:rsid w:val="004E531E"/>
    <w:rsid w:val="004E71B4"/>
    <w:rsid w:val="004F21EF"/>
    <w:rsid w:val="004F3E35"/>
    <w:rsid w:val="00504BCE"/>
    <w:rsid w:val="005142FA"/>
    <w:rsid w:val="00515557"/>
    <w:rsid w:val="005235CF"/>
    <w:rsid w:val="00524DB4"/>
    <w:rsid w:val="00525C59"/>
    <w:rsid w:val="005261E4"/>
    <w:rsid w:val="0052750E"/>
    <w:rsid w:val="00534C2A"/>
    <w:rsid w:val="0053768B"/>
    <w:rsid w:val="00542AD3"/>
    <w:rsid w:val="00546F84"/>
    <w:rsid w:val="00547FCF"/>
    <w:rsid w:val="00551406"/>
    <w:rsid w:val="005661E9"/>
    <w:rsid w:val="005674E9"/>
    <w:rsid w:val="00575C8B"/>
    <w:rsid w:val="005835B2"/>
    <w:rsid w:val="00590E7E"/>
    <w:rsid w:val="005925BA"/>
    <w:rsid w:val="005A4AC6"/>
    <w:rsid w:val="005A63F7"/>
    <w:rsid w:val="005B0E77"/>
    <w:rsid w:val="005B656C"/>
    <w:rsid w:val="005D2E07"/>
    <w:rsid w:val="005D60A3"/>
    <w:rsid w:val="005E6928"/>
    <w:rsid w:val="005E74BF"/>
    <w:rsid w:val="005F3ABB"/>
    <w:rsid w:val="0060599F"/>
    <w:rsid w:val="00606138"/>
    <w:rsid w:val="006109B2"/>
    <w:rsid w:val="00611666"/>
    <w:rsid w:val="006118FD"/>
    <w:rsid w:val="0062185E"/>
    <w:rsid w:val="0062367D"/>
    <w:rsid w:val="00647B0E"/>
    <w:rsid w:val="00650BD2"/>
    <w:rsid w:val="00677B43"/>
    <w:rsid w:val="00677F53"/>
    <w:rsid w:val="00687AEF"/>
    <w:rsid w:val="006912F4"/>
    <w:rsid w:val="0069296F"/>
    <w:rsid w:val="006B2AF6"/>
    <w:rsid w:val="006C6EF8"/>
    <w:rsid w:val="006C74E1"/>
    <w:rsid w:val="006D1319"/>
    <w:rsid w:val="006D71A5"/>
    <w:rsid w:val="006E4EF4"/>
    <w:rsid w:val="006E5E99"/>
    <w:rsid w:val="006F0986"/>
    <w:rsid w:val="006F4507"/>
    <w:rsid w:val="006F4544"/>
    <w:rsid w:val="006F62AE"/>
    <w:rsid w:val="006F6D86"/>
    <w:rsid w:val="00702A4C"/>
    <w:rsid w:val="00716F15"/>
    <w:rsid w:val="00730703"/>
    <w:rsid w:val="007335AA"/>
    <w:rsid w:val="00734C0A"/>
    <w:rsid w:val="007544DD"/>
    <w:rsid w:val="00754A99"/>
    <w:rsid w:val="0079759E"/>
    <w:rsid w:val="007A0BF7"/>
    <w:rsid w:val="007A3F19"/>
    <w:rsid w:val="007A7BA5"/>
    <w:rsid w:val="007B0091"/>
    <w:rsid w:val="007B187C"/>
    <w:rsid w:val="007B4515"/>
    <w:rsid w:val="007C2E86"/>
    <w:rsid w:val="007D47CF"/>
    <w:rsid w:val="007E4D88"/>
    <w:rsid w:val="007F568A"/>
    <w:rsid w:val="008022DD"/>
    <w:rsid w:val="008028D6"/>
    <w:rsid w:val="00804E96"/>
    <w:rsid w:val="00805D7D"/>
    <w:rsid w:val="00807643"/>
    <w:rsid w:val="00813660"/>
    <w:rsid w:val="00815E55"/>
    <w:rsid w:val="00816D11"/>
    <w:rsid w:val="0084046F"/>
    <w:rsid w:val="008437F4"/>
    <w:rsid w:val="0085102E"/>
    <w:rsid w:val="00851EA6"/>
    <w:rsid w:val="00857426"/>
    <w:rsid w:val="00861511"/>
    <w:rsid w:val="0086181D"/>
    <w:rsid w:val="008811E4"/>
    <w:rsid w:val="00881391"/>
    <w:rsid w:val="00884457"/>
    <w:rsid w:val="00884D67"/>
    <w:rsid w:val="00897AFE"/>
    <w:rsid w:val="008A5E74"/>
    <w:rsid w:val="008A78D9"/>
    <w:rsid w:val="008B1137"/>
    <w:rsid w:val="008B34C5"/>
    <w:rsid w:val="008C03E5"/>
    <w:rsid w:val="008C11F9"/>
    <w:rsid w:val="008D26B7"/>
    <w:rsid w:val="008D3561"/>
    <w:rsid w:val="008D479A"/>
    <w:rsid w:val="008F3192"/>
    <w:rsid w:val="008F3F71"/>
    <w:rsid w:val="009067AB"/>
    <w:rsid w:val="009228B0"/>
    <w:rsid w:val="0093108E"/>
    <w:rsid w:val="00935A5A"/>
    <w:rsid w:val="00936B02"/>
    <w:rsid w:val="00960E2A"/>
    <w:rsid w:val="00965E75"/>
    <w:rsid w:val="00967864"/>
    <w:rsid w:val="00972AEC"/>
    <w:rsid w:val="009741E5"/>
    <w:rsid w:val="009761CF"/>
    <w:rsid w:val="00983A6E"/>
    <w:rsid w:val="00983B80"/>
    <w:rsid w:val="00984764"/>
    <w:rsid w:val="00985501"/>
    <w:rsid w:val="00986B95"/>
    <w:rsid w:val="00995533"/>
    <w:rsid w:val="009A196D"/>
    <w:rsid w:val="009A29EC"/>
    <w:rsid w:val="009B1877"/>
    <w:rsid w:val="009B7962"/>
    <w:rsid w:val="009C16A5"/>
    <w:rsid w:val="009C35DB"/>
    <w:rsid w:val="009C73AE"/>
    <w:rsid w:val="009D1DCE"/>
    <w:rsid w:val="009D4F49"/>
    <w:rsid w:val="009D54D4"/>
    <w:rsid w:val="009F013B"/>
    <w:rsid w:val="009F3334"/>
    <w:rsid w:val="009F7AAF"/>
    <w:rsid w:val="00A03261"/>
    <w:rsid w:val="00A20708"/>
    <w:rsid w:val="00A22758"/>
    <w:rsid w:val="00A42A90"/>
    <w:rsid w:val="00A44A01"/>
    <w:rsid w:val="00A45AB9"/>
    <w:rsid w:val="00A47044"/>
    <w:rsid w:val="00A54671"/>
    <w:rsid w:val="00A62E41"/>
    <w:rsid w:val="00A65690"/>
    <w:rsid w:val="00A86C74"/>
    <w:rsid w:val="00A904CD"/>
    <w:rsid w:val="00A94554"/>
    <w:rsid w:val="00AA0832"/>
    <w:rsid w:val="00AA08C2"/>
    <w:rsid w:val="00AA361E"/>
    <w:rsid w:val="00AA4912"/>
    <w:rsid w:val="00AA4FEA"/>
    <w:rsid w:val="00AA5353"/>
    <w:rsid w:val="00AA79A0"/>
    <w:rsid w:val="00AB0AD1"/>
    <w:rsid w:val="00AB2D5F"/>
    <w:rsid w:val="00AB313D"/>
    <w:rsid w:val="00AB54D7"/>
    <w:rsid w:val="00AB6233"/>
    <w:rsid w:val="00AD3D45"/>
    <w:rsid w:val="00AE3DD5"/>
    <w:rsid w:val="00AE7B6C"/>
    <w:rsid w:val="00AF3149"/>
    <w:rsid w:val="00AF4052"/>
    <w:rsid w:val="00AF55FA"/>
    <w:rsid w:val="00AF7561"/>
    <w:rsid w:val="00B06E54"/>
    <w:rsid w:val="00B26CFC"/>
    <w:rsid w:val="00B744C6"/>
    <w:rsid w:val="00B75248"/>
    <w:rsid w:val="00B76731"/>
    <w:rsid w:val="00B80100"/>
    <w:rsid w:val="00B858B7"/>
    <w:rsid w:val="00B95CC0"/>
    <w:rsid w:val="00BA6235"/>
    <w:rsid w:val="00BC238C"/>
    <w:rsid w:val="00BD427A"/>
    <w:rsid w:val="00BE41CD"/>
    <w:rsid w:val="00BF0DA5"/>
    <w:rsid w:val="00BF4D2D"/>
    <w:rsid w:val="00BF7CA5"/>
    <w:rsid w:val="00C04D68"/>
    <w:rsid w:val="00C05E9A"/>
    <w:rsid w:val="00C13534"/>
    <w:rsid w:val="00C166C4"/>
    <w:rsid w:val="00C23CF4"/>
    <w:rsid w:val="00C26B07"/>
    <w:rsid w:val="00C271FF"/>
    <w:rsid w:val="00C31472"/>
    <w:rsid w:val="00C35A6B"/>
    <w:rsid w:val="00C35FF0"/>
    <w:rsid w:val="00C423BC"/>
    <w:rsid w:val="00C473FF"/>
    <w:rsid w:val="00C5567F"/>
    <w:rsid w:val="00C5722C"/>
    <w:rsid w:val="00C73DF5"/>
    <w:rsid w:val="00C80BB3"/>
    <w:rsid w:val="00C8693D"/>
    <w:rsid w:val="00C954FB"/>
    <w:rsid w:val="00C96DD7"/>
    <w:rsid w:val="00CA20B0"/>
    <w:rsid w:val="00CB42D4"/>
    <w:rsid w:val="00CB5511"/>
    <w:rsid w:val="00CC5D68"/>
    <w:rsid w:val="00CE1049"/>
    <w:rsid w:val="00CE5768"/>
    <w:rsid w:val="00CE5FDD"/>
    <w:rsid w:val="00D00E53"/>
    <w:rsid w:val="00D023B7"/>
    <w:rsid w:val="00D078C4"/>
    <w:rsid w:val="00D15249"/>
    <w:rsid w:val="00D2153B"/>
    <w:rsid w:val="00D22B34"/>
    <w:rsid w:val="00D23120"/>
    <w:rsid w:val="00D23D39"/>
    <w:rsid w:val="00D5223B"/>
    <w:rsid w:val="00D55C4C"/>
    <w:rsid w:val="00D572BF"/>
    <w:rsid w:val="00D577DB"/>
    <w:rsid w:val="00D57B1F"/>
    <w:rsid w:val="00D65517"/>
    <w:rsid w:val="00D71FBC"/>
    <w:rsid w:val="00D73921"/>
    <w:rsid w:val="00D83D0A"/>
    <w:rsid w:val="00D84BD0"/>
    <w:rsid w:val="00D86419"/>
    <w:rsid w:val="00D87B7F"/>
    <w:rsid w:val="00D946DB"/>
    <w:rsid w:val="00DA008C"/>
    <w:rsid w:val="00DA4D8B"/>
    <w:rsid w:val="00DA67AB"/>
    <w:rsid w:val="00DA71B8"/>
    <w:rsid w:val="00DB2191"/>
    <w:rsid w:val="00DC1A4B"/>
    <w:rsid w:val="00DC39BD"/>
    <w:rsid w:val="00DC3D02"/>
    <w:rsid w:val="00DC608E"/>
    <w:rsid w:val="00DD1B8B"/>
    <w:rsid w:val="00DD2432"/>
    <w:rsid w:val="00DE28E4"/>
    <w:rsid w:val="00DE6FE3"/>
    <w:rsid w:val="00DF0FFD"/>
    <w:rsid w:val="00DF16BF"/>
    <w:rsid w:val="00E03E36"/>
    <w:rsid w:val="00E04BD0"/>
    <w:rsid w:val="00E24222"/>
    <w:rsid w:val="00E2681E"/>
    <w:rsid w:val="00E30DAD"/>
    <w:rsid w:val="00E31B0B"/>
    <w:rsid w:val="00E34553"/>
    <w:rsid w:val="00E378D3"/>
    <w:rsid w:val="00E40F10"/>
    <w:rsid w:val="00E42FEC"/>
    <w:rsid w:val="00E4620B"/>
    <w:rsid w:val="00E562E7"/>
    <w:rsid w:val="00E56DBF"/>
    <w:rsid w:val="00E57D0C"/>
    <w:rsid w:val="00E62CEB"/>
    <w:rsid w:val="00E63DD1"/>
    <w:rsid w:val="00E76197"/>
    <w:rsid w:val="00E87E2B"/>
    <w:rsid w:val="00E87E91"/>
    <w:rsid w:val="00E91D01"/>
    <w:rsid w:val="00EA224E"/>
    <w:rsid w:val="00EA2FCB"/>
    <w:rsid w:val="00EA63AC"/>
    <w:rsid w:val="00EB0CF9"/>
    <w:rsid w:val="00EC484D"/>
    <w:rsid w:val="00F14D96"/>
    <w:rsid w:val="00F20234"/>
    <w:rsid w:val="00F24F2F"/>
    <w:rsid w:val="00F25212"/>
    <w:rsid w:val="00F27E6A"/>
    <w:rsid w:val="00F306F5"/>
    <w:rsid w:val="00F338E0"/>
    <w:rsid w:val="00F33EE5"/>
    <w:rsid w:val="00F352DC"/>
    <w:rsid w:val="00F35B16"/>
    <w:rsid w:val="00F56180"/>
    <w:rsid w:val="00F56F98"/>
    <w:rsid w:val="00F641F7"/>
    <w:rsid w:val="00F6449D"/>
    <w:rsid w:val="00F65DE2"/>
    <w:rsid w:val="00F663E7"/>
    <w:rsid w:val="00F81C7F"/>
    <w:rsid w:val="00F82716"/>
    <w:rsid w:val="00F83B09"/>
    <w:rsid w:val="00F85CC3"/>
    <w:rsid w:val="00FA2691"/>
    <w:rsid w:val="00FA2A7C"/>
    <w:rsid w:val="00FA4D96"/>
    <w:rsid w:val="00FA54BE"/>
    <w:rsid w:val="00FB0B03"/>
    <w:rsid w:val="00FB5E9C"/>
    <w:rsid w:val="00FB6581"/>
    <w:rsid w:val="00FC4045"/>
    <w:rsid w:val="00FC4A53"/>
    <w:rsid w:val="00FD1047"/>
    <w:rsid w:val="00FD1F8B"/>
    <w:rsid w:val="00FD674F"/>
    <w:rsid w:val="00FE4621"/>
    <w:rsid w:val="00FE6883"/>
    <w:rsid w:val="00FE7E65"/>
    <w:rsid w:val="00FF7433"/>
    <w:rsid w:val="05865D5D"/>
    <w:rsid w:val="0907653F"/>
    <w:rsid w:val="136C783D"/>
    <w:rsid w:val="28CD5D77"/>
    <w:rsid w:val="39F62946"/>
    <w:rsid w:val="435E076D"/>
    <w:rsid w:val="4C7120BA"/>
    <w:rsid w:val="4D7E6669"/>
    <w:rsid w:val="6E245261"/>
    <w:rsid w:val="7F5560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nhideWhenUsed="0" w:uiPriority="0" w:name="index 2"/>
    <w:lsdException w:qFormat="1" w:unhideWhenUsed="0" w:uiPriority="0" w:name="index 3"/>
    <w:lsdException w:qFormat="1" w:unhideWhenUsed="0"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qFormat="1" w:unhideWhenUsed="0" w:uiPriority="99" w:semiHidden="0" w:name="table of figures"/>
    <w:lsdException w:uiPriority="0" w:name="envelope address"/>
    <w:lsdException w:uiPriority="0" w:name="envelope return"/>
    <w:lsdException w:unhideWhenUsed="0" w:uiPriority="0" w:name="footnote reference"/>
    <w:lsdException w:uiPriority="0" w:name="annotation reference"/>
    <w:lsdException w:uiPriority="0" w:name="line number"/>
    <w:lsdException w:qFormat="1" w:unhideWhenUsed="0" w:uiPriority="0" w:semiHidden="0" w:name="page number"/>
    <w:lsdException w:qFormat="1" w:unhideWhenUsed="0"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qFormat="1" w:unhideWhenUsed="0" w:uiPriority="0" w:semiHidden="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tLeast"/>
    </w:pPr>
    <w:rPr>
      <w:rFonts w:ascii="Arial" w:hAnsi="Arial" w:eastAsia="Times New Roman" w:cs="Arial"/>
      <w:sz w:val="24"/>
      <w:lang w:val="en-GB" w:eastAsia="en-GB" w:bidi="ar-SA"/>
    </w:rPr>
  </w:style>
  <w:style w:type="paragraph" w:styleId="2">
    <w:name w:val="heading 1"/>
    <w:basedOn w:val="1"/>
    <w:next w:val="1"/>
    <w:qFormat/>
    <w:uiPriority w:val="0"/>
    <w:pPr>
      <w:keepNext/>
      <w:keepLines/>
      <w:pageBreakBefore/>
      <w:spacing w:before="720" w:after="240"/>
      <w:jc w:val="center"/>
      <w:outlineLvl w:val="0"/>
    </w:pPr>
    <w:rPr>
      <w:b/>
      <w:sz w:val="28"/>
    </w:rPr>
  </w:style>
  <w:style w:type="paragraph" w:styleId="3">
    <w:name w:val="heading 2"/>
    <w:basedOn w:val="2"/>
    <w:next w:val="1"/>
    <w:qFormat/>
    <w:uiPriority w:val="0"/>
    <w:pPr>
      <w:pageBreakBefore w:val="0"/>
      <w:spacing w:before="360"/>
      <w:ind w:left="540" w:hanging="540"/>
      <w:jc w:val="left"/>
      <w:outlineLvl w:val="1"/>
    </w:pPr>
  </w:style>
  <w:style w:type="paragraph" w:styleId="4">
    <w:name w:val="heading 3"/>
    <w:basedOn w:val="3"/>
    <w:next w:val="1"/>
    <w:qFormat/>
    <w:uiPriority w:val="0"/>
    <w:pPr>
      <w:spacing w:before="120" w:after="120"/>
      <w:outlineLvl w:val="2"/>
    </w:pPr>
    <w:rPr>
      <w:sz w:val="26"/>
    </w:rPr>
  </w:style>
  <w:style w:type="paragraph" w:styleId="5">
    <w:name w:val="heading 4"/>
    <w:basedOn w:val="4"/>
    <w:next w:val="1"/>
    <w:qFormat/>
    <w:uiPriority w:val="0"/>
    <w:pPr>
      <w:outlineLvl w:val="3"/>
    </w:pPr>
    <w:rPr>
      <w:sz w:val="24"/>
    </w:rPr>
  </w:style>
  <w:style w:type="paragraph" w:styleId="6">
    <w:name w:val="heading 5"/>
    <w:basedOn w:val="1"/>
    <w:next w:val="1"/>
    <w:qFormat/>
    <w:uiPriority w:val="0"/>
    <w:pPr>
      <w:spacing w:before="240" w:after="60"/>
      <w:outlineLvl w:val="4"/>
    </w:pPr>
    <w:rPr>
      <w:sz w:val="22"/>
    </w:rPr>
  </w:style>
  <w:style w:type="paragraph" w:styleId="7">
    <w:name w:val="heading 6"/>
    <w:basedOn w:val="1"/>
    <w:next w:val="1"/>
    <w:qFormat/>
    <w:uiPriority w:val="0"/>
    <w:pPr>
      <w:spacing w:before="240" w:after="60"/>
      <w:outlineLvl w:val="5"/>
    </w:pPr>
    <w:rPr>
      <w:i/>
      <w:sz w:val="22"/>
    </w:rPr>
  </w:style>
  <w:style w:type="paragraph" w:styleId="8">
    <w:name w:val="heading 7"/>
    <w:basedOn w:val="1"/>
    <w:next w:val="1"/>
    <w:qFormat/>
    <w:uiPriority w:val="0"/>
    <w:pPr>
      <w:spacing w:before="240" w:after="60"/>
      <w:outlineLvl w:val="6"/>
    </w:pPr>
    <w:rPr>
      <w:sz w:val="20"/>
    </w:rPr>
  </w:style>
  <w:style w:type="paragraph" w:styleId="9">
    <w:name w:val="heading 8"/>
    <w:basedOn w:val="1"/>
    <w:next w:val="1"/>
    <w:qFormat/>
    <w:uiPriority w:val="0"/>
    <w:pPr>
      <w:keepLines/>
      <w:spacing w:before="240" w:after="240" w:line="240" w:lineRule="atLeast"/>
      <w:outlineLvl w:val="7"/>
    </w:pPr>
  </w:style>
  <w:style w:type="paragraph" w:styleId="10">
    <w:name w:val="heading 9"/>
    <w:basedOn w:val="1"/>
    <w:next w:val="1"/>
    <w:qFormat/>
    <w:uiPriority w:val="0"/>
    <w:pPr>
      <w:spacing w:before="240" w:after="60"/>
      <w:outlineLvl w:val="8"/>
    </w:pPr>
    <w:rPr>
      <w:i/>
      <w:sz w:val="18"/>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left="720"/>
    </w:pPr>
  </w:style>
  <w:style w:type="paragraph" w:styleId="12">
    <w:name w:val="caption"/>
    <w:basedOn w:val="1"/>
    <w:next w:val="13"/>
    <w:unhideWhenUsed/>
    <w:qFormat/>
    <w:uiPriority w:val="0"/>
    <w:pPr>
      <w:keepLines/>
      <w:spacing w:before="240" w:line="240" w:lineRule="atLeast"/>
      <w:ind w:left="547" w:hanging="547"/>
    </w:pPr>
    <w:rPr>
      <w:b/>
      <w:bCs/>
      <w:szCs w:val="24"/>
    </w:rPr>
  </w:style>
  <w:style w:type="paragraph" w:customStyle="1" w:styleId="13">
    <w:name w:val="Description"/>
    <w:basedOn w:val="14"/>
    <w:next w:val="1"/>
    <w:qFormat/>
    <w:uiPriority w:val="0"/>
  </w:style>
  <w:style w:type="paragraph" w:customStyle="1" w:styleId="14">
    <w:name w:val="figure description"/>
    <w:basedOn w:val="15"/>
    <w:next w:val="1"/>
    <w:qFormat/>
    <w:uiPriority w:val="0"/>
    <w:pPr>
      <w:spacing w:before="0"/>
      <w:ind w:firstLine="0"/>
    </w:pPr>
  </w:style>
  <w:style w:type="paragraph" w:customStyle="1" w:styleId="15">
    <w:name w:val="figure caption"/>
    <w:basedOn w:val="1"/>
    <w:next w:val="1"/>
    <w:qFormat/>
    <w:uiPriority w:val="0"/>
    <w:pPr>
      <w:keepLines/>
      <w:spacing w:before="240" w:line="240" w:lineRule="atLeast"/>
      <w:ind w:left="547" w:hanging="547"/>
    </w:pPr>
  </w:style>
  <w:style w:type="paragraph" w:styleId="16">
    <w:name w:val="index 4"/>
    <w:basedOn w:val="17"/>
    <w:next w:val="1"/>
    <w:semiHidden/>
    <w:qFormat/>
    <w:uiPriority w:val="0"/>
    <w:pPr>
      <w:ind w:left="1152"/>
    </w:pPr>
  </w:style>
  <w:style w:type="paragraph" w:styleId="17">
    <w:name w:val="index 3"/>
    <w:basedOn w:val="18"/>
    <w:next w:val="1"/>
    <w:semiHidden/>
    <w:qFormat/>
    <w:uiPriority w:val="0"/>
    <w:pPr>
      <w:ind w:left="810" w:hanging="270"/>
    </w:pPr>
  </w:style>
  <w:style w:type="paragraph" w:styleId="18">
    <w:name w:val="index 2"/>
    <w:basedOn w:val="19"/>
    <w:next w:val="1"/>
    <w:semiHidden/>
    <w:uiPriority w:val="0"/>
    <w:pPr>
      <w:ind w:left="540" w:hanging="252"/>
    </w:pPr>
  </w:style>
  <w:style w:type="paragraph" w:styleId="19">
    <w:name w:val="index 1"/>
    <w:basedOn w:val="1"/>
    <w:next w:val="1"/>
    <w:semiHidden/>
    <w:qFormat/>
    <w:uiPriority w:val="0"/>
    <w:pPr>
      <w:keepLines/>
      <w:spacing w:line="240" w:lineRule="atLeast"/>
      <w:ind w:left="270" w:hanging="270"/>
    </w:pPr>
  </w:style>
  <w:style w:type="paragraph" w:styleId="20">
    <w:name w:val="toc 3"/>
    <w:basedOn w:val="21"/>
    <w:next w:val="1"/>
    <w:qFormat/>
    <w:uiPriority w:val="39"/>
    <w:pPr>
      <w:tabs>
        <w:tab w:val="right" w:leader="dot" w:pos="8150"/>
      </w:tabs>
      <w:ind w:left="1620"/>
    </w:pPr>
  </w:style>
  <w:style w:type="paragraph" w:styleId="21">
    <w:name w:val="toc 2"/>
    <w:basedOn w:val="22"/>
    <w:next w:val="1"/>
    <w:qFormat/>
    <w:uiPriority w:val="39"/>
    <w:pPr>
      <w:keepNext w:val="0"/>
      <w:tabs>
        <w:tab w:val="right" w:leader="dot" w:pos="8150"/>
      </w:tabs>
      <w:ind w:left="1080"/>
    </w:pPr>
    <w:rPr>
      <w:b w:val="0"/>
    </w:rPr>
  </w:style>
  <w:style w:type="paragraph" w:styleId="22">
    <w:name w:val="toc 1"/>
    <w:basedOn w:val="1"/>
    <w:next w:val="1"/>
    <w:qFormat/>
    <w:uiPriority w:val="39"/>
    <w:pPr>
      <w:keepNext/>
      <w:keepLines/>
      <w:tabs>
        <w:tab w:val="right" w:leader="dot" w:pos="8150"/>
      </w:tabs>
      <w:spacing w:before="120" w:after="40" w:line="280" w:lineRule="atLeast"/>
      <w:ind w:left="540" w:right="576" w:hanging="540"/>
    </w:pPr>
    <w:rPr>
      <w:b/>
    </w:rPr>
  </w:style>
  <w:style w:type="paragraph" w:styleId="23">
    <w:name w:val="Balloon Text"/>
    <w:basedOn w:val="1"/>
    <w:link w:val="51"/>
    <w:qFormat/>
    <w:uiPriority w:val="0"/>
    <w:pPr>
      <w:spacing w:after="0" w:line="240" w:lineRule="auto"/>
    </w:pPr>
    <w:rPr>
      <w:rFonts w:ascii="Tahoma" w:hAnsi="Tahoma" w:cs="Tahoma"/>
      <w:sz w:val="16"/>
      <w:szCs w:val="16"/>
    </w:rPr>
  </w:style>
  <w:style w:type="paragraph" w:styleId="24">
    <w:name w:val="footer"/>
    <w:basedOn w:val="1"/>
    <w:link w:val="54"/>
    <w:qFormat/>
    <w:uiPriority w:val="0"/>
    <w:pPr>
      <w:tabs>
        <w:tab w:val="center" w:pos="4153"/>
        <w:tab w:val="right" w:pos="8306"/>
      </w:tabs>
    </w:pPr>
  </w:style>
  <w:style w:type="paragraph" w:styleId="25">
    <w:name w:val="header"/>
    <w:qFormat/>
    <w:uiPriority w:val="0"/>
    <w:pPr>
      <w:spacing w:line="240" w:lineRule="atLeast"/>
      <w:jc w:val="center"/>
    </w:pPr>
    <w:rPr>
      <w:rFonts w:ascii="Arial" w:hAnsi="Arial" w:eastAsia="Times New Roman" w:cs="Arial"/>
      <w:sz w:val="24"/>
      <w:lang w:val="en-GB" w:eastAsia="en-GB" w:bidi="ar-SA"/>
    </w:rPr>
  </w:style>
  <w:style w:type="paragraph" w:styleId="26">
    <w:name w:val="Signature"/>
    <w:basedOn w:val="1"/>
    <w:link w:val="50"/>
    <w:qFormat/>
    <w:uiPriority w:val="0"/>
    <w:pPr>
      <w:ind w:left="4252"/>
    </w:pPr>
  </w:style>
  <w:style w:type="paragraph" w:styleId="27">
    <w:name w:val="toc 4"/>
    <w:basedOn w:val="20"/>
    <w:next w:val="1"/>
    <w:qFormat/>
    <w:uiPriority w:val="39"/>
    <w:pPr>
      <w:ind w:left="2160"/>
    </w:pPr>
  </w:style>
  <w:style w:type="paragraph" w:styleId="28">
    <w:name w:val="footnote text"/>
    <w:basedOn w:val="1"/>
    <w:semiHidden/>
    <w:qFormat/>
    <w:uiPriority w:val="0"/>
    <w:pPr>
      <w:spacing w:before="240" w:line="240" w:lineRule="atLeast"/>
      <w:ind w:left="432" w:hanging="432"/>
    </w:pPr>
  </w:style>
  <w:style w:type="paragraph" w:styleId="29">
    <w:name w:val="table of figures"/>
    <w:basedOn w:val="22"/>
    <w:next w:val="1"/>
    <w:qFormat/>
    <w:uiPriority w:val="99"/>
    <w:pPr>
      <w:keepNext w:val="0"/>
      <w:ind w:left="547" w:hanging="547"/>
    </w:pPr>
  </w:style>
  <w:style w:type="paragraph" w:styleId="30">
    <w:name w:val="Normal (Web)"/>
    <w:basedOn w:val="1"/>
    <w:unhideWhenUsed/>
    <w:qFormat/>
    <w:uiPriority w:val="99"/>
    <w:pPr>
      <w:spacing w:before="100" w:beforeAutospacing="1" w:after="100" w:afterAutospacing="1" w:line="240" w:lineRule="auto"/>
    </w:pPr>
    <w:rPr>
      <w:rFonts w:ascii="Times New Roman" w:hAnsi="Times New Roman" w:cs="Times New Roman"/>
      <w:szCs w:val="24"/>
    </w:rPr>
  </w:style>
  <w:style w:type="table" w:styleId="32">
    <w:name w:val="Table Grid"/>
    <w:basedOn w:val="31"/>
    <w:qFormat/>
    <w:uiPriority w:val="0"/>
    <w:rPr>
      <w:rFonts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qFormat/>
    <w:uiPriority w:val="22"/>
    <w:rPr>
      <w:b/>
      <w:bCs/>
    </w:rPr>
  </w:style>
  <w:style w:type="character" w:styleId="35">
    <w:name w:val="endnote reference"/>
    <w:semiHidden/>
    <w:qFormat/>
    <w:uiPriority w:val="0"/>
    <w:rPr>
      <w:vertAlign w:val="superscript"/>
    </w:rPr>
  </w:style>
  <w:style w:type="character" w:styleId="36">
    <w:name w:val="page number"/>
    <w:basedOn w:val="33"/>
    <w:qFormat/>
    <w:uiPriority w:val="0"/>
  </w:style>
  <w:style w:type="character" w:styleId="37">
    <w:name w:val="Hyperlink"/>
    <w:unhideWhenUsed/>
    <w:qFormat/>
    <w:uiPriority w:val="99"/>
    <w:rPr>
      <w:color w:val="0000FF"/>
      <w:u w:val="single"/>
    </w:rPr>
  </w:style>
  <w:style w:type="character" w:styleId="38">
    <w:name w:val="footnote reference"/>
    <w:semiHidden/>
    <w:uiPriority w:val="0"/>
    <w:rPr>
      <w:position w:val="6"/>
      <w:sz w:val="16"/>
    </w:rPr>
  </w:style>
  <w:style w:type="paragraph" w:customStyle="1" w:styleId="39">
    <w:name w:val="left-aligned"/>
    <w:basedOn w:val="1"/>
    <w:qFormat/>
    <w:uiPriority w:val="0"/>
  </w:style>
  <w:style w:type="paragraph" w:customStyle="1" w:styleId="40">
    <w:name w:val="centred"/>
    <w:basedOn w:val="1"/>
    <w:qFormat/>
    <w:uiPriority w:val="0"/>
    <w:pPr>
      <w:jc w:val="center"/>
    </w:pPr>
  </w:style>
  <w:style w:type="paragraph" w:customStyle="1" w:styleId="41">
    <w:name w:val="right-aligned"/>
    <w:basedOn w:val="1"/>
    <w:qFormat/>
    <w:uiPriority w:val="0"/>
    <w:pPr>
      <w:jc w:val="right"/>
    </w:pPr>
  </w:style>
  <w:style w:type="paragraph" w:customStyle="1" w:styleId="42">
    <w:name w:val="typed block"/>
    <w:basedOn w:val="1"/>
    <w:qFormat/>
    <w:uiPriority w:val="0"/>
    <w:pPr>
      <w:keepLines/>
    </w:pPr>
    <w:rPr>
      <w:rFonts w:ascii="Courier New" w:hAnsi="Courier New"/>
    </w:rPr>
  </w:style>
  <w:style w:type="paragraph" w:customStyle="1" w:styleId="43">
    <w:name w:val="hanging indent"/>
    <w:basedOn w:val="1"/>
    <w:qFormat/>
    <w:uiPriority w:val="0"/>
    <w:pPr>
      <w:ind w:left="576" w:hanging="576"/>
    </w:pPr>
  </w:style>
  <w:style w:type="paragraph" w:customStyle="1" w:styleId="44">
    <w:name w:val="Title1"/>
    <w:basedOn w:val="1"/>
    <w:next w:val="45"/>
    <w:qFormat/>
    <w:uiPriority w:val="0"/>
    <w:pPr>
      <w:spacing w:before="960" w:after="360"/>
      <w:jc w:val="center"/>
    </w:pPr>
    <w:rPr>
      <w:b/>
      <w:sz w:val="28"/>
    </w:rPr>
  </w:style>
  <w:style w:type="paragraph" w:customStyle="1" w:styleId="45">
    <w:name w:val="Subtitle1"/>
    <w:basedOn w:val="44"/>
    <w:next w:val="40"/>
    <w:qFormat/>
    <w:uiPriority w:val="0"/>
    <w:pPr>
      <w:spacing w:before="360"/>
    </w:pPr>
    <w:rPr>
      <w:sz w:val="24"/>
    </w:rPr>
  </w:style>
  <w:style w:type="paragraph" w:customStyle="1" w:styleId="46">
    <w:name w:val="heading 0"/>
    <w:basedOn w:val="1"/>
    <w:next w:val="2"/>
    <w:qFormat/>
    <w:uiPriority w:val="0"/>
    <w:pPr>
      <w:pageBreakBefore/>
      <w:spacing w:before="1680" w:after="480" w:line="480" w:lineRule="atLeast"/>
      <w:jc w:val="center"/>
    </w:pPr>
    <w:rPr>
      <w:b/>
      <w:sz w:val="28"/>
    </w:rPr>
  </w:style>
  <w:style w:type="paragraph" w:customStyle="1" w:styleId="47">
    <w:name w:val="table caption"/>
    <w:basedOn w:val="1"/>
    <w:next w:val="1"/>
    <w:qFormat/>
    <w:uiPriority w:val="0"/>
    <w:pPr>
      <w:keepNext/>
      <w:keepLines/>
      <w:spacing w:before="240" w:line="240" w:lineRule="atLeast"/>
      <w:ind w:left="540" w:hanging="540"/>
    </w:pPr>
  </w:style>
  <w:style w:type="paragraph" w:customStyle="1" w:styleId="48">
    <w:name w:val="tall"/>
    <w:basedOn w:val="40"/>
    <w:qFormat/>
    <w:uiPriority w:val="0"/>
    <w:pPr>
      <w:keepNext/>
      <w:keepLines/>
      <w:spacing w:after="144" w:line="660" w:lineRule="exact"/>
    </w:pPr>
  </w:style>
  <w:style w:type="paragraph" w:customStyle="1" w:styleId="49">
    <w:name w:val="table description"/>
    <w:basedOn w:val="47"/>
    <w:next w:val="1"/>
    <w:qFormat/>
    <w:uiPriority w:val="0"/>
    <w:pPr>
      <w:spacing w:before="0"/>
      <w:ind w:firstLine="0"/>
    </w:pPr>
  </w:style>
  <w:style w:type="character" w:customStyle="1" w:styleId="50">
    <w:name w:val="Signature Char"/>
    <w:link w:val="26"/>
    <w:qFormat/>
    <w:uiPriority w:val="0"/>
    <w:rPr>
      <w:sz w:val="24"/>
    </w:rPr>
  </w:style>
  <w:style w:type="character" w:customStyle="1" w:styleId="51">
    <w:name w:val="Balloon Text Char"/>
    <w:basedOn w:val="33"/>
    <w:link w:val="23"/>
    <w:qFormat/>
    <w:uiPriority w:val="0"/>
    <w:rPr>
      <w:rFonts w:ascii="Tahoma" w:hAnsi="Tahoma" w:cs="Tahoma"/>
      <w:sz w:val="16"/>
      <w:szCs w:val="16"/>
    </w:rPr>
  </w:style>
  <w:style w:type="paragraph" w:customStyle="1" w:styleId="52">
    <w:name w:val="LEU_FP_Fac"/>
    <w:uiPriority w:val="0"/>
    <w:pPr>
      <w:spacing w:before="60" w:line="280" w:lineRule="exact"/>
    </w:pPr>
    <w:rPr>
      <w:rFonts w:ascii="Arial" w:hAnsi="Arial" w:eastAsia="Times New Roman" w:cs="Times New Roman"/>
      <w:caps/>
      <w:lang w:val="en-GB" w:eastAsia="en-US" w:bidi="ar-SA"/>
    </w:rPr>
  </w:style>
  <w:style w:type="paragraph" w:customStyle="1" w:styleId="53">
    <w:name w:val="LEU_FP_School"/>
    <w:next w:val="52"/>
    <w:qFormat/>
    <w:uiPriority w:val="0"/>
    <w:pPr>
      <w:spacing w:line="400" w:lineRule="exact"/>
    </w:pPr>
    <w:rPr>
      <w:rFonts w:ascii="Arial" w:hAnsi="Arial" w:eastAsia="Times New Roman" w:cs="Times New Roman"/>
      <w:b/>
      <w:sz w:val="36"/>
      <w:szCs w:val="36"/>
      <w:lang w:val="en-GB" w:eastAsia="en-US" w:bidi="ar-SA"/>
    </w:rPr>
  </w:style>
  <w:style w:type="character" w:customStyle="1" w:styleId="54">
    <w:name w:val="Footer Char"/>
    <w:basedOn w:val="33"/>
    <w:link w:val="24"/>
    <w:qFormat/>
    <w:uiPriority w:val="0"/>
    <w:rPr>
      <w:sz w:val="24"/>
    </w:rPr>
  </w:style>
  <w:style w:type="paragraph" w:customStyle="1" w:styleId="55">
    <w:name w:val="TOC Heading"/>
    <w:basedOn w:val="2"/>
    <w:next w:val="1"/>
    <w:semiHidden/>
    <w:unhideWhenUsed/>
    <w:qFormat/>
    <w:uiPriority w:val="39"/>
    <w:pPr>
      <w:pageBreakBefore w:val="0"/>
      <w:spacing w:before="480" w:after="0" w:line="276" w:lineRule="auto"/>
      <w:jc w:val="left"/>
      <w:outlineLvl w:val="9"/>
    </w:pPr>
    <w:rPr>
      <w:rFonts w:asciiTheme="majorHAnsi" w:hAnsiTheme="majorHAnsi" w:eastAsiaTheme="majorEastAsia" w:cstheme="majorBidi"/>
      <w:bCs/>
      <w:color w:val="376092" w:themeColor="accent1" w:themeShade="BF"/>
      <w:szCs w:val="28"/>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wmf"/><Relationship Id="rId15" Type="http://schemas.openxmlformats.org/officeDocument/2006/relationships/oleObject" Target="embeddings/oleObject1.bin"/><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A523BF-0801-784E-A2D7-F04DE585F3AC}">
  <ds:schemaRefs/>
</ds:datastoreItem>
</file>

<file path=docProps/app.xml><?xml version="1.0" encoding="utf-8"?>
<Properties xmlns="http://schemas.openxmlformats.org/officeDocument/2006/extended-properties" xmlns:vt="http://schemas.openxmlformats.org/officeDocument/2006/docPropsVTypes">
  <Template>M:\FYProj-admin\14-15\thesisLeedsFeb2010.dot</Template>
  <Company>University of Leeds</Company>
  <Pages>12</Pages>
  <Words>1054</Words>
  <Characters>6010</Characters>
  <Lines>50</Lines>
  <Paragraphs>14</Paragraphs>
  <TotalTime>34</TotalTime>
  <ScaleCrop>false</ScaleCrop>
  <LinksUpToDate>false</LinksUpToDate>
  <CharactersWithSpaces>7050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2015-08-05T09:44:00Z</dcterms:created>
  <dc:creator>Lydia Lau</dc:creator>
  <dc:description>For Microsoft Word 2007.
Uses styles to conform to Leeds University regulations.</dc:description>
  <cp:lastModifiedBy>DAZHA</cp:lastModifiedBy>
  <cp:lastPrinted>1994-09-05T09:56:00Z</cp:lastPrinted>
  <dcterms:modified xsi:type="dcterms:W3CDTF">2022-02-06T14:00:09Z</dcterms:modified>
  <dc:title>Leeds Thesis Template</dc:title>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D663D2A80FD94307BF93D63B8F00E648</vt:lpwstr>
  </property>
</Properties>
</file>