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0C63" w14:textId="5630247C" w:rsidR="00A3325D" w:rsidRPr="00A3325D" w:rsidRDefault="00A3325D" w:rsidP="00A3325D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lang w:eastAsia="ru-RU"/>
        </w:rPr>
      </w:pPr>
      <w:r w:rsidRPr="00A3325D">
        <w:rPr>
          <w:rFonts w:ascii="Times New Roman" w:eastAsia="Times New Roman" w:hAnsi="Times New Roman" w:cs="Times New Roman"/>
          <w:kern w:val="36"/>
          <w:lang w:eastAsia="ru-RU"/>
        </w:rPr>
        <w:fldChar w:fldCharType="begin"/>
      </w:r>
      <w:r w:rsidRPr="00A3325D">
        <w:rPr>
          <w:rFonts w:ascii="Times New Roman" w:eastAsia="Times New Roman" w:hAnsi="Times New Roman" w:cs="Times New Roman"/>
          <w:kern w:val="36"/>
          <w:lang w:eastAsia="ru-RU"/>
        </w:rPr>
        <w:instrText xml:space="preserve"> HYPERLINK "</w:instrText>
      </w:r>
      <w:r w:rsidRPr="00A3325D">
        <w:rPr>
          <w:rFonts w:ascii="Times New Roman" w:eastAsia="Times New Roman" w:hAnsi="Times New Roman" w:cs="Times New Roman"/>
          <w:kern w:val="36"/>
          <w:lang w:eastAsia="ru-RU"/>
        </w:rPr>
        <w:instrText>https://oracleplsql.ru/postgresql-manual.html</w:instrText>
      </w:r>
      <w:r w:rsidRPr="00A3325D">
        <w:rPr>
          <w:rFonts w:ascii="Times New Roman" w:eastAsia="Times New Roman" w:hAnsi="Times New Roman" w:cs="Times New Roman"/>
          <w:kern w:val="36"/>
          <w:lang w:eastAsia="ru-RU"/>
        </w:rPr>
        <w:instrText xml:space="preserve">" </w:instrText>
      </w:r>
      <w:r w:rsidRPr="00A3325D">
        <w:rPr>
          <w:rFonts w:ascii="Times New Roman" w:eastAsia="Times New Roman" w:hAnsi="Times New Roman" w:cs="Times New Roman"/>
          <w:kern w:val="36"/>
          <w:lang w:eastAsia="ru-RU"/>
        </w:rPr>
        <w:fldChar w:fldCharType="separate"/>
      </w:r>
      <w:r w:rsidRPr="00A3325D">
        <w:rPr>
          <w:rStyle w:val="a4"/>
          <w:rFonts w:ascii="Times New Roman" w:eastAsia="Times New Roman" w:hAnsi="Times New Roman" w:cs="Times New Roman"/>
          <w:kern w:val="36"/>
          <w:lang w:eastAsia="ru-RU"/>
        </w:rPr>
        <w:t>https://oracleplsql.ru/postgresql-manual.html</w:t>
      </w:r>
      <w:r w:rsidRPr="00A3325D">
        <w:rPr>
          <w:rFonts w:ascii="Times New Roman" w:eastAsia="Times New Roman" w:hAnsi="Times New Roman" w:cs="Times New Roman"/>
          <w:kern w:val="36"/>
          <w:lang w:eastAsia="ru-RU"/>
        </w:rPr>
        <w:fldChar w:fldCharType="end"/>
      </w:r>
    </w:p>
    <w:p w14:paraId="60B3AD7F" w14:textId="77777777" w:rsidR="00A3325D" w:rsidRDefault="00A3325D" w:rsidP="00A3325D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68DBB026" w14:textId="6DB2E6CC" w:rsidR="00A3325D" w:rsidRPr="00A3325D" w:rsidRDefault="00A3325D" w:rsidP="00A3325D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A332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PostgreSQL</w:t>
      </w:r>
      <w:proofErr w:type="spellEnd"/>
      <w:r w:rsidRPr="00A332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учебник</w:t>
      </w:r>
    </w:p>
    <w:p w14:paraId="4F01810A" w14:textId="1A7F419E" w:rsidR="00A3325D" w:rsidRPr="00A3325D" w:rsidRDefault="00A3325D" w:rsidP="00A3325D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A3325D">
        <w:rPr>
          <w:rFonts w:ascii="PT Serif" w:eastAsia="Times New Roman" w:hAnsi="PT Serif" w:cs="Arial"/>
          <w:noProof/>
          <w:color w:val="404040"/>
          <w:sz w:val="24"/>
          <w:szCs w:val="24"/>
          <w:lang w:eastAsia="ru-RU"/>
        </w:rPr>
        <w:drawing>
          <wp:inline distT="0" distB="0" distL="0" distR="0" wp14:anchorId="5B0BA592" wp14:editId="01043C05">
            <wp:extent cx="2857500" cy="1341120"/>
            <wp:effectExtent l="0" t="0" r="0" b="0"/>
            <wp:docPr id="1" name="Рисунок 1" descr="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>Типы данных</w:t>
        </w:r>
      </w:hyperlink>
      <w:r w:rsidRPr="00A3325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br/>
      </w:r>
      <w:hyperlink r:id="rId6" w:history="1"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>Литералы</w:t>
        </w:r>
      </w:hyperlink>
      <w:r w:rsidRPr="00A3325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br/>
      </w:r>
      <w:hyperlink r:id="rId7" w:history="1"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>Объявление переменных</w:t>
        </w:r>
      </w:hyperlink>
      <w:r w:rsidRPr="00A3325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br/>
      </w:r>
      <w:hyperlink r:id="rId8" w:history="1"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>Комментарии</w:t>
        </w:r>
      </w:hyperlink>
      <w:r w:rsidRPr="00A3325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br/>
      </w:r>
      <w:hyperlink r:id="rId9" w:history="1">
        <w:proofErr w:type="spellStart"/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>Алиасы</w:t>
        </w:r>
        <w:proofErr w:type="spellEnd"/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 xml:space="preserve"> (псевдонимы)</w:t>
        </w:r>
      </w:hyperlink>
    </w:p>
    <w:p w14:paraId="07C0314E" w14:textId="77777777" w:rsidR="00A3325D" w:rsidRPr="00A3325D" w:rsidRDefault="00A3325D" w:rsidP="00A3325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proofErr w:type="spellStart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PostgreSQL</w:t>
      </w:r>
      <w:proofErr w:type="spellEnd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 xml:space="preserve"> функции</w:t>
      </w:r>
    </w:p>
    <w:p w14:paraId="73303A8D" w14:textId="77777777" w:rsidR="00A3325D" w:rsidRPr="00A3325D" w:rsidRDefault="00A3325D" w:rsidP="00A3325D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hyperlink r:id="rId10" w:history="1"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 xml:space="preserve">Дата/время функции </w:t>
        </w:r>
        <w:proofErr w:type="spellStart"/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>PostgreSQL</w:t>
        </w:r>
        <w:proofErr w:type="spellEnd"/>
      </w:hyperlink>
      <w:r w:rsidRPr="00A3325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br/>
      </w:r>
      <w:hyperlink r:id="rId11" w:history="1"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 xml:space="preserve">Строковые функции </w:t>
        </w:r>
        <w:proofErr w:type="spellStart"/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>PostgreSQL</w:t>
        </w:r>
        <w:proofErr w:type="spellEnd"/>
      </w:hyperlink>
      <w:r w:rsidRPr="00A3325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br/>
      </w:r>
      <w:hyperlink r:id="rId12" w:history="1"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 xml:space="preserve">Функции преобразования </w:t>
        </w:r>
        <w:proofErr w:type="spellStart"/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>PostgreSQL</w:t>
        </w:r>
        <w:proofErr w:type="spellEnd"/>
      </w:hyperlink>
      <w:r w:rsidRPr="00A3325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br/>
      </w:r>
      <w:hyperlink r:id="rId13" w:history="1"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 xml:space="preserve">Числовые/математические функции </w:t>
        </w:r>
        <w:proofErr w:type="spellStart"/>
        <w:r w:rsidRPr="00A3325D">
          <w:rPr>
            <w:rFonts w:ascii="inherit" w:eastAsia="Times New Roman" w:hAnsi="inherit" w:cs="Arial"/>
            <w:color w:val="225588"/>
            <w:sz w:val="24"/>
            <w:szCs w:val="24"/>
            <w:bdr w:val="none" w:sz="0" w:space="0" w:color="auto" w:frame="1"/>
            <w:lang w:eastAsia="ru-RU"/>
          </w:rPr>
          <w:t>PostgreSQL</w:t>
        </w:r>
        <w:proofErr w:type="spellEnd"/>
      </w:hyperlink>
    </w:p>
    <w:p w14:paraId="1C431C6D" w14:textId="77777777" w:rsidR="00A3325D" w:rsidRPr="00A3325D" w:rsidRDefault="00A3325D" w:rsidP="00A3325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proofErr w:type="spellStart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PostgreSQL</w:t>
      </w:r>
      <w:proofErr w:type="spellEnd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 xml:space="preserve"> типы запросов</w:t>
      </w:r>
    </w:p>
    <w:tbl>
      <w:tblPr>
        <w:tblW w:w="10950" w:type="dxa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9227"/>
      </w:tblGrid>
      <w:tr w:rsidR="00A3325D" w:rsidRPr="00A3325D" w14:paraId="6DFD367A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5A635F9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14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SELECT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716A05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Получить записи из таблицы</w:t>
            </w:r>
          </w:p>
        </w:tc>
      </w:tr>
      <w:tr w:rsidR="00A3325D" w:rsidRPr="00A3325D" w14:paraId="01EA2E7A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1FDF68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15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SELECT LIMIT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FCA60A4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Получить записи из таблицы и ограничить количество записей</w:t>
            </w:r>
          </w:p>
        </w:tc>
      </w:tr>
      <w:tr w:rsidR="00A3325D" w:rsidRPr="00A3325D" w14:paraId="6D5009F3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05A8F5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16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DISTINCT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42F800B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Используется для удаления дубликатов из набора результатов</w:t>
            </w:r>
          </w:p>
        </w:tc>
      </w:tr>
      <w:tr w:rsidR="00A3325D" w:rsidRPr="00A3325D" w14:paraId="1B3F9607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29A94F5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17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FROM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514136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Используется для отображения таблиц и любых объединений</w:t>
            </w:r>
          </w:p>
        </w:tc>
      </w:tr>
      <w:tr w:rsidR="00A3325D" w:rsidRPr="00A3325D" w14:paraId="39411084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16B431C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18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WHERE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AFA8EB2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Используется для фильтрации результатов</w:t>
            </w:r>
          </w:p>
        </w:tc>
      </w:tr>
      <w:tr w:rsidR="00A3325D" w:rsidRPr="00A3325D" w14:paraId="4D5871AD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23673B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19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ORDER BY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3BFCA7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Используется для сортировки результатов</w:t>
            </w:r>
          </w:p>
        </w:tc>
      </w:tr>
      <w:tr w:rsidR="00A3325D" w:rsidRPr="00A3325D" w14:paraId="58648821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50DDFF9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0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GROUP BY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564367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Используется для группировки результатов</w:t>
            </w:r>
          </w:p>
        </w:tc>
      </w:tr>
      <w:tr w:rsidR="00A3325D" w:rsidRPr="00A3325D" w14:paraId="35C10B99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3C73F4B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1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HAVING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D3E9E7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Используется в сочетании с оператором GROUP BY, чтобы ограничить группы возвращаемых строк только теми, чье условие TRUE.</w:t>
            </w:r>
          </w:p>
        </w:tc>
      </w:tr>
      <w:tr w:rsidR="00A3325D" w:rsidRPr="00A3325D" w14:paraId="1A0C9CF5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E6CDC4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2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670A23C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Оператор вставки строки в таблицу</w:t>
            </w:r>
          </w:p>
        </w:tc>
      </w:tr>
      <w:tr w:rsidR="00A3325D" w:rsidRPr="00A3325D" w14:paraId="424693E5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0EE2F94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3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UPDATE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CA43307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Оператор обновления данных в таблице</w:t>
            </w:r>
          </w:p>
        </w:tc>
      </w:tr>
      <w:tr w:rsidR="00A3325D" w:rsidRPr="00A3325D" w14:paraId="744760A0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A497E0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4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DELETE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63447D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Оператор удаления данных из таблицы</w:t>
            </w:r>
          </w:p>
        </w:tc>
      </w:tr>
      <w:tr w:rsidR="00A3325D" w:rsidRPr="00A3325D" w14:paraId="319328EE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152C592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5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UNION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725E2A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Оператор объединения наборов результатов с удалением повторяющихся строк</w:t>
            </w:r>
          </w:p>
        </w:tc>
      </w:tr>
      <w:tr w:rsidR="00A3325D" w:rsidRPr="00A3325D" w14:paraId="12655EB4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960AB9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6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UNION ALL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8265A5D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Оператор объединения наборов результатов без удаления повторяющихся строк</w:t>
            </w:r>
          </w:p>
        </w:tc>
      </w:tr>
      <w:tr w:rsidR="00A3325D" w:rsidRPr="00A3325D" w14:paraId="668CB775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5EEECB7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7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INTERSECT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FC13B4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Оператор возвращает общие записи наборов результатов</w:t>
            </w:r>
          </w:p>
        </w:tc>
      </w:tr>
      <w:tr w:rsidR="00A3325D" w:rsidRPr="00A3325D" w14:paraId="11045F41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F66DFE4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8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EXCEPT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8A8063E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Набор результатов одного минус набор результатов другого</w:t>
            </w:r>
          </w:p>
        </w:tc>
      </w:tr>
      <w:tr w:rsidR="00A3325D" w:rsidRPr="00A3325D" w14:paraId="0188625F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C6F536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Subqueries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BA0616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Вложенный запрос (подзапрос)</w:t>
            </w:r>
          </w:p>
        </w:tc>
      </w:tr>
      <w:tr w:rsidR="00A3325D" w:rsidRPr="00A3325D" w14:paraId="73B9198F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8328AF6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0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JOIN 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Tables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609DEE6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Используются для извлечения данных из нескольких таблиц</w:t>
            </w:r>
          </w:p>
        </w:tc>
      </w:tr>
    </w:tbl>
    <w:p w14:paraId="1F167478" w14:textId="77777777" w:rsidR="00A3325D" w:rsidRPr="00A3325D" w:rsidRDefault="00A3325D" w:rsidP="00A3325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proofErr w:type="spellStart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PostgreSQL</w:t>
      </w:r>
      <w:proofErr w:type="spellEnd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 xml:space="preserve"> администрирование базы данных</w:t>
      </w:r>
    </w:p>
    <w:tbl>
      <w:tblPr>
        <w:tblW w:w="10950" w:type="dxa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8301"/>
      </w:tblGrid>
      <w:tr w:rsidR="00A3325D" w:rsidRPr="00A3325D" w14:paraId="5D124582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7EDA43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Create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User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C881ECD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Создать учетную запись базы данных</w:t>
            </w:r>
          </w:p>
        </w:tc>
      </w:tr>
      <w:tr w:rsidR="00A3325D" w:rsidRPr="00A3325D" w14:paraId="435BABB0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017E6B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2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Grant/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Revoke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Privileges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15BA1D1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Предоставление и отмена привилегий в БД</w:t>
            </w:r>
          </w:p>
        </w:tc>
      </w:tr>
      <w:tr w:rsidR="00A3325D" w:rsidRPr="00A3325D" w14:paraId="0CFCDF57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D653D5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3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Change Password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5AE47F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Изменить пароль пользователя</w:t>
            </w:r>
          </w:p>
        </w:tc>
      </w:tr>
      <w:tr w:rsidR="00A3325D" w:rsidRPr="00A3325D" w14:paraId="4529734D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C10C22E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4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Find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Users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9F633AF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Поиск пользователя</w:t>
            </w:r>
          </w:p>
        </w:tc>
      </w:tr>
      <w:tr w:rsidR="00A3325D" w:rsidRPr="00A3325D" w14:paraId="346285D4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3929B0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5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Find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Users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Logged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01212D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Найти пользователей, вошедших в </w:t>
            </w:r>
            <w:proofErr w:type="spellStart"/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A3325D" w:rsidRPr="00A3325D" w14:paraId="731B6BF8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B4DE9F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6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Rename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User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FCD53FA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Переименовать пользователя</w:t>
            </w:r>
          </w:p>
        </w:tc>
      </w:tr>
      <w:tr w:rsidR="00A3325D" w:rsidRPr="00A3325D" w14:paraId="15027A17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09F43D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7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Drop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User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EBBEC5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Удалить пользователя</w:t>
            </w:r>
          </w:p>
        </w:tc>
      </w:tr>
      <w:tr w:rsidR="00A3325D" w:rsidRPr="00A3325D" w14:paraId="2170EE99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B1274C3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8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Vacuum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161D5B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Очистка неиспользуемого пространства в базе данных</w:t>
            </w:r>
          </w:p>
        </w:tc>
      </w:tr>
      <w:tr w:rsidR="00A3325D" w:rsidRPr="00A3325D" w14:paraId="6CDA9A08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47E2273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39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Auto_Vacuum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FC5876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Процесс, который автоматически очищает неиспользуемое пространство в базе данных</w:t>
            </w:r>
          </w:p>
        </w:tc>
      </w:tr>
    </w:tbl>
    <w:p w14:paraId="195405CB" w14:textId="77777777" w:rsidR="00A3325D" w:rsidRPr="00A3325D" w:rsidRDefault="00A3325D" w:rsidP="00A3325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proofErr w:type="spellStart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PostgreSQL</w:t>
      </w:r>
      <w:proofErr w:type="spellEnd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 xml:space="preserve"> таблицы и представления</w:t>
      </w:r>
    </w:p>
    <w:tbl>
      <w:tblPr>
        <w:tblW w:w="10950" w:type="dxa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4"/>
        <w:gridCol w:w="8606"/>
      </w:tblGrid>
      <w:tr w:rsidR="00A3325D" w:rsidRPr="00A3325D" w14:paraId="038F4A49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76EEAFA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0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CREATE 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395570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Создать таблицу</w:t>
            </w:r>
          </w:p>
        </w:tc>
      </w:tr>
      <w:tr w:rsidR="00A3325D" w:rsidRPr="00A3325D" w14:paraId="6B41EA52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218685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1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CREATE TABLE AS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0327867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Создать таблицу из данных другой таблицы</w:t>
            </w:r>
          </w:p>
        </w:tc>
      </w:tr>
      <w:tr w:rsidR="00A3325D" w:rsidRPr="00A3325D" w14:paraId="36ECFA4C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AC74300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2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ALTER 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62308A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Добавить, изменить, удалить столбцы в таблице; переименовать таблицу</w:t>
            </w:r>
          </w:p>
        </w:tc>
      </w:tr>
      <w:tr w:rsidR="00A3325D" w:rsidRPr="00A3325D" w14:paraId="7F0151BF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4AF91F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3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DROP 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343E6FE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Удалить таблицу</w:t>
            </w:r>
          </w:p>
        </w:tc>
      </w:tr>
      <w:tr w:rsidR="00A3325D" w:rsidRPr="00A3325D" w14:paraId="3A57942B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0AA046B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4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TRUNCATE 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5787CC6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Удалить все записи из таблицы (с оптимизатором)</w:t>
            </w:r>
          </w:p>
        </w:tc>
      </w:tr>
      <w:tr w:rsidR="00A3325D" w:rsidRPr="00A3325D" w14:paraId="2EAE02F0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CDC0019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5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VIEW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FCAE0D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Виртуальная таблица (представление других таблиц)</w:t>
            </w:r>
          </w:p>
        </w:tc>
      </w:tr>
    </w:tbl>
    <w:p w14:paraId="64B37F56" w14:textId="77777777" w:rsidR="00A3325D" w:rsidRPr="00A3325D" w:rsidRDefault="00A3325D" w:rsidP="00A3325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proofErr w:type="spellStart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PostgreSQL</w:t>
      </w:r>
      <w:proofErr w:type="spellEnd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 xml:space="preserve"> ключи, индексы и ограничения</w:t>
      </w:r>
    </w:p>
    <w:tbl>
      <w:tblPr>
        <w:tblW w:w="10950" w:type="dxa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8698"/>
      </w:tblGrid>
      <w:tr w:rsidR="00A3325D" w:rsidRPr="00A3325D" w14:paraId="7A908B1A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528F164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6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Primary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Keys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C1596E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Создание, добавление и удаление первичных ключей</w:t>
            </w:r>
          </w:p>
        </w:tc>
      </w:tr>
      <w:tr w:rsidR="00A3325D" w:rsidRPr="00A3325D" w14:paraId="305213B5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63562DA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7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Indexes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1E0928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Создание, удаление и переименование индексов (настройка производительности)</w:t>
            </w:r>
          </w:p>
        </w:tc>
      </w:tr>
      <w:tr w:rsidR="00A3325D" w:rsidRPr="00A3325D" w14:paraId="6E929C4C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7CAC7DE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8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Unique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Constraints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626392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Создание, добавление и удаление уникальных ограничений</w:t>
            </w:r>
          </w:p>
        </w:tc>
      </w:tr>
    </w:tbl>
    <w:p w14:paraId="0982FBA9" w14:textId="77777777" w:rsidR="00A3325D" w:rsidRPr="00A3325D" w:rsidRDefault="00A3325D" w:rsidP="00A3325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proofErr w:type="spellStart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PostgreSQL</w:t>
      </w:r>
      <w:proofErr w:type="spellEnd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 xml:space="preserve"> условия</w:t>
      </w:r>
    </w:p>
    <w:tbl>
      <w:tblPr>
        <w:tblW w:w="10950" w:type="dxa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9315"/>
      </w:tblGrid>
      <w:tr w:rsidR="00A3325D" w:rsidRPr="00A3325D" w14:paraId="17E397E7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FD332D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9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AND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CA10258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Логический оператор AND</w:t>
            </w:r>
          </w:p>
        </w:tc>
      </w:tr>
      <w:tr w:rsidR="00A3325D" w:rsidRPr="00A3325D" w14:paraId="68BFAE09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1474529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0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634F59E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Логический оператор OR</w:t>
            </w:r>
          </w:p>
        </w:tc>
      </w:tr>
      <w:tr w:rsidR="00A3325D" w:rsidRPr="00A3325D" w14:paraId="21A8D009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848CA1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1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AND 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and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13AB8C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Логический оператор AND и OR</w:t>
            </w:r>
          </w:p>
        </w:tc>
      </w:tr>
      <w:tr w:rsidR="00A3325D" w:rsidRPr="00A3325D" w14:paraId="1B81B595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41A942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2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LIKE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072776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Определяет, совпадает ли указанная символьная строка с заданным шаблоном</w:t>
            </w:r>
          </w:p>
        </w:tc>
      </w:tr>
      <w:tr w:rsidR="00A3325D" w:rsidRPr="00A3325D" w14:paraId="20BDFB35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A1FD531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3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429E42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Определяет, совпадает ли указанное значение с каким-либо значением во вложенным запросе или списке.</w:t>
            </w:r>
          </w:p>
        </w:tc>
      </w:tr>
      <w:tr w:rsidR="00A3325D" w:rsidRPr="00A3325D" w14:paraId="5B9068C8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5AE0B1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4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NOT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06AC83B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Отрицание условия</w:t>
            </w:r>
          </w:p>
        </w:tc>
      </w:tr>
      <w:tr w:rsidR="00A3325D" w:rsidRPr="00A3325D" w14:paraId="6D2483F0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10A955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5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IS NULL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03CF233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Используется для проверки значения NULL</w:t>
            </w:r>
          </w:p>
        </w:tc>
      </w:tr>
      <w:tr w:rsidR="00A3325D" w:rsidRPr="00A3325D" w14:paraId="02E349D2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E6804E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6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IS NOT NULL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D4FC64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Используется для проверки значения NOT NULL</w:t>
            </w:r>
          </w:p>
        </w:tc>
      </w:tr>
      <w:tr w:rsidR="00A3325D" w:rsidRPr="00A3325D" w14:paraId="46DF038B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93A752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7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BETWEEN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86F12D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Определяет диапазон для проверки условия</w:t>
            </w:r>
          </w:p>
        </w:tc>
      </w:tr>
      <w:tr w:rsidR="00A3325D" w:rsidRPr="00A3325D" w14:paraId="2B4DCA7F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97CE2C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8" w:history="1"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EXISTS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CD76A6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 предложении WHERE внешнего запроса проверяется наличие строк, возвращенных вложенным запросом.</w:t>
            </w:r>
          </w:p>
        </w:tc>
      </w:tr>
    </w:tbl>
    <w:p w14:paraId="625E3E48" w14:textId="77777777" w:rsidR="00A3325D" w:rsidRPr="00A3325D" w:rsidRDefault="00A3325D" w:rsidP="00A3325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proofErr w:type="spellStart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PostgreSQL</w:t>
      </w:r>
      <w:proofErr w:type="spellEnd"/>
      <w:r w:rsidRPr="00A3325D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 xml:space="preserve"> операторы сравнения</w:t>
      </w:r>
    </w:p>
    <w:tbl>
      <w:tblPr>
        <w:tblW w:w="10950" w:type="dxa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6"/>
        <w:gridCol w:w="7454"/>
      </w:tblGrid>
      <w:tr w:rsidR="00A3325D" w:rsidRPr="00A3325D" w14:paraId="2B861013" w14:textId="77777777" w:rsidTr="00A3325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4882952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9" w:history="1"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Comparison</w:t>
              </w:r>
              <w:proofErr w:type="spellEnd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3325D">
                <w:rPr>
                  <w:rFonts w:ascii="inherit" w:eastAsia="Times New Roman" w:hAnsi="inherit" w:cs="Times New Roman"/>
                  <w:color w:val="225588"/>
                  <w:sz w:val="24"/>
                  <w:szCs w:val="24"/>
                  <w:bdr w:val="none" w:sz="0" w:space="0" w:color="auto" w:frame="1"/>
                  <w:lang w:eastAsia="ru-RU"/>
                </w:rPr>
                <w:t>Operators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A60E7A" w14:textId="77777777" w:rsidR="00A3325D" w:rsidRPr="00A3325D" w:rsidRDefault="00A3325D" w:rsidP="00A332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Операторы сравнения такие как </w:t>
            </w:r>
            <w:r w:rsidRPr="00A3325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EEEEE"/>
                <w:lang w:eastAsia="ru-RU"/>
              </w:rPr>
              <w:t>=</w:t>
            </w: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 </w:t>
            </w:r>
            <w:r w:rsidRPr="00A3325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EEEEE"/>
                <w:lang w:eastAsia="ru-RU"/>
              </w:rPr>
              <w:t>&lt;&gt;</w:t>
            </w:r>
            <w:proofErr w:type="gramStart"/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 </w:t>
            </w:r>
            <w:r w:rsidRPr="00A3325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EEEEE"/>
                <w:lang w:eastAsia="ru-RU"/>
              </w:rPr>
              <w:t>!</w:t>
            </w:r>
            <w:proofErr w:type="gramEnd"/>
            <w:r w:rsidRPr="00A3325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EEEEE"/>
                <w:lang w:eastAsia="ru-RU"/>
              </w:rPr>
              <w:t>=</w:t>
            </w: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 </w:t>
            </w:r>
            <w:r w:rsidRPr="00A3325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EEEEE"/>
                <w:lang w:eastAsia="ru-RU"/>
              </w:rPr>
              <w:t>&gt;</w:t>
            </w: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 </w:t>
            </w:r>
            <w:r w:rsidRPr="00A3325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EEEEE"/>
                <w:lang w:eastAsia="ru-RU"/>
              </w:rPr>
              <w:t>&lt;</w:t>
            </w:r>
            <w:r w:rsidRPr="00A3325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и др.</w:t>
            </w:r>
          </w:p>
        </w:tc>
      </w:tr>
    </w:tbl>
    <w:p w14:paraId="54B49608" w14:textId="512373C1" w:rsidR="00FF40E7" w:rsidRDefault="00A3325D"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t>Рубрика: </w:t>
      </w:r>
      <w:hyperlink r:id="rId60" w:history="1">
        <w:r w:rsidRPr="00A3325D">
          <w:rPr>
            <w:rFonts w:ascii="inherit" w:eastAsia="Times New Roman" w:hAnsi="inherit" w:cs="Times New Roman"/>
            <w:color w:val="225588"/>
            <w:sz w:val="17"/>
            <w:szCs w:val="17"/>
            <w:bdr w:val="none" w:sz="0" w:space="0" w:color="auto" w:frame="1"/>
            <w:lang w:eastAsia="ru-RU"/>
          </w:rPr>
          <w:t xml:space="preserve">Программирование </w:t>
        </w:r>
        <w:proofErr w:type="spellStart"/>
        <w:r w:rsidRPr="00A3325D">
          <w:rPr>
            <w:rFonts w:ascii="inherit" w:eastAsia="Times New Roman" w:hAnsi="inherit" w:cs="Times New Roman"/>
            <w:color w:val="225588"/>
            <w:sz w:val="17"/>
            <w:szCs w:val="17"/>
            <w:bdr w:val="none" w:sz="0" w:space="0" w:color="auto" w:frame="1"/>
            <w:lang w:eastAsia="ru-RU"/>
          </w:rPr>
          <w:t>PostgreSQL</w:t>
        </w:r>
        <w:proofErr w:type="spellEnd"/>
      </w:hyperlink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t> | </w:t>
      </w:r>
      <w:proofErr w:type="spellStart"/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fldChar w:fldCharType="begin"/>
      </w:r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instrText xml:space="preserve"> HYPERLINK "https://oracleplsql.ru/postgresql-manual.html" \o "</w:instrText>
      </w:r>
      <w:r w:rsidRPr="00A3325D">
        <w:rPr>
          <w:rFonts w:ascii="inherit" w:eastAsia="Times New Roman" w:hAnsi="inherit" w:cs="Times New Roman" w:hint="eastAsia"/>
          <w:sz w:val="17"/>
          <w:szCs w:val="17"/>
          <w:bdr w:val="none" w:sz="0" w:space="0" w:color="auto" w:frame="1"/>
          <w:lang w:eastAsia="ru-RU"/>
        </w:rPr>
        <w:instrText>Прямая</w:instrText>
      </w:r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instrText xml:space="preserve"> </w:instrText>
      </w:r>
      <w:r w:rsidRPr="00A3325D">
        <w:rPr>
          <w:rFonts w:ascii="inherit" w:eastAsia="Times New Roman" w:hAnsi="inherit" w:cs="Times New Roman" w:hint="eastAsia"/>
          <w:sz w:val="17"/>
          <w:szCs w:val="17"/>
          <w:bdr w:val="none" w:sz="0" w:space="0" w:color="auto" w:frame="1"/>
          <w:lang w:eastAsia="ru-RU"/>
        </w:rPr>
        <w:instrText>ссылка</w:instrText>
      </w:r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instrText xml:space="preserve"> </w:instrText>
      </w:r>
      <w:r w:rsidRPr="00A3325D">
        <w:rPr>
          <w:rFonts w:ascii="inherit" w:eastAsia="Times New Roman" w:hAnsi="inherit" w:cs="Times New Roman" w:hint="eastAsia"/>
          <w:sz w:val="17"/>
          <w:szCs w:val="17"/>
          <w:bdr w:val="none" w:sz="0" w:space="0" w:color="auto" w:frame="1"/>
          <w:lang w:eastAsia="ru-RU"/>
        </w:rPr>
        <w:instrText>на</w:instrText>
      </w:r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instrText xml:space="preserve"> PostgreSQL </w:instrText>
      </w:r>
      <w:r w:rsidRPr="00A3325D">
        <w:rPr>
          <w:rFonts w:ascii="inherit" w:eastAsia="Times New Roman" w:hAnsi="inherit" w:cs="Times New Roman" w:hint="eastAsia"/>
          <w:sz w:val="17"/>
          <w:szCs w:val="17"/>
          <w:bdr w:val="none" w:sz="0" w:space="0" w:color="auto" w:frame="1"/>
          <w:lang w:eastAsia="ru-RU"/>
        </w:rPr>
        <w:instrText>учебник</w:instrText>
      </w:r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instrText xml:space="preserve">" </w:instrText>
      </w:r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fldChar w:fldCharType="separate"/>
      </w:r>
      <w:r w:rsidRPr="00A3325D">
        <w:rPr>
          <w:rFonts w:ascii="inherit" w:eastAsia="Times New Roman" w:hAnsi="inherit" w:cs="Times New Roman"/>
          <w:color w:val="225588"/>
          <w:sz w:val="17"/>
          <w:szCs w:val="17"/>
          <w:bdr w:val="none" w:sz="0" w:space="0" w:color="auto" w:frame="1"/>
          <w:lang w:eastAsia="ru-RU"/>
        </w:rPr>
        <w:t>Permalink</w:t>
      </w:r>
      <w:proofErr w:type="spellEnd"/>
      <w:r w:rsidRPr="00A3325D">
        <w:rPr>
          <w:rFonts w:ascii="inherit" w:eastAsia="Times New Roman" w:hAnsi="inherit" w:cs="Times New Roman"/>
          <w:sz w:val="17"/>
          <w:szCs w:val="17"/>
          <w:bdr w:val="none" w:sz="0" w:space="0" w:color="auto" w:frame="1"/>
          <w:lang w:eastAsia="ru-RU"/>
        </w:rPr>
        <w:fldChar w:fldCharType="end"/>
      </w:r>
    </w:p>
    <w:sectPr w:rsidR="00FF4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DD"/>
    <w:rsid w:val="00A3325D"/>
    <w:rsid w:val="00EC43DD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02DF"/>
  <w15:chartTrackingRefBased/>
  <w15:docId w15:val="{013D0A85-B806-421C-B58E-EB9DA0D7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3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33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2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32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3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3325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325D"/>
    <w:rPr>
      <w:rFonts w:ascii="Courier New" w:eastAsia="Times New Roman" w:hAnsi="Courier New" w:cs="Courier New"/>
      <w:sz w:val="20"/>
      <w:szCs w:val="20"/>
    </w:rPr>
  </w:style>
  <w:style w:type="character" w:customStyle="1" w:styleId="cat-links">
    <w:name w:val="cat-links"/>
    <w:basedOn w:val="a0"/>
    <w:rsid w:val="00A3325D"/>
  </w:style>
  <w:style w:type="character" w:customStyle="1" w:styleId="sep">
    <w:name w:val="sep"/>
    <w:basedOn w:val="a0"/>
    <w:rsid w:val="00A3325D"/>
  </w:style>
  <w:style w:type="character" w:customStyle="1" w:styleId="permalink">
    <w:name w:val="permalink"/>
    <w:basedOn w:val="a0"/>
    <w:rsid w:val="00A3325D"/>
  </w:style>
  <w:style w:type="character" w:styleId="a5">
    <w:name w:val="Unresolved Mention"/>
    <w:basedOn w:val="a0"/>
    <w:uiPriority w:val="99"/>
    <w:semiHidden/>
    <w:unhideWhenUsed/>
    <w:rsid w:val="00A33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7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racleplsql.ru/numeric-mathematical-functions-postgresql.html" TargetMode="External"/><Relationship Id="rId18" Type="http://schemas.openxmlformats.org/officeDocument/2006/relationships/hyperlink" Target="https://oracleplsql.ru/where-postgresql.html" TargetMode="External"/><Relationship Id="rId26" Type="http://schemas.openxmlformats.org/officeDocument/2006/relationships/hyperlink" Target="https://oracleplsql.ru/union-all-postgresql.html" TargetMode="External"/><Relationship Id="rId39" Type="http://schemas.openxmlformats.org/officeDocument/2006/relationships/hyperlink" Target="https://oracleplsql.ru/autovacuum-daemon-postgresql.html" TargetMode="External"/><Relationship Id="rId21" Type="http://schemas.openxmlformats.org/officeDocument/2006/relationships/hyperlink" Target="https://oracleplsql.ru/having-postgresql.html" TargetMode="External"/><Relationship Id="rId34" Type="http://schemas.openxmlformats.org/officeDocument/2006/relationships/hyperlink" Target="https://oracleplsql.ru/find-users-in-postgresql.html" TargetMode="External"/><Relationship Id="rId42" Type="http://schemas.openxmlformats.org/officeDocument/2006/relationships/hyperlink" Target="https://oracleplsql.ru/alter-table-postgresql.html" TargetMode="External"/><Relationship Id="rId47" Type="http://schemas.openxmlformats.org/officeDocument/2006/relationships/hyperlink" Target="https://oracleplsql.ru/indexes-postgresql.html" TargetMode="External"/><Relationship Id="rId50" Type="http://schemas.openxmlformats.org/officeDocument/2006/relationships/hyperlink" Target="https://oracleplsql.ru/or-postgresql.html" TargetMode="External"/><Relationship Id="rId55" Type="http://schemas.openxmlformats.org/officeDocument/2006/relationships/hyperlink" Target="https://oracleplsql.ru/is-null-postgresql.html" TargetMode="External"/><Relationship Id="rId7" Type="http://schemas.openxmlformats.org/officeDocument/2006/relationships/hyperlink" Target="https://oracleplsql.ru/declaring-variables-postgresq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racleplsql.ru/distinct-postgresql.html" TargetMode="External"/><Relationship Id="rId29" Type="http://schemas.openxmlformats.org/officeDocument/2006/relationships/hyperlink" Target="https://oracleplsql.ru/subqueries-postgresql.html" TargetMode="External"/><Relationship Id="rId11" Type="http://schemas.openxmlformats.org/officeDocument/2006/relationships/hyperlink" Target="https://oracleplsql.ru/string-function-postgresql.html" TargetMode="External"/><Relationship Id="rId24" Type="http://schemas.openxmlformats.org/officeDocument/2006/relationships/hyperlink" Target="https://oracleplsql.ru/delete-postgresql.html" TargetMode="External"/><Relationship Id="rId32" Type="http://schemas.openxmlformats.org/officeDocument/2006/relationships/hyperlink" Target="https://oracleplsql.ru/grant-revoke-privileges-postgresql.html" TargetMode="External"/><Relationship Id="rId37" Type="http://schemas.openxmlformats.org/officeDocument/2006/relationships/hyperlink" Target="https://oracleplsql.ru/drop-user-postgresql.html" TargetMode="External"/><Relationship Id="rId40" Type="http://schemas.openxmlformats.org/officeDocument/2006/relationships/hyperlink" Target="https://oracleplsql.ru/create-table-postgresql.html" TargetMode="External"/><Relationship Id="rId45" Type="http://schemas.openxmlformats.org/officeDocument/2006/relationships/hyperlink" Target="https://oracleplsql.ru/view-postgresql.html" TargetMode="External"/><Relationship Id="rId53" Type="http://schemas.openxmlformats.org/officeDocument/2006/relationships/hyperlink" Target="https://oracleplsql.ru/in-postgresql.html" TargetMode="External"/><Relationship Id="rId58" Type="http://schemas.openxmlformats.org/officeDocument/2006/relationships/hyperlink" Target="https://oracleplsql.ru/exists-postgresql.html" TargetMode="External"/><Relationship Id="rId5" Type="http://schemas.openxmlformats.org/officeDocument/2006/relationships/hyperlink" Target="https://oracleplsql.ru/data-types-postgresql.html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oracleplsql.ru/order-by-postgresql.html" TargetMode="External"/><Relationship Id="rId14" Type="http://schemas.openxmlformats.org/officeDocument/2006/relationships/hyperlink" Target="https://oracleplsql.ru/select-postgresql.html" TargetMode="External"/><Relationship Id="rId22" Type="http://schemas.openxmlformats.org/officeDocument/2006/relationships/hyperlink" Target="https://oracleplsql.ru/insert-postgresql.html" TargetMode="External"/><Relationship Id="rId27" Type="http://schemas.openxmlformats.org/officeDocument/2006/relationships/hyperlink" Target="https://oracleplsql.ru/intersect-postgresql.html" TargetMode="External"/><Relationship Id="rId30" Type="http://schemas.openxmlformats.org/officeDocument/2006/relationships/hyperlink" Target="https://oracleplsql.ru/joins-postgresql.html" TargetMode="External"/><Relationship Id="rId35" Type="http://schemas.openxmlformats.org/officeDocument/2006/relationships/hyperlink" Target="https://oracleplsql.ru/find-users-logged-into-postgresql.html" TargetMode="External"/><Relationship Id="rId43" Type="http://schemas.openxmlformats.org/officeDocument/2006/relationships/hyperlink" Target="https://oracleplsql.ru/drop-table-postgresql.html" TargetMode="External"/><Relationship Id="rId48" Type="http://schemas.openxmlformats.org/officeDocument/2006/relationships/hyperlink" Target="https://oracleplsql.ru/unique-constraints-postgresql.html" TargetMode="External"/><Relationship Id="rId56" Type="http://schemas.openxmlformats.org/officeDocument/2006/relationships/hyperlink" Target="https://oracleplsql.ru/is-not-null-postgresql.html" TargetMode="External"/><Relationship Id="rId8" Type="http://schemas.openxmlformats.org/officeDocument/2006/relationships/hyperlink" Target="https://oracleplsql.ru/comments-postgresql.html" TargetMode="External"/><Relationship Id="rId51" Type="http://schemas.openxmlformats.org/officeDocument/2006/relationships/hyperlink" Target="https://oracleplsql.ru/and-or-postgresql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racleplsql.ru/conversion-functions-postgresql.html" TargetMode="External"/><Relationship Id="rId17" Type="http://schemas.openxmlformats.org/officeDocument/2006/relationships/hyperlink" Target="https://oracleplsql.ru/from-postgresql.html" TargetMode="External"/><Relationship Id="rId25" Type="http://schemas.openxmlformats.org/officeDocument/2006/relationships/hyperlink" Target="https://oracleplsql.ru/union-postgresql.html" TargetMode="External"/><Relationship Id="rId33" Type="http://schemas.openxmlformats.org/officeDocument/2006/relationships/hyperlink" Target="https://oracleplsql.ru/change-a-user-password-postgresql.html" TargetMode="External"/><Relationship Id="rId38" Type="http://schemas.openxmlformats.org/officeDocument/2006/relationships/hyperlink" Target="https://oracleplsql.ru/vacuum-postgresql.html" TargetMode="External"/><Relationship Id="rId46" Type="http://schemas.openxmlformats.org/officeDocument/2006/relationships/hyperlink" Target="https://oracleplsql.ru/primary-keys-postgresql.html" TargetMode="External"/><Relationship Id="rId59" Type="http://schemas.openxmlformats.org/officeDocument/2006/relationships/hyperlink" Target="https://oracleplsql.ru/comparison-operators-postgresql.html" TargetMode="External"/><Relationship Id="rId20" Type="http://schemas.openxmlformats.org/officeDocument/2006/relationships/hyperlink" Target="https://oracleplsql.ru/group-by-postgresql.html" TargetMode="External"/><Relationship Id="rId41" Type="http://schemas.openxmlformats.org/officeDocument/2006/relationships/hyperlink" Target="https://oracleplsql.ru/create-table-as-postgresql.html" TargetMode="External"/><Relationship Id="rId54" Type="http://schemas.openxmlformats.org/officeDocument/2006/relationships/hyperlink" Target="https://oracleplsql.ru/not-postgresql.html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racleplsql.ru/literals-postgresql.html" TargetMode="External"/><Relationship Id="rId15" Type="http://schemas.openxmlformats.org/officeDocument/2006/relationships/hyperlink" Target="https://oracleplsql.ru/select-limit-postgresql.html" TargetMode="External"/><Relationship Id="rId23" Type="http://schemas.openxmlformats.org/officeDocument/2006/relationships/hyperlink" Target="https://oracleplsql.ru/update-postgresql.html" TargetMode="External"/><Relationship Id="rId28" Type="http://schemas.openxmlformats.org/officeDocument/2006/relationships/hyperlink" Target="https://oracleplsql.ru/except-postgresql.html" TargetMode="External"/><Relationship Id="rId36" Type="http://schemas.openxmlformats.org/officeDocument/2006/relationships/hyperlink" Target="https://oracleplsql.ru/rename-a-user-postgresql.html" TargetMode="External"/><Relationship Id="rId49" Type="http://schemas.openxmlformats.org/officeDocument/2006/relationships/hyperlink" Target="https://oracleplsql.ru/and-postgresql.html" TargetMode="External"/><Relationship Id="rId57" Type="http://schemas.openxmlformats.org/officeDocument/2006/relationships/hyperlink" Target="https://oracleplsql.ru/between-postgresql.html" TargetMode="External"/><Relationship Id="rId10" Type="http://schemas.openxmlformats.org/officeDocument/2006/relationships/hyperlink" Target="https://oracleplsql.ru/date-time-postgresql.html" TargetMode="External"/><Relationship Id="rId31" Type="http://schemas.openxmlformats.org/officeDocument/2006/relationships/hyperlink" Target="https://oracleplsql.ru/create-user-postgresql.html" TargetMode="External"/><Relationship Id="rId44" Type="http://schemas.openxmlformats.org/officeDocument/2006/relationships/hyperlink" Target="https://oracleplsql.ru/truncate-table-postgresql.html" TargetMode="External"/><Relationship Id="rId52" Type="http://schemas.openxmlformats.org/officeDocument/2006/relationships/hyperlink" Target="https://oracleplsql.ru/like-postgresql.html" TargetMode="External"/><Relationship Id="rId60" Type="http://schemas.openxmlformats.org/officeDocument/2006/relationships/hyperlink" Target="https://oracleplsql.ru/category/programming-postgresq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racleplsql.ru/aliases-postgresq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1062</Words>
  <Characters>6057</Characters>
  <Application>Microsoft Office Word</Application>
  <DocSecurity>0</DocSecurity>
  <Lines>50</Lines>
  <Paragraphs>14</Paragraphs>
  <ScaleCrop>false</ScaleCrop>
  <Company>Satel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Муртазов Артур</dc:creator>
  <cp:keywords/>
  <dc:description/>
  <cp:lastModifiedBy>Муртазов Артур</cp:lastModifiedBy>
  <cp:revision>2</cp:revision>
  <dcterms:created xsi:type="dcterms:W3CDTF">2022-08-22T07:59:00Z</dcterms:created>
  <dcterms:modified xsi:type="dcterms:W3CDTF">2022-08-22T07:59:00Z</dcterms:modified>
</cp:coreProperties>
</file>