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9A" w:rsidRPr="005E3C9A" w:rsidRDefault="005E3C9A" w:rsidP="005E3C9A">
      <w:pPr>
        <w:widowControl/>
        <w:shd w:val="clear" w:color="auto" w:fill="FFFFFF"/>
        <w:spacing w:before="100" w:beforeAutospacing="1" w:after="100" w:afterAutospacing="1" w:line="630" w:lineRule="atLeast"/>
        <w:jc w:val="left"/>
        <w:outlineLvl w:val="1"/>
        <w:rPr>
          <w:rFonts w:ascii="宋体" w:eastAsia="宋体" w:hAnsi="宋体" w:cs="宋体"/>
          <w:b/>
          <w:bCs/>
          <w:kern w:val="36"/>
          <w:sz w:val="39"/>
          <w:szCs w:val="39"/>
        </w:rPr>
      </w:pPr>
      <w:r w:rsidRPr="005E3C9A">
        <w:rPr>
          <w:rFonts w:ascii="宋体" w:eastAsia="宋体" w:hAnsi="宋体" w:cs="宋体"/>
          <w:b/>
          <w:bCs/>
          <w:kern w:val="36"/>
          <w:sz w:val="39"/>
          <w:szCs w:val="39"/>
        </w:rPr>
        <w:t>专场7：数据架构设计实践（上）</w:t>
      </w:r>
    </w:p>
    <w:p w:rsidR="005E3C9A" w:rsidRPr="005E3C9A" w:rsidRDefault="005E3C9A" w:rsidP="005E3C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A8A8A8"/>
          <w:kern w:val="0"/>
          <w:szCs w:val="21"/>
        </w:rPr>
      </w:pPr>
      <w:r>
        <w:rPr>
          <w:rFonts w:ascii="宋体" w:eastAsia="宋体" w:hAnsi="宋体" w:cs="宋体"/>
          <w:noProof/>
          <w:color w:val="A8A8A8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699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69918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C9A">
        <w:rPr>
          <w:rFonts w:ascii="宋体" w:eastAsia="宋体" w:hAnsi="宋体" w:cs="宋体"/>
          <w:color w:val="A8A8A8"/>
          <w:kern w:val="0"/>
          <w:szCs w:val="21"/>
        </w:rPr>
        <w:t xml:space="preserve">兔子爱喝奶茶 2019.05.15 15:12 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海量数据，超大并发，数据库无损扩容四种实践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海量数据，超大并发下，水平切分是常见的提升数据库存储容量的架构实践。但随着数据量的持续增加，如何对水平切分的数据库进行再次扩容，如何在扩容的过程提供无损服务，如何进行平滑数据迁移，是大家经常面临的问题。本次分享，将分享四类常见实践，以解决上述问题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沈剑 </w:t>
      </w:r>
      <w:proofErr w:type="gram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快狗打车</w:t>
      </w:r>
      <w:proofErr w:type="gram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（原58速运） CTO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互联网架构技术专家，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快狗打车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CTO，“架构师之路”公众号作者；曾任百度高级工程师，58同城技术委员会主席，58到家技术委员会主席；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现任快狗打车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CTO，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负责快狗打车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技术体系的搭建；本质，技术人一枚。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CynosDB</w:t>
      </w:r>
      <w:proofErr w:type="spell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for </w:t>
      </w:r>
      <w:proofErr w:type="spell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PostgreSQL</w:t>
      </w:r>
      <w:proofErr w:type="spell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一主多读架构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PostgreSQL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数据库通过数据冗余和日志同步实现一主多读，并允许备机在主机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不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可用后，替换主机继续对外提供服务，保证系统的可用性。在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CynosDB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的计算-存储分离架构里，数据库实例共享同一份数据，而且一主多读的设计与传统数据库相比也有很大差异。在本次议题中，将会与大家分享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CynosDB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for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PostgreSQL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的一主多读的设计和优化。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孙旭 </w:t>
      </w:r>
      <w:proofErr w:type="gram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腾讯云</w:t>
      </w:r>
      <w:proofErr w:type="gram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高级工程师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腾讯云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高级工程师，9年数据库内核开发经验；熟悉数据库查询处理，并发控制，日志以及存储系统；熟悉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PostgreSQL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（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Greenplum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，PGXC 等）、Teradata 等数据库内核实现机制。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基于 </w:t>
      </w:r>
      <w:proofErr w:type="spell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Flink</w:t>
      </w:r>
      <w:proofErr w:type="spell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的异构海量数据源传输系统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异构数据源之间的相互传输同步是公司大数据平台里常见的问题，当数据源类型繁多并且数据量巨大时便会成为比较大的挑战。本次演讲主要分享字节跳动基于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Flink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的异构海量数据源传输解决方案，实现对多种数据源间高性能并发的稳定传输，以及对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Flink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Batch 框架的优化。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罗齐 字节跳动 高级大数据平台工程师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嘉宾介绍：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现任字节跳动高级大数据平台工程师，曾任职于亚马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逊全球供应链部门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负责数据平台开发；擅长大规模数据处理和传输平台的搭建，对大数据处理和存储技术有深入研究。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滴滴离线大数据实践之路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面对海量数据的日益增长，存储和计算都会遇到一些瓶颈，例如 </w:t>
      </w:r>
      <w:proofErr w:type="spell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NameNode</w:t>
      </w:r>
      <w:proofErr w:type="spell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单点问题，数据存储的治理问题等等。在滴滴的离线场景中，存储使用 HDFS，计算使用 MR、HIVE、SPARK，本次分享将介绍滴滴离线大数据从存储到计算的架构，针对这些问题滴滴是如何思考和解决的。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费辉</w:t>
      </w:r>
      <w:proofErr w:type="gram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滴滴出行 大数据架构技术专家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滴滴出行大数据架构技术专家，负责离线存储；在加入滴滴之前，曾在阿里巴巴参与过 JVM 和 EMR 产品的开发；开源大数据爱好者，积极参与社区的交流讨论。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美团万亿级</w:t>
      </w:r>
      <w:proofErr w:type="gram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数据采集系统架构实践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美团作为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中国领先的生活服务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电子电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商平台，具有业务场景丰富、业务复杂度高、数据规模大等特点，对数据采集提出了非常高的要求。演讲主要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介绍美团数据采集系统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的架构演进，包括公司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级统一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的日志规范和日志组件，多机房多地域带来的架构挑战，全链路数据质量监控，通道的隔离机制，海量数据消费需求的支撑等。</w:t>
      </w:r>
    </w:p>
    <w:p w:rsidR="005E3C9A" w:rsidRPr="005E3C9A" w:rsidRDefault="005E3C9A" w:rsidP="005E3C9A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杨永辉 </w:t>
      </w:r>
      <w:proofErr w:type="gramStart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>美团</w:t>
      </w:r>
      <w:proofErr w:type="gramEnd"/>
      <w:r w:rsidRPr="005E3C9A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高级技术专家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5E3C9A" w:rsidRPr="005E3C9A" w:rsidRDefault="005E3C9A" w:rsidP="005E3C9A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美团高级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技术专家，硕士毕业于中科院自动化所，曾就职于阿里巴巴；现在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美团基础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数据部，负责</w:t>
      </w:r>
      <w:proofErr w:type="gramStart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美团数据</w:t>
      </w:r>
      <w:proofErr w:type="gramEnd"/>
      <w:r w:rsidRPr="005E3C9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收集通道建设，旨在为公司提供高效、可靠、易用的数据收集、分发服务。</w:t>
      </w:r>
    </w:p>
    <w:p w:rsidR="005E3C9A" w:rsidRPr="005E3C9A" w:rsidRDefault="005E3C9A" w:rsidP="005E3C9A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</w:p>
    <w:p w:rsidR="005E3C9A" w:rsidRPr="005E3C9A" w:rsidRDefault="005E3C9A" w:rsidP="005E3C9A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E3C9A">
        <w:rPr>
          <w:rFonts w:ascii="宋体" w:eastAsia="宋体" w:hAnsi="宋体" w:cs="宋体"/>
          <w:color w:val="333333"/>
          <w:kern w:val="0"/>
          <w:szCs w:val="21"/>
        </w:rPr>
        <w:t>13：30 - 14：10 沈剑_海量数据，超大并发，数据库无损扩容四种实践.</w:t>
      </w:r>
      <w:proofErr w:type="spellStart"/>
      <w:proofErr w:type="gramStart"/>
      <w:r w:rsidRPr="005E3C9A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5E3C9A" w:rsidRPr="005E3C9A" w:rsidRDefault="005E3C9A" w:rsidP="005E3C9A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E3C9A">
        <w:rPr>
          <w:rFonts w:ascii="宋体" w:eastAsia="宋体" w:hAnsi="宋体" w:cs="宋体"/>
          <w:color w:val="333333"/>
          <w:kern w:val="0"/>
          <w:szCs w:val="21"/>
        </w:rPr>
        <w:t>14：10 - 14：50 孙旭_</w:t>
      </w:r>
      <w:proofErr w:type="spellStart"/>
      <w:r w:rsidRPr="005E3C9A">
        <w:rPr>
          <w:rFonts w:ascii="宋体" w:eastAsia="宋体" w:hAnsi="宋体" w:cs="宋体"/>
          <w:color w:val="333333"/>
          <w:kern w:val="0"/>
          <w:szCs w:val="21"/>
        </w:rPr>
        <w:t>CynosDB</w:t>
      </w:r>
      <w:proofErr w:type="spell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for </w:t>
      </w:r>
      <w:proofErr w:type="spellStart"/>
      <w:r w:rsidRPr="005E3C9A">
        <w:rPr>
          <w:rFonts w:ascii="宋体" w:eastAsia="宋体" w:hAnsi="宋体" w:cs="宋体"/>
          <w:color w:val="333333"/>
          <w:kern w:val="0"/>
          <w:szCs w:val="21"/>
        </w:rPr>
        <w:t>PostgreSQL</w:t>
      </w:r>
      <w:proofErr w:type="spell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一主多读架构.</w:t>
      </w:r>
      <w:proofErr w:type="spellStart"/>
      <w:proofErr w:type="gramStart"/>
      <w:r w:rsidRPr="005E3C9A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5E3C9A" w:rsidRPr="005E3C9A" w:rsidRDefault="005E3C9A" w:rsidP="005E3C9A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E3C9A">
        <w:rPr>
          <w:rFonts w:ascii="宋体" w:eastAsia="宋体" w:hAnsi="宋体" w:cs="宋体"/>
          <w:color w:val="333333"/>
          <w:kern w:val="0"/>
          <w:szCs w:val="21"/>
        </w:rPr>
        <w:t>14：50 - 15：30 罗齐_基于</w:t>
      </w:r>
      <w:proofErr w:type="spellStart"/>
      <w:r w:rsidRPr="005E3C9A">
        <w:rPr>
          <w:rFonts w:ascii="宋体" w:eastAsia="宋体" w:hAnsi="宋体" w:cs="宋体"/>
          <w:color w:val="333333"/>
          <w:kern w:val="0"/>
          <w:szCs w:val="21"/>
        </w:rPr>
        <w:t>Flink</w:t>
      </w:r>
      <w:proofErr w:type="spellEnd"/>
      <w:r w:rsidRPr="005E3C9A">
        <w:rPr>
          <w:rFonts w:ascii="宋体" w:eastAsia="宋体" w:hAnsi="宋体" w:cs="宋体"/>
          <w:color w:val="333333"/>
          <w:kern w:val="0"/>
          <w:szCs w:val="21"/>
        </w:rPr>
        <w:t>的异构海量数据源传输系统.</w:t>
      </w:r>
      <w:proofErr w:type="spellStart"/>
      <w:proofErr w:type="gramStart"/>
      <w:r w:rsidRPr="005E3C9A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5E3C9A" w:rsidRDefault="005E3C9A" w:rsidP="005E3C9A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15：50 - 16：30 </w:t>
      </w:r>
      <w:proofErr w:type="gramStart"/>
      <w:r w:rsidRPr="005E3C9A">
        <w:rPr>
          <w:rFonts w:ascii="宋体" w:eastAsia="宋体" w:hAnsi="宋体" w:cs="宋体"/>
          <w:color w:val="333333"/>
          <w:kern w:val="0"/>
          <w:szCs w:val="21"/>
        </w:rPr>
        <w:t>费辉</w:t>
      </w:r>
      <w:proofErr w:type="gramEnd"/>
      <w:r w:rsidRPr="005E3C9A">
        <w:rPr>
          <w:rFonts w:ascii="宋体" w:eastAsia="宋体" w:hAnsi="宋体" w:cs="宋体"/>
          <w:color w:val="333333"/>
          <w:kern w:val="0"/>
          <w:szCs w:val="21"/>
        </w:rPr>
        <w:t>_DTCC2019滴滴离线大数据实践之路.</w:t>
      </w:r>
      <w:proofErr w:type="spellStart"/>
      <w:proofErr w:type="gramStart"/>
      <w:r w:rsidRPr="005E3C9A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5E3C9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832638" w:rsidRDefault="00832638" w:rsidP="005E3C9A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32638">
        <w:rPr>
          <w:rFonts w:ascii="宋体" w:eastAsia="宋体" w:hAnsi="宋体" w:cs="宋体" w:hint="eastAsia"/>
          <w:color w:val="333333"/>
          <w:kern w:val="0"/>
          <w:szCs w:val="21"/>
        </w:rPr>
        <w:t>16：30 - 17：10 杨永辉_</w:t>
      </w:r>
      <w:proofErr w:type="gramStart"/>
      <w:r w:rsidRPr="00832638">
        <w:rPr>
          <w:rFonts w:ascii="宋体" w:eastAsia="宋体" w:hAnsi="宋体" w:cs="宋体" w:hint="eastAsia"/>
          <w:color w:val="333333"/>
          <w:kern w:val="0"/>
          <w:szCs w:val="21"/>
        </w:rPr>
        <w:t>美团万亿级</w:t>
      </w:r>
      <w:proofErr w:type="gramEnd"/>
      <w:r w:rsidRPr="00832638">
        <w:rPr>
          <w:rFonts w:ascii="宋体" w:eastAsia="宋体" w:hAnsi="宋体" w:cs="宋体" w:hint="eastAsia"/>
          <w:color w:val="333333"/>
          <w:kern w:val="0"/>
          <w:szCs w:val="21"/>
        </w:rPr>
        <w:t>数据通道架构实践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.</w:t>
      </w:r>
      <w:proofErr w:type="spellStart"/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</w:rPr>
        <w:t>pdf</w:t>
      </w:r>
      <w:bookmarkStart w:id="0" w:name="_GoBack"/>
      <w:bookmarkEnd w:id="0"/>
      <w:proofErr w:type="spellEnd"/>
      <w:proofErr w:type="gramEnd"/>
    </w:p>
    <w:sectPr w:rsidR="0083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5D"/>
    <w:rsid w:val="005E3C9A"/>
    <w:rsid w:val="00832638"/>
    <w:rsid w:val="00BD70F4"/>
    <w:rsid w:val="00D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5E3C9A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5E3C9A"/>
  </w:style>
  <w:style w:type="paragraph" w:styleId="a3">
    <w:name w:val="Balloon Text"/>
    <w:basedOn w:val="a"/>
    <w:link w:val="Char"/>
    <w:uiPriority w:val="99"/>
    <w:semiHidden/>
    <w:unhideWhenUsed/>
    <w:rsid w:val="005E3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5E3C9A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5E3C9A"/>
  </w:style>
  <w:style w:type="paragraph" w:styleId="a3">
    <w:name w:val="Balloon Text"/>
    <w:basedOn w:val="a"/>
    <w:link w:val="Char"/>
    <w:uiPriority w:val="99"/>
    <w:semiHidden/>
    <w:unhideWhenUsed/>
    <w:rsid w:val="005E3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8911">
                  <w:marLeft w:val="0"/>
                  <w:marRight w:val="0"/>
                  <w:marTop w:val="0"/>
                  <w:marBottom w:val="150"/>
                  <w:divBdr>
                    <w:top w:val="single" w:sz="6" w:space="0" w:color="E2E2E2"/>
                    <w:left w:val="single" w:sz="6" w:space="14" w:color="E2E2E2"/>
                    <w:bottom w:val="single" w:sz="6" w:space="0" w:color="E2E2E2"/>
                    <w:right w:val="single" w:sz="6" w:space="14" w:color="E2E2E2"/>
                  </w:divBdr>
                  <w:divsChild>
                    <w:div w:id="103415900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7" w:color="E2E2E2"/>
                        <w:right w:val="none" w:sz="0" w:space="0" w:color="auto"/>
                      </w:divBdr>
                    </w:div>
                    <w:div w:id="37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5</cp:revision>
  <dcterms:created xsi:type="dcterms:W3CDTF">2019-05-15T12:07:00Z</dcterms:created>
  <dcterms:modified xsi:type="dcterms:W3CDTF">2019-05-15T14:07:00Z</dcterms:modified>
</cp:coreProperties>
</file>