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460350"/>
          <w:sz w:val="36"/>
        </w:rPr>
        <w:t>University of Reading Pension Scheme - Member Options Pack 2021</w:t>
      </w:r>
    </w:p>
    <w:p>
      <w:r>
        <w:rPr>
          <w:b/>
          <w:color w:val="460350"/>
          <w:sz w:val="26"/>
        </w:rPr>
        <w:t>Your Options at Retirement</w:t>
      </w:r>
    </w:p>
    <w:p>
      <w:r>
        <w:rPr>
          <w:sz w:val="20"/>
        </w:rPr>
        <w:t>You have a number of options for how to take your scheme benefits. This pack explains the main choices: taking your pension with a tax-free cash sum, transferring out to another arrangement, and drawing down flexibly under an alternative vehicle.</w:t>
      </w:r>
    </w:p>
    <w:p>
      <w:r>
        <w:rPr>
          <w:b/>
          <w:color w:val="460350"/>
          <w:sz w:val="26"/>
        </w:rPr>
        <w:t>Transferring Your Benefits</w:t>
      </w:r>
    </w:p>
    <w:p>
      <w:r>
        <w:rPr>
          <w:sz w:val="20"/>
        </w:rPr>
        <w:t>The Trustee recommends that all members considering a transfer out take independent financial advice. Transfers of safeguarded benefits above the statutory threshold require regulated advice.</w:t>
      </w:r>
    </w:p>
    <w:p>
      <w:r>
        <w:rPr>
          <w:b/>
          <w:color w:val="460350"/>
          <w:sz w:val="26"/>
        </w:rPr>
        <w:t>Taking Tax-Free Cash</w:t>
      </w:r>
    </w:p>
    <w:p>
      <w:r>
        <w:rPr>
          <w:sz w:val="20"/>
        </w:rPr>
        <w:t>You may commute part of your pension for a tax-free cash lump sum, up to the lower of 25% of the capitalised value of your benefits and the lifetime allowance limit applicable to you.</w:t>
      </w:r>
    </w:p>
    <w:p>
      <w:r>
        <w:rPr>
          <w:b/>
          <w:color w:val="460350"/>
          <w:sz w:val="26"/>
        </w:rPr>
        <w:t>Getting Help</w:t>
      </w:r>
    </w:p>
    <w:p>
      <w:r>
        <w:rPr>
          <w:sz w:val="20"/>
        </w:rPr>
        <w:t>The Scheme Administrator, Barnett Waddingham, can answer questions about your benefits. MoneyHelper offers free impartial guidance.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005840" cy="66302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oyal-london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5840" cy="663029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