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9D4B" w14:textId="02BCC471" w:rsidR="00DF655E" w:rsidRPr="00EB730F" w:rsidRDefault="00D02EC8" w:rsidP="00D8677B">
      <w:pPr>
        <w:jc w:val="center"/>
        <w:rPr>
          <w:rFonts w:ascii="DejaVu Math TeX Gyre" w:hAnsi="DejaVu Math TeX Gyre"/>
          <w:b/>
          <w:bCs/>
          <w:color w:val="000000" w:themeColor="text1"/>
          <w:sz w:val="44"/>
          <w:szCs w:val="44"/>
        </w:rPr>
      </w:pPr>
      <w:r w:rsidRPr="00EB730F">
        <w:rPr>
          <w:rFonts w:ascii="DejaVu Math TeX Gyre" w:hAnsi="DejaVu Math TeX Gyre"/>
          <w:b/>
          <w:bCs/>
          <w:color w:val="000000" w:themeColor="text1"/>
          <w:sz w:val="44"/>
          <w:szCs w:val="44"/>
        </w:rPr>
        <w:t>Common Distributions</w:t>
      </w:r>
    </w:p>
    <w:p w14:paraId="79EC5B1C" w14:textId="5C7447B4" w:rsidR="000B7DD9" w:rsidRPr="00EB730F" w:rsidRDefault="0049705F" w:rsidP="00CB173B">
      <w:pPr>
        <w:pStyle w:val="Heading3"/>
        <w:jc w:val="center"/>
        <w:rPr>
          <w:color w:val="000000" w:themeColor="text1"/>
        </w:rPr>
      </w:pPr>
      <w:r>
        <w:rPr>
          <w:color w:val="000000" w:themeColor="text1"/>
        </w:rPr>
        <w:t xml:space="preserve">By </w:t>
      </w:r>
      <w:r w:rsidR="00D02EC8" w:rsidRPr="00EB730F">
        <w:rPr>
          <w:color w:val="000000" w:themeColor="text1"/>
        </w:rPr>
        <w:t>Devan Becker</w:t>
      </w:r>
    </w:p>
    <w:p w14:paraId="190F8584" w14:textId="0DCBF69C" w:rsidR="00D0144C" w:rsidRDefault="00F12E8E" w:rsidP="00A254DB">
      <w:pPr>
        <w:pStyle w:val="Heading1"/>
      </w:pPr>
      <w:bookmarkStart w:id="0" w:name="_Toc39067809"/>
      <w:r>
        <w:t>Discrete Distributions</w:t>
      </w:r>
      <w:bookmarkEnd w:id="0"/>
    </w:p>
    <w:p w14:paraId="64C06662" w14:textId="77777777" w:rsidR="00A254DB" w:rsidRPr="00A254DB" w:rsidRDefault="00A254DB" w:rsidP="00A254D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2919"/>
        <w:gridCol w:w="5166"/>
      </w:tblGrid>
      <w:tr w:rsidR="006B031E" w14:paraId="0D2C48D5" w14:textId="25CA82B7" w:rsidTr="00A8254D">
        <w:trPr>
          <w:cantSplit/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0D3E9B60" w14:textId="77777777" w:rsidR="006B031E" w:rsidRDefault="006B031E" w:rsidP="00A8254D">
            <w:pPr>
              <w:pStyle w:val="Heading2"/>
              <w:outlineLvl w:val="1"/>
            </w:pPr>
            <w:bookmarkStart w:id="1" w:name="_Toc39067810"/>
            <w:r>
              <w:t>Binomial Distribution</w:t>
            </w:r>
            <w:bookmarkEnd w:id="1"/>
          </w:p>
          <w:p w14:paraId="65056DF6" w14:textId="3B5C3070" w:rsidR="006B031E" w:rsidRPr="00D0144C" w:rsidRDefault="006A79B4" w:rsidP="00A8254D">
            <w:pPr>
              <w:keepNext/>
              <w:rPr>
                <w:szCs w:val="20"/>
              </w:rPr>
            </w:pPr>
            <w:r w:rsidRPr="00D0144C">
              <w:rPr>
                <w:szCs w:val="20"/>
              </w:rPr>
              <w:t xml:space="preserve">This distribution is used to mode the number of successes in a sequence of trials. </w:t>
            </w:r>
            <m:oMath>
              <m:r>
                <w:rPr>
                  <w:rFonts w:ascii="Cambria Math" w:hAnsi="Cambria Math"/>
                  <w:szCs w:val="20"/>
                </w:rPr>
                <m:t>k</m:t>
              </m:r>
              <m:r>
                <m:rPr>
                  <m:scr m:val="double-struck"/>
                </m:rPr>
                <w:rPr>
                  <w:rFonts w:ascii="Cambria Math" w:hAnsi="Cambria Math"/>
                  <w:szCs w:val="20"/>
                </w:rPr>
                <m:t>∈ N</m:t>
              </m:r>
            </m:oMath>
            <w:r w:rsidR="006B031E" w:rsidRPr="00D0144C">
              <w:rPr>
                <w:szCs w:val="20"/>
              </w:rPr>
              <w:t xml:space="preserve"> is the number of successes out of </w:t>
            </w:r>
            <m:oMath>
              <m:r>
                <w:rPr>
                  <w:rFonts w:ascii="Cambria Math" w:hAnsi="Cambria Math"/>
                  <w:szCs w:val="2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  <w:szCs w:val="20"/>
                </w:rPr>
                <m:t>∈N</m:t>
              </m:r>
              <m:r>
                <w:rPr>
                  <w:rFonts w:ascii="Cambria Math" w:hAnsi="Cambria Math"/>
                  <w:szCs w:val="20"/>
                </w:rPr>
                <m:t xml:space="preserve"> </m:t>
              </m:r>
            </m:oMath>
            <w:r w:rsidR="006B031E" w:rsidRPr="00D0144C">
              <w:rPr>
                <w:szCs w:val="20"/>
              </w:rPr>
              <w:t xml:space="preserve">trials, each trial having a probability of success </w:t>
            </w:r>
            <m:oMath>
              <m:r>
                <w:rPr>
                  <w:rFonts w:ascii="Cambria Math" w:hAnsi="Cambria Math"/>
                  <w:szCs w:val="20"/>
                </w:rPr>
                <m:t>p</m:t>
              </m:r>
              <m:r>
                <w:rPr>
                  <w:rFonts w:ascii="Cambria Math" w:hAnsi="Cambria Math"/>
                  <w:szCs w:val="20"/>
                </w:rPr>
                <m:t>∈(0,1)</m:t>
              </m:r>
            </m:oMath>
            <w:r w:rsidR="006B031E" w:rsidRPr="00D0144C">
              <w:rPr>
                <w:szCs w:val="20"/>
              </w:rPr>
              <w:t>. Trials are</w:t>
            </w:r>
            <w:r w:rsidR="00AC2937" w:rsidRPr="00D0144C">
              <w:rPr>
                <w:szCs w:val="20"/>
              </w:rPr>
              <w:t xml:space="preserve"> assumed to be</w:t>
            </w:r>
            <w:r w:rsidR="006B031E" w:rsidRPr="00D0144C">
              <w:rPr>
                <w:szCs w:val="20"/>
              </w:rPr>
              <w:t xml:space="preserve"> independent.</w:t>
            </w:r>
          </w:p>
        </w:tc>
      </w:tr>
      <w:tr w:rsidR="00AC2937" w14:paraId="2B727970" w14:textId="77777777" w:rsidTr="00A8254D">
        <w:trPr>
          <w:cantSplit/>
        </w:trPr>
        <w:tc>
          <w:tcPr>
            <w:tcW w:w="1265" w:type="dxa"/>
            <w:shd w:val="clear" w:color="auto" w:fill="F3F6FB"/>
          </w:tcPr>
          <w:p w14:paraId="5DF5CDCD" w14:textId="75F2CE01" w:rsidR="00AC2937" w:rsidRDefault="00AC2937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P(X=k)</m:t>
                </m:r>
              </m:oMath>
            </m:oMathPara>
          </w:p>
        </w:tc>
        <w:tc>
          <w:tcPr>
            <w:tcW w:w="2919" w:type="dxa"/>
            <w:shd w:val="clear" w:color="auto" w:fill="F3F6FB"/>
          </w:tcPr>
          <w:p w14:paraId="5B0C987F" w14:textId="395061AC" w:rsidR="00AC2937" w:rsidRDefault="00AC2937" w:rsidP="00A8254D">
            <w:pPr>
              <w:keepNext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</m:sSup>
                <m:r>
                  <w:rPr>
                    <w:rFonts w:ascii="Cambria Math" w:hAnsi="Cambria Math"/>
                  </w:rPr>
                  <m:t>;k=0,…,n</m:t>
                </m:r>
              </m:oMath>
            </m:oMathPara>
          </w:p>
        </w:tc>
        <w:tc>
          <w:tcPr>
            <w:tcW w:w="5166" w:type="dxa"/>
            <w:vMerge w:val="restart"/>
            <w:shd w:val="clear" w:color="auto" w:fill="F3F6FB"/>
          </w:tcPr>
          <w:p w14:paraId="4574C33B" w14:textId="47926428" w:rsidR="00AC2937" w:rsidRDefault="00E4069C" w:rsidP="00A8254D">
            <w:pPr>
              <w:keepNext/>
              <w:jc w:val="center"/>
            </w:pPr>
            <w:r w:rsidRPr="00E4069C">
              <w:rPr>
                <w:noProof/>
              </w:rPr>
              <w:drawing>
                <wp:inline distT="0" distB="0" distL="0" distR="0" wp14:anchorId="72820E1F" wp14:editId="7F542F95">
                  <wp:extent cx="3143250" cy="15716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937" w14:paraId="388CFF5C" w14:textId="77777777" w:rsidTr="00A8254D">
        <w:trPr>
          <w:cantSplit/>
        </w:trPr>
        <w:tc>
          <w:tcPr>
            <w:tcW w:w="1265" w:type="dxa"/>
            <w:shd w:val="clear" w:color="auto" w:fill="F3F6FB"/>
          </w:tcPr>
          <w:p w14:paraId="0AB3DE88" w14:textId="606CC2FC" w:rsidR="00AC2937" w:rsidRDefault="00AC2937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2919" w:type="dxa"/>
            <w:shd w:val="clear" w:color="auto" w:fill="F3F6FB"/>
          </w:tcPr>
          <w:p w14:paraId="316CCA9E" w14:textId="574188CD" w:rsidR="00AC2937" w:rsidRPr="00F12E8E" w:rsidRDefault="00AC2937" w:rsidP="00A8254D">
            <w:pPr>
              <w:keepNext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np</m:t>
                </m:r>
              </m:oMath>
            </m:oMathPara>
          </w:p>
        </w:tc>
        <w:tc>
          <w:tcPr>
            <w:tcW w:w="5166" w:type="dxa"/>
            <w:vMerge/>
            <w:shd w:val="clear" w:color="auto" w:fill="F3F6FB"/>
          </w:tcPr>
          <w:p w14:paraId="35A5E69E" w14:textId="77777777" w:rsidR="00AC2937" w:rsidRDefault="00AC2937" w:rsidP="00A8254D">
            <w:pPr>
              <w:keepNext/>
            </w:pPr>
          </w:p>
        </w:tc>
      </w:tr>
      <w:tr w:rsidR="00AC2937" w14:paraId="099B6157" w14:textId="77777777" w:rsidTr="00A8254D">
        <w:trPr>
          <w:cantSplit/>
        </w:trPr>
        <w:tc>
          <w:tcPr>
            <w:tcW w:w="1265" w:type="dxa"/>
            <w:shd w:val="clear" w:color="auto" w:fill="F3F6FB"/>
          </w:tcPr>
          <w:p w14:paraId="607C4E9A" w14:textId="15D6526E" w:rsidR="00AC2937" w:rsidRDefault="00AC2937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2919" w:type="dxa"/>
            <w:shd w:val="clear" w:color="auto" w:fill="F3F6FB"/>
          </w:tcPr>
          <w:p w14:paraId="1BE0510D" w14:textId="3776CF1A" w:rsidR="00AC2937" w:rsidRDefault="00AC2937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np(1-p)</m:t>
                </m:r>
              </m:oMath>
            </m:oMathPara>
          </w:p>
        </w:tc>
        <w:tc>
          <w:tcPr>
            <w:tcW w:w="5166" w:type="dxa"/>
            <w:vMerge/>
            <w:shd w:val="clear" w:color="auto" w:fill="F3F6FB"/>
          </w:tcPr>
          <w:p w14:paraId="079210CE" w14:textId="77777777" w:rsidR="00AC2937" w:rsidRDefault="00AC2937" w:rsidP="00A8254D">
            <w:pPr>
              <w:keepNext/>
            </w:pPr>
          </w:p>
        </w:tc>
      </w:tr>
      <w:tr w:rsidR="00AC2937" w14:paraId="3F3A25F8" w14:textId="77777777" w:rsidTr="00A8254D">
        <w:trPr>
          <w:cantSplit/>
        </w:trPr>
        <w:tc>
          <w:tcPr>
            <w:tcW w:w="1265" w:type="dxa"/>
            <w:shd w:val="clear" w:color="auto" w:fill="F3F6FB"/>
          </w:tcPr>
          <w:p w14:paraId="1892D237" w14:textId="2DD6C773" w:rsidR="00AC2937" w:rsidRDefault="00AC2937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2919" w:type="dxa"/>
            <w:shd w:val="clear" w:color="auto" w:fill="F3F6FB"/>
          </w:tcPr>
          <w:p w14:paraId="53975348" w14:textId="51C6F140" w:rsidR="00AC2937" w:rsidRDefault="00AC2937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5166" w:type="dxa"/>
            <w:vMerge/>
            <w:shd w:val="clear" w:color="auto" w:fill="F3F6FB"/>
          </w:tcPr>
          <w:p w14:paraId="6F62E00C" w14:textId="77777777" w:rsidR="00AC2937" w:rsidRDefault="00AC2937" w:rsidP="00A8254D">
            <w:pPr>
              <w:keepNext/>
            </w:pPr>
          </w:p>
        </w:tc>
      </w:tr>
      <w:tr w:rsidR="00DE077E" w14:paraId="293CA755" w14:textId="77777777" w:rsidTr="00A8254D">
        <w:trPr>
          <w:cantSplit/>
        </w:trPr>
        <w:tc>
          <w:tcPr>
            <w:tcW w:w="1265" w:type="dxa"/>
            <w:shd w:val="clear" w:color="auto" w:fill="F3F6FB"/>
          </w:tcPr>
          <w:p w14:paraId="2FB84995" w14:textId="3992177D" w:rsidR="00DE077E" w:rsidRPr="00DE077E" w:rsidRDefault="00DE077E" w:rsidP="00DE077E">
            <w:pPr>
              <w:keepNext/>
              <w:jc w:val="center"/>
              <w:rPr>
                <w:rFonts w:ascii="Consolas" w:eastAsia="Calibri" w:hAnsi="Consolas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</w:t>
            </w:r>
            <w:r w:rsidR="00EC5313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params</w:t>
            </w:r>
          </w:p>
        </w:tc>
        <w:tc>
          <w:tcPr>
            <w:tcW w:w="2919" w:type="dxa"/>
            <w:shd w:val="clear" w:color="auto" w:fill="F3F6FB"/>
          </w:tcPr>
          <w:p w14:paraId="4BEB9E96" w14:textId="36725D77" w:rsidR="00DE077E" w:rsidRPr="00110082" w:rsidRDefault="002029C7" w:rsidP="002029C7">
            <w:pPr>
              <w:keepNext/>
              <w:jc w:val="center"/>
              <w:rPr>
                <w:rFonts w:ascii="Lucida Console" w:eastAsia="Calibri" w:hAnsi="Lucida Console" w:cs="Times New Roman"/>
                <w:sz w:val="18"/>
                <w:szCs w:val="18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s</w:t>
            </w:r>
            <w:r w:rsidR="000C43D8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ize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n</m:t>
              </m:r>
            </m:oMath>
            <w:r w:rsidR="000C43D8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, prob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p</m:t>
              </m:r>
            </m:oMath>
          </w:p>
        </w:tc>
        <w:tc>
          <w:tcPr>
            <w:tcW w:w="5166" w:type="dxa"/>
            <w:vMerge/>
            <w:shd w:val="clear" w:color="auto" w:fill="F3F6FB"/>
          </w:tcPr>
          <w:p w14:paraId="292FC8F2" w14:textId="77777777" w:rsidR="00DE077E" w:rsidRDefault="00DE077E" w:rsidP="00A8254D">
            <w:pPr>
              <w:keepNext/>
            </w:pPr>
          </w:p>
        </w:tc>
      </w:tr>
      <w:tr w:rsidR="00AC2937" w14:paraId="3ACB6C07" w14:textId="77777777" w:rsidTr="00A8254D">
        <w:trPr>
          <w:cantSplit/>
        </w:trPr>
        <w:tc>
          <w:tcPr>
            <w:tcW w:w="4184" w:type="dxa"/>
            <w:gridSpan w:val="2"/>
            <w:shd w:val="clear" w:color="auto" w:fill="F3F6FB"/>
          </w:tcPr>
          <w:p w14:paraId="144D0B8C" w14:textId="77777777" w:rsidR="00AC2937" w:rsidRPr="00AC2937" w:rsidRDefault="00AC2937" w:rsidP="00A8254D">
            <w:pPr>
              <w:pStyle w:val="Heading3"/>
              <w:outlineLvl w:val="2"/>
            </w:pPr>
            <w:r w:rsidRPr="00AC2937">
              <w:t>Related Distributions</w:t>
            </w:r>
          </w:p>
          <w:p w14:paraId="501614EB" w14:textId="19EB1C37" w:rsidR="00AC2937" w:rsidRPr="00D0144C" w:rsidRDefault="00AC2937" w:rsidP="00A8254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 w:rsidRPr="00D0144C">
              <w:rPr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n</m:t>
                  </m:r>
                </m:sub>
              </m:sSub>
            </m:oMath>
            <w:r w:rsidRPr="00D0144C">
              <w:rPr>
                <w:rFonts w:eastAsiaTheme="minorEastAsia"/>
                <w:szCs w:val="20"/>
              </w:rPr>
              <w:t xml:space="preserve"> are </w:t>
            </w:r>
            <w:r w:rsidRPr="00D0144C">
              <w:rPr>
                <w:rFonts w:eastAsiaTheme="minorEastAsia"/>
                <w:i/>
                <w:iCs/>
                <w:szCs w:val="20"/>
              </w:rPr>
              <w:t>Bernoulli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(p)</m:t>
              </m:r>
            </m:oMath>
            <w:r w:rsidRPr="00D0144C">
              <w:rPr>
                <w:rFonts w:eastAsiaTheme="minorEastAsia"/>
                <w:szCs w:val="20"/>
              </w:rPr>
              <w:t xml:space="preserve"> random variables, then 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Y=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Cs w:val="20"/>
                </w:rPr>
                <m:t>~ Binomial(n,p)</m:t>
              </m:r>
            </m:oMath>
          </w:p>
        </w:tc>
        <w:tc>
          <w:tcPr>
            <w:tcW w:w="5166" w:type="dxa"/>
            <w:vMerge/>
            <w:shd w:val="clear" w:color="auto" w:fill="F3F6FB"/>
          </w:tcPr>
          <w:p w14:paraId="7A2D66BD" w14:textId="77777777" w:rsidR="00AC2937" w:rsidRDefault="00AC2937" w:rsidP="00A8254D">
            <w:pPr>
              <w:keepNext/>
            </w:pPr>
          </w:p>
        </w:tc>
      </w:tr>
    </w:tbl>
    <w:p w14:paraId="53CB4B7E" w14:textId="77777777" w:rsidR="00711FC3" w:rsidRDefault="00711FC3" w:rsidP="00711FC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2979"/>
        <w:gridCol w:w="5092"/>
      </w:tblGrid>
      <w:tr w:rsidR="00711FC3" w14:paraId="68337413" w14:textId="77777777" w:rsidTr="00E4266D">
        <w:trPr>
          <w:trHeight w:val="780"/>
        </w:trPr>
        <w:tc>
          <w:tcPr>
            <w:tcW w:w="9340" w:type="dxa"/>
            <w:gridSpan w:val="3"/>
            <w:shd w:val="clear" w:color="auto" w:fill="F3F6FB"/>
          </w:tcPr>
          <w:p w14:paraId="391C1404" w14:textId="77777777" w:rsidR="00711FC3" w:rsidRDefault="00711FC3" w:rsidP="00A8254D">
            <w:pPr>
              <w:pStyle w:val="Heading2"/>
              <w:outlineLvl w:val="1"/>
            </w:pPr>
            <w:bookmarkStart w:id="2" w:name="_Toc39067811"/>
            <w:r>
              <w:t>Geometric Distribution</w:t>
            </w:r>
            <w:bookmarkEnd w:id="2"/>
          </w:p>
          <w:p w14:paraId="05389EDF" w14:textId="77777777" w:rsidR="00711FC3" w:rsidRPr="00D0144C" w:rsidRDefault="00711FC3" w:rsidP="00A8254D">
            <w:pPr>
              <w:keepNext/>
              <w:rPr>
                <w:szCs w:val="20"/>
              </w:rPr>
            </w:pPr>
            <w:r w:rsidRPr="00D0144C">
              <w:rPr>
                <w:szCs w:val="20"/>
              </w:rPr>
              <w:t xml:space="preserve">This distribution is used to model the number of failures before a success. </w:t>
            </w:r>
            <m:oMath>
              <m:r>
                <w:rPr>
                  <w:rFonts w:ascii="Cambria Math" w:hAnsi="Cambria Math"/>
                  <w:szCs w:val="20"/>
                </w:rPr>
                <m:t xml:space="preserve">k∈ </m:t>
              </m:r>
              <m:r>
                <m:rPr>
                  <m:scr m:val="double-struck"/>
                </m:rPr>
                <w:rPr>
                  <w:rFonts w:ascii="Cambria Math" w:hAnsi="Cambria Math"/>
                  <w:szCs w:val="20"/>
                </w:rPr>
                <m:t>N</m:t>
              </m:r>
            </m:oMath>
            <w:r w:rsidRPr="00D0144C">
              <w:rPr>
                <w:szCs w:val="20"/>
              </w:rPr>
              <w:t xml:space="preserve"> is the number of </w:t>
            </w:r>
            <w:r w:rsidRPr="00D0144C">
              <w:rPr>
                <w:i/>
                <w:iCs/>
                <w:szCs w:val="20"/>
              </w:rPr>
              <w:t>trials</w:t>
            </w:r>
            <w:r w:rsidRPr="00D0144C">
              <w:rPr>
                <w:szCs w:val="20"/>
              </w:rPr>
              <w:t xml:space="preserve">, where there are </w:t>
            </w:r>
            <m:oMath>
              <m:r>
                <w:rPr>
                  <w:rFonts w:ascii="Cambria Math" w:hAnsi="Cambria Math"/>
                  <w:szCs w:val="20"/>
                </w:rPr>
                <m:t>k-1</m:t>
              </m:r>
            </m:oMath>
            <w:r w:rsidRPr="00D0144C">
              <w:rPr>
                <w:rFonts w:eastAsiaTheme="minorEastAsia"/>
                <w:szCs w:val="20"/>
              </w:rPr>
              <w:t xml:space="preserve"> failures and the last trial was a success. E</w:t>
            </w:r>
            <w:r w:rsidRPr="00D0144C">
              <w:rPr>
                <w:szCs w:val="20"/>
              </w:rPr>
              <w:t xml:space="preserve">ach trial has a probability of success </w:t>
            </w:r>
            <m:oMath>
              <m:r>
                <w:rPr>
                  <w:rFonts w:ascii="Cambria Math" w:hAnsi="Cambria Math"/>
                  <w:szCs w:val="20"/>
                </w:rPr>
                <m:t>p∈(0,1)</m:t>
              </m:r>
            </m:oMath>
            <w:r w:rsidRPr="00D0144C">
              <w:rPr>
                <w:szCs w:val="20"/>
              </w:rPr>
              <w:t>. Trials are assumed to be independent.</w:t>
            </w:r>
          </w:p>
        </w:tc>
      </w:tr>
      <w:tr w:rsidR="00711FC3" w14:paraId="473985F0" w14:textId="77777777" w:rsidTr="00E4266D">
        <w:trPr>
          <w:trHeight w:val="258"/>
        </w:trPr>
        <w:tc>
          <w:tcPr>
            <w:tcW w:w="1269" w:type="dxa"/>
            <w:shd w:val="clear" w:color="auto" w:fill="F3F6FB"/>
          </w:tcPr>
          <w:p w14:paraId="18F8FD68" w14:textId="77777777" w:rsidR="00711FC3" w:rsidRDefault="00711FC3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P(X=k)</m:t>
                </m:r>
              </m:oMath>
            </m:oMathPara>
          </w:p>
        </w:tc>
        <w:tc>
          <w:tcPr>
            <w:tcW w:w="2979" w:type="dxa"/>
            <w:shd w:val="clear" w:color="auto" w:fill="F3F6FB"/>
          </w:tcPr>
          <w:p w14:paraId="231E45F7" w14:textId="77777777" w:rsidR="00711FC3" w:rsidRDefault="00711FC3" w:rsidP="00A8254D">
            <w:pPr>
              <w:keepNext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5092" w:type="dxa"/>
            <w:vMerge w:val="restart"/>
            <w:shd w:val="clear" w:color="auto" w:fill="F3F6FB"/>
          </w:tcPr>
          <w:p w14:paraId="5B6EDDA2" w14:textId="77777777" w:rsidR="00711FC3" w:rsidRDefault="00711FC3" w:rsidP="00A8254D">
            <w:pPr>
              <w:keepNext/>
              <w:jc w:val="center"/>
            </w:pPr>
            <w:r w:rsidRPr="00E4069C">
              <w:rPr>
                <w:noProof/>
              </w:rPr>
              <w:drawing>
                <wp:inline distT="0" distB="0" distL="0" distR="0" wp14:anchorId="1BE80729" wp14:editId="2F6762FF">
                  <wp:extent cx="3086100" cy="15430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FC3" w14:paraId="4936F950" w14:textId="77777777" w:rsidTr="00E4266D">
        <w:trPr>
          <w:trHeight w:val="248"/>
        </w:trPr>
        <w:tc>
          <w:tcPr>
            <w:tcW w:w="1269" w:type="dxa"/>
            <w:shd w:val="clear" w:color="auto" w:fill="F3F6FB"/>
          </w:tcPr>
          <w:p w14:paraId="04D42C39" w14:textId="77777777" w:rsidR="00711FC3" w:rsidRDefault="00711FC3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2979" w:type="dxa"/>
            <w:shd w:val="clear" w:color="auto" w:fill="F3F6FB"/>
          </w:tcPr>
          <w:p w14:paraId="5AB126A0" w14:textId="77777777" w:rsidR="00711FC3" w:rsidRPr="00F12E8E" w:rsidRDefault="00711FC3" w:rsidP="00A8254D">
            <w:pPr>
              <w:keepNext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1/p</m:t>
                </m:r>
              </m:oMath>
            </m:oMathPara>
          </w:p>
        </w:tc>
        <w:tc>
          <w:tcPr>
            <w:tcW w:w="5092" w:type="dxa"/>
            <w:vMerge/>
            <w:shd w:val="clear" w:color="auto" w:fill="F3F6FB"/>
          </w:tcPr>
          <w:p w14:paraId="5923B080" w14:textId="77777777" w:rsidR="00711FC3" w:rsidRDefault="00711FC3" w:rsidP="00A8254D">
            <w:pPr>
              <w:keepNext/>
            </w:pPr>
          </w:p>
        </w:tc>
      </w:tr>
      <w:tr w:rsidR="00711FC3" w14:paraId="38AAFE99" w14:textId="77777777" w:rsidTr="00E4266D">
        <w:trPr>
          <w:trHeight w:val="526"/>
        </w:trPr>
        <w:tc>
          <w:tcPr>
            <w:tcW w:w="1269" w:type="dxa"/>
            <w:shd w:val="clear" w:color="auto" w:fill="F3F6FB"/>
          </w:tcPr>
          <w:p w14:paraId="5D075198" w14:textId="77777777" w:rsidR="00711FC3" w:rsidRDefault="00711FC3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2979" w:type="dxa"/>
            <w:shd w:val="clear" w:color="auto" w:fill="F3F6FB"/>
          </w:tcPr>
          <w:p w14:paraId="7CD224C2" w14:textId="77777777" w:rsidR="00711FC3" w:rsidRDefault="00711FC3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92" w:type="dxa"/>
            <w:vMerge/>
            <w:shd w:val="clear" w:color="auto" w:fill="F3F6FB"/>
          </w:tcPr>
          <w:p w14:paraId="24D91FF0" w14:textId="77777777" w:rsidR="00711FC3" w:rsidRDefault="00711FC3" w:rsidP="00A8254D">
            <w:pPr>
              <w:keepNext/>
            </w:pPr>
          </w:p>
        </w:tc>
      </w:tr>
      <w:tr w:rsidR="00711FC3" w14:paraId="7DBDDDE0" w14:textId="77777777" w:rsidTr="00E4266D">
        <w:trPr>
          <w:trHeight w:val="545"/>
        </w:trPr>
        <w:tc>
          <w:tcPr>
            <w:tcW w:w="1269" w:type="dxa"/>
            <w:shd w:val="clear" w:color="auto" w:fill="F3F6FB"/>
          </w:tcPr>
          <w:p w14:paraId="12F60735" w14:textId="77777777" w:rsidR="00711FC3" w:rsidRDefault="00711FC3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2979" w:type="dxa"/>
            <w:shd w:val="clear" w:color="auto" w:fill="F3F6FB"/>
          </w:tcPr>
          <w:p w14:paraId="037F24A5" w14:textId="77777777" w:rsidR="00711FC3" w:rsidRDefault="00711FC3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092" w:type="dxa"/>
            <w:vMerge/>
            <w:shd w:val="clear" w:color="auto" w:fill="F3F6FB"/>
          </w:tcPr>
          <w:p w14:paraId="3FAD7DBF" w14:textId="77777777" w:rsidR="00711FC3" w:rsidRDefault="00711FC3" w:rsidP="00A8254D">
            <w:pPr>
              <w:keepNext/>
            </w:pPr>
          </w:p>
        </w:tc>
      </w:tr>
      <w:tr w:rsidR="002029C7" w14:paraId="4066DB8D" w14:textId="77777777" w:rsidTr="00012EF9">
        <w:trPr>
          <w:trHeight w:val="241"/>
        </w:trPr>
        <w:tc>
          <w:tcPr>
            <w:tcW w:w="1269" w:type="dxa"/>
            <w:shd w:val="clear" w:color="auto" w:fill="F3F6FB"/>
          </w:tcPr>
          <w:p w14:paraId="08DD947D" w14:textId="69D5ECD1" w:rsidR="002029C7" w:rsidRPr="002029C7" w:rsidRDefault="002029C7" w:rsidP="002029C7">
            <w:pPr>
              <w:keepNext/>
              <w:jc w:val="center"/>
              <w:rPr>
                <w:rFonts w:ascii="Consolas" w:eastAsia="Calibri" w:hAnsi="Consolas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</w:t>
            </w:r>
            <w:r w:rsidR="00EC5313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params</w:t>
            </w:r>
          </w:p>
        </w:tc>
        <w:tc>
          <w:tcPr>
            <w:tcW w:w="2979" w:type="dxa"/>
            <w:shd w:val="clear" w:color="auto" w:fill="F3F6FB"/>
          </w:tcPr>
          <w:p w14:paraId="379640F9" w14:textId="2F8A5BDA" w:rsidR="002029C7" w:rsidRPr="00EF0189" w:rsidRDefault="00012EF9" w:rsidP="00012EF9">
            <w:pPr>
              <w:keepNext/>
              <w:jc w:val="center"/>
              <w:rPr>
                <w:rFonts w:ascii="Calibri" w:eastAsia="Calibri" w:hAnsi="Calibri" w:cs="Times New Roman"/>
                <w:sz w:val="22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prob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p</m:t>
              </m:r>
            </m:oMath>
          </w:p>
        </w:tc>
        <w:tc>
          <w:tcPr>
            <w:tcW w:w="5092" w:type="dxa"/>
            <w:vMerge/>
            <w:shd w:val="clear" w:color="auto" w:fill="F3F6FB"/>
          </w:tcPr>
          <w:p w14:paraId="1A4767D3" w14:textId="77777777" w:rsidR="002029C7" w:rsidRDefault="002029C7" w:rsidP="00A8254D">
            <w:pPr>
              <w:keepNext/>
            </w:pPr>
          </w:p>
        </w:tc>
      </w:tr>
      <w:tr w:rsidR="00711FC3" w14:paraId="02316A86" w14:textId="77777777" w:rsidTr="00E4266D">
        <w:trPr>
          <w:trHeight w:val="840"/>
        </w:trPr>
        <w:tc>
          <w:tcPr>
            <w:tcW w:w="4248" w:type="dxa"/>
            <w:gridSpan w:val="2"/>
            <w:shd w:val="clear" w:color="auto" w:fill="F3F6FB"/>
          </w:tcPr>
          <w:p w14:paraId="77F5E43D" w14:textId="77777777" w:rsidR="00711FC3" w:rsidRPr="00AC2937" w:rsidRDefault="00711FC3" w:rsidP="00A8254D">
            <w:pPr>
              <w:pStyle w:val="Heading3"/>
              <w:outlineLvl w:val="2"/>
            </w:pPr>
            <w:r>
              <w:t>Alternative Parameterization</w:t>
            </w:r>
          </w:p>
          <w:p w14:paraId="2F4200C1" w14:textId="77777777" w:rsidR="00711FC3" w:rsidRPr="00D0144C" w:rsidRDefault="00711FC3" w:rsidP="00A8254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m:oMath>
              <m:r>
                <w:rPr>
                  <w:rFonts w:ascii="Cambria Math" w:hAnsi="Cambria Math"/>
                  <w:szCs w:val="20"/>
                </w:rPr>
                <m:t>k</m:t>
              </m:r>
            </m:oMath>
            <w:r w:rsidRPr="00D0144C">
              <w:rPr>
                <w:rFonts w:eastAsiaTheme="minorEastAsia"/>
                <w:szCs w:val="20"/>
              </w:rPr>
              <w:t xml:space="preserve"> can be the number failures, rather than the number of trials.</w:t>
            </w:r>
          </w:p>
        </w:tc>
        <w:tc>
          <w:tcPr>
            <w:tcW w:w="5092" w:type="dxa"/>
            <w:vMerge/>
            <w:shd w:val="clear" w:color="auto" w:fill="F3F6FB"/>
          </w:tcPr>
          <w:p w14:paraId="1223CB0D" w14:textId="77777777" w:rsidR="00711FC3" w:rsidRDefault="00711FC3" w:rsidP="00A8254D">
            <w:pPr>
              <w:keepNext/>
            </w:pPr>
          </w:p>
        </w:tc>
      </w:tr>
    </w:tbl>
    <w:p w14:paraId="5DFCC8CE" w14:textId="65E61076" w:rsidR="000D5839" w:rsidRDefault="000D5839" w:rsidP="00D0144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3546"/>
        <w:gridCol w:w="4525"/>
      </w:tblGrid>
      <w:tr w:rsidR="00AC2937" w14:paraId="62FC7745" w14:textId="77777777" w:rsidTr="00A8254D">
        <w:trPr>
          <w:cantSplit/>
          <w:trHeight w:val="780"/>
        </w:trPr>
        <w:tc>
          <w:tcPr>
            <w:tcW w:w="9340" w:type="dxa"/>
            <w:gridSpan w:val="3"/>
            <w:shd w:val="clear" w:color="auto" w:fill="F3F6FB"/>
          </w:tcPr>
          <w:p w14:paraId="087B1127" w14:textId="6CF21780" w:rsidR="00AC2937" w:rsidRDefault="00711FC3" w:rsidP="00A8254D">
            <w:pPr>
              <w:pStyle w:val="Heading2"/>
              <w:outlineLvl w:val="1"/>
            </w:pPr>
            <w:bookmarkStart w:id="3" w:name="_Toc39067812"/>
            <w:r>
              <w:lastRenderedPageBreak/>
              <w:t>Hyperg</w:t>
            </w:r>
            <w:r w:rsidR="00AC2937">
              <w:t>eometric Distribution</w:t>
            </w:r>
            <w:bookmarkEnd w:id="3"/>
          </w:p>
          <w:p w14:paraId="744DAD40" w14:textId="5FA1006D" w:rsidR="00AC2937" w:rsidRPr="00A8254D" w:rsidRDefault="00711FC3" w:rsidP="00A8254D">
            <w:pPr>
              <w:keepNext/>
              <w:rPr>
                <w:szCs w:val="20"/>
              </w:rPr>
            </w:pPr>
            <w:r>
              <w:rPr>
                <w:szCs w:val="20"/>
              </w:rPr>
              <w:t xml:space="preserve">If you have a jar with </w:t>
            </w:r>
            <m:oMath>
              <m:r>
                <w:rPr>
                  <w:rFonts w:ascii="Cambria Math" w:hAnsi="Cambria Math"/>
                  <w:szCs w:val="20"/>
                </w:rPr>
                <m:t>K</m:t>
              </m:r>
            </m:oMath>
            <w:r>
              <w:rPr>
                <w:rFonts w:eastAsiaTheme="minorEastAsia"/>
                <w:szCs w:val="20"/>
              </w:rPr>
              <w:t xml:space="preserve"> red </w:t>
            </w:r>
            <w:r w:rsidR="000D5F0B">
              <w:rPr>
                <w:rFonts w:eastAsiaTheme="minorEastAsia"/>
                <w:szCs w:val="20"/>
              </w:rPr>
              <w:t>marbles</w:t>
            </w:r>
            <w:r>
              <w:rPr>
                <w:rFonts w:eastAsiaTheme="minorEastAsia"/>
                <w:szCs w:val="20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N-K</m:t>
              </m:r>
            </m:oMath>
            <w:r>
              <w:rPr>
                <w:rFonts w:eastAsiaTheme="minorEastAsia"/>
                <w:szCs w:val="20"/>
              </w:rPr>
              <w:t xml:space="preserve"> green </w:t>
            </w:r>
            <w:r w:rsidR="000D5F0B">
              <w:rPr>
                <w:rFonts w:eastAsiaTheme="minorEastAsia"/>
                <w:szCs w:val="20"/>
              </w:rPr>
              <w:t>marbles</w:t>
            </w:r>
            <w:r w:rsidR="00A8254D">
              <w:rPr>
                <w:rFonts w:eastAsiaTheme="minorEastAsia"/>
                <w:szCs w:val="20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oMath>
            <w:r w:rsidR="00A8254D">
              <w:rPr>
                <w:rFonts w:eastAsiaTheme="minorEastAsia"/>
                <w:szCs w:val="20"/>
              </w:rPr>
              <w:t xml:space="preserve"> balls total)</w:t>
            </w:r>
            <w:r>
              <w:rPr>
                <w:rFonts w:eastAsiaTheme="minorEastAsia"/>
                <w:szCs w:val="20"/>
              </w:rPr>
              <w:t xml:space="preserve"> and you take one </w:t>
            </w:r>
            <w:r w:rsidR="000D5F0B">
              <w:rPr>
                <w:rFonts w:eastAsiaTheme="minorEastAsia"/>
                <w:szCs w:val="20"/>
              </w:rPr>
              <w:t>marble</w:t>
            </w:r>
            <w:r>
              <w:rPr>
                <w:rFonts w:eastAsiaTheme="minorEastAsia"/>
                <w:szCs w:val="20"/>
              </w:rPr>
              <w:t xml:space="preserve"> out at a time</w:t>
            </w:r>
            <w:r w:rsidR="00A8254D">
              <w:rPr>
                <w:rFonts w:eastAsiaTheme="minorEastAsia"/>
                <w:szCs w:val="20"/>
              </w:rPr>
              <w:t xml:space="preserve"> until you have 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n</m:t>
              </m:r>
            </m:oMath>
            <w:r w:rsidR="00A8254D">
              <w:rPr>
                <w:rFonts w:eastAsiaTheme="minorEastAsia"/>
                <w:szCs w:val="20"/>
              </w:rPr>
              <w:t xml:space="preserve"> </w:t>
            </w:r>
            <w:r w:rsidR="001C5F29">
              <w:rPr>
                <w:rFonts w:eastAsiaTheme="minorEastAsia"/>
                <w:szCs w:val="20"/>
              </w:rPr>
              <w:t>marbles</w:t>
            </w:r>
            <w:r>
              <w:rPr>
                <w:rFonts w:eastAsiaTheme="minorEastAsia"/>
                <w:szCs w:val="20"/>
              </w:rPr>
              <w:t xml:space="preserve">, then the number of </w:t>
            </w:r>
            <w:r w:rsidR="00A8254D">
              <w:rPr>
                <w:rFonts w:eastAsiaTheme="minorEastAsia"/>
                <w:szCs w:val="20"/>
              </w:rPr>
              <w:t xml:space="preserve">red </w:t>
            </w:r>
            <w:r w:rsidR="001C5F29">
              <w:rPr>
                <w:rFonts w:eastAsiaTheme="minorEastAsia"/>
                <w:szCs w:val="20"/>
              </w:rPr>
              <w:t>marbles</w:t>
            </w:r>
            <w:r>
              <w:rPr>
                <w:rFonts w:eastAsiaTheme="minorEastAsia"/>
                <w:szCs w:val="20"/>
              </w:rPr>
              <w:t xml:space="preserve"> is modelled by a Hypergeometric distribution. </w:t>
            </w:r>
          </w:p>
        </w:tc>
      </w:tr>
      <w:tr w:rsidR="00001C38" w14:paraId="0BEFF863" w14:textId="77777777" w:rsidTr="00013D86">
        <w:trPr>
          <w:cantSplit/>
          <w:trHeight w:val="258"/>
        </w:trPr>
        <w:tc>
          <w:tcPr>
            <w:tcW w:w="1269" w:type="dxa"/>
            <w:shd w:val="clear" w:color="auto" w:fill="F3F6FB"/>
          </w:tcPr>
          <w:p w14:paraId="0A787832" w14:textId="77777777" w:rsidR="00AC2937" w:rsidRDefault="00AC2937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P(X=k)</m:t>
                </m:r>
              </m:oMath>
            </m:oMathPara>
          </w:p>
        </w:tc>
        <w:tc>
          <w:tcPr>
            <w:tcW w:w="3546" w:type="dxa"/>
            <w:shd w:val="clear" w:color="auto" w:fill="F3F6FB"/>
          </w:tcPr>
          <w:p w14:paraId="5EF0C17F" w14:textId="04313CBB" w:rsidR="00EF6BEE" w:rsidRPr="00EF6BEE" w:rsidRDefault="00A8254D" w:rsidP="00A8254D">
            <w:pPr>
              <w:keepNext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N-K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n-k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  <w:p w14:paraId="4AA7DFBE" w14:textId="18D9CBCC" w:rsidR="00AC2937" w:rsidRPr="00EF6BEE" w:rsidRDefault="00EF6BEE" w:rsidP="00A8254D">
            <w:pPr>
              <w:keepNext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k=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 n+K-N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,…,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min⁡</m:t>
                </m:r>
                <m:r>
                  <w:rPr>
                    <w:rFonts w:ascii="Cambria Math" w:hAnsi="Cambria Math"/>
                  </w:rPr>
                  <m:t>(0, 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4525" w:type="dxa"/>
            <w:vMerge w:val="restart"/>
            <w:shd w:val="clear" w:color="auto" w:fill="F3F6FB"/>
          </w:tcPr>
          <w:p w14:paraId="253F641A" w14:textId="6BDE38F5" w:rsidR="00AC2937" w:rsidRDefault="00C2005B" w:rsidP="00A8254D">
            <w:pPr>
              <w:keepNext/>
              <w:jc w:val="center"/>
            </w:pPr>
            <w:r w:rsidRPr="00C2005B">
              <w:rPr>
                <w:noProof/>
              </w:rPr>
              <w:drawing>
                <wp:inline distT="0" distB="0" distL="0" distR="0" wp14:anchorId="1950A8C4" wp14:editId="0A3F9E79">
                  <wp:extent cx="2497667" cy="18732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208" cy="1878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C38" w14:paraId="112866D4" w14:textId="77777777" w:rsidTr="00013D86">
        <w:trPr>
          <w:cantSplit/>
          <w:trHeight w:val="248"/>
        </w:trPr>
        <w:tc>
          <w:tcPr>
            <w:tcW w:w="1269" w:type="dxa"/>
            <w:shd w:val="clear" w:color="auto" w:fill="F3F6FB"/>
          </w:tcPr>
          <w:p w14:paraId="1018B79F" w14:textId="77777777" w:rsidR="00AC2937" w:rsidRDefault="00AC2937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546" w:type="dxa"/>
            <w:shd w:val="clear" w:color="auto" w:fill="F3F6FB"/>
          </w:tcPr>
          <w:p w14:paraId="1F491772" w14:textId="62C4F51C" w:rsidR="00AC2937" w:rsidRPr="00F12E8E" w:rsidRDefault="00A8254D" w:rsidP="00A8254D">
            <w:pPr>
              <w:keepNext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nK/N</m:t>
                </m:r>
              </m:oMath>
            </m:oMathPara>
          </w:p>
        </w:tc>
        <w:tc>
          <w:tcPr>
            <w:tcW w:w="4525" w:type="dxa"/>
            <w:vMerge/>
            <w:shd w:val="clear" w:color="auto" w:fill="F3F6FB"/>
          </w:tcPr>
          <w:p w14:paraId="52152B3B" w14:textId="77777777" w:rsidR="00AC2937" w:rsidRDefault="00AC2937" w:rsidP="00A8254D">
            <w:pPr>
              <w:keepNext/>
            </w:pPr>
          </w:p>
        </w:tc>
      </w:tr>
      <w:tr w:rsidR="00001C38" w14:paraId="61673BFD" w14:textId="77777777" w:rsidTr="00013D86">
        <w:trPr>
          <w:cantSplit/>
          <w:trHeight w:val="526"/>
        </w:trPr>
        <w:tc>
          <w:tcPr>
            <w:tcW w:w="1269" w:type="dxa"/>
            <w:shd w:val="clear" w:color="auto" w:fill="F3F6FB"/>
          </w:tcPr>
          <w:p w14:paraId="55FD982C" w14:textId="77777777" w:rsidR="00AC2937" w:rsidRDefault="00AC2937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546" w:type="dxa"/>
            <w:shd w:val="clear" w:color="auto" w:fill="F3F6FB"/>
          </w:tcPr>
          <w:p w14:paraId="7CC3C2EC" w14:textId="308F0F36" w:rsidR="00AC2937" w:rsidRDefault="00A8254D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N-K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N-n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4525" w:type="dxa"/>
            <w:vMerge/>
            <w:shd w:val="clear" w:color="auto" w:fill="F3F6FB"/>
          </w:tcPr>
          <w:p w14:paraId="7D19C9FF" w14:textId="77777777" w:rsidR="00AC2937" w:rsidRDefault="00AC2937" w:rsidP="00A8254D">
            <w:pPr>
              <w:keepNext/>
            </w:pPr>
          </w:p>
        </w:tc>
      </w:tr>
      <w:tr w:rsidR="00001C38" w14:paraId="4D9DA92A" w14:textId="77777777" w:rsidTr="0033282A">
        <w:trPr>
          <w:cantSplit/>
          <w:trHeight w:val="241"/>
        </w:trPr>
        <w:tc>
          <w:tcPr>
            <w:tcW w:w="1269" w:type="dxa"/>
            <w:shd w:val="clear" w:color="auto" w:fill="F3F6FB"/>
          </w:tcPr>
          <w:p w14:paraId="50753898" w14:textId="1CF8EFDB" w:rsidR="00AC2937" w:rsidRDefault="00AC2937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3546" w:type="dxa"/>
            <w:shd w:val="clear" w:color="auto" w:fill="F3F6FB"/>
          </w:tcPr>
          <w:p w14:paraId="3C08F756" w14:textId="09FD3D04" w:rsidR="00AC2937" w:rsidRDefault="00A8254D" w:rsidP="00A8254D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Not useful.</w:t>
            </w:r>
          </w:p>
        </w:tc>
        <w:tc>
          <w:tcPr>
            <w:tcW w:w="4525" w:type="dxa"/>
            <w:vMerge/>
            <w:shd w:val="clear" w:color="auto" w:fill="F3F6FB"/>
          </w:tcPr>
          <w:p w14:paraId="3F056919" w14:textId="77777777" w:rsidR="00AC2937" w:rsidRDefault="00AC2937" w:rsidP="00A8254D">
            <w:pPr>
              <w:keepNext/>
            </w:pPr>
          </w:p>
        </w:tc>
      </w:tr>
      <w:tr w:rsidR="00012EF9" w14:paraId="61E3AD18" w14:textId="77777777" w:rsidTr="0033282A">
        <w:trPr>
          <w:cantSplit/>
          <w:trHeight w:val="241"/>
        </w:trPr>
        <w:tc>
          <w:tcPr>
            <w:tcW w:w="1269" w:type="dxa"/>
            <w:shd w:val="clear" w:color="auto" w:fill="F3F6FB"/>
          </w:tcPr>
          <w:p w14:paraId="1DA5E2D1" w14:textId="6B6DABAF" w:rsidR="00012EF9" w:rsidRPr="00EC5313" w:rsidRDefault="00012EF9" w:rsidP="00012EF9">
            <w:pPr>
              <w:keepNext/>
              <w:jc w:val="center"/>
              <w:rPr>
                <w:rFonts w:ascii="Consolas" w:eastAsia="Calibri" w:hAnsi="Consolas" w:cs="Times New Roman"/>
                <w:szCs w:val="20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</w:t>
            </w:r>
            <w:r w:rsidR="00EC5313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params</w:t>
            </w:r>
          </w:p>
        </w:tc>
        <w:tc>
          <w:tcPr>
            <w:tcW w:w="3546" w:type="dxa"/>
            <w:shd w:val="clear" w:color="auto" w:fill="F3F6FB"/>
          </w:tcPr>
          <w:p w14:paraId="7FFB2970" w14:textId="5C42469E" w:rsidR="00012EF9" w:rsidRPr="00110082" w:rsidRDefault="004F033C" w:rsidP="004F033C">
            <w:pPr>
              <w:keepNext/>
              <w:jc w:val="center"/>
              <w:rPr>
                <w:rFonts w:ascii="Lucida Console" w:eastAsia="Calibri" w:hAnsi="Lucida Console" w:cs="Times New Roman"/>
                <w:sz w:val="18"/>
                <w:szCs w:val="18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m</w:t>
            </w:r>
            <w:r w:rsidR="003F4334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K</m:t>
              </m:r>
            </m:oMath>
            <w:r w:rsidR="003F4334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, n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N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18"/>
                  <w:szCs w:val="18"/>
                </w:rPr>
                <m:t>-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K</m:t>
              </m:r>
            </m:oMath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, k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n</m:t>
              </m:r>
            </m:oMath>
          </w:p>
        </w:tc>
        <w:tc>
          <w:tcPr>
            <w:tcW w:w="4525" w:type="dxa"/>
            <w:vMerge/>
            <w:shd w:val="clear" w:color="auto" w:fill="F3F6FB"/>
          </w:tcPr>
          <w:p w14:paraId="6171B2C2" w14:textId="77777777" w:rsidR="00012EF9" w:rsidRDefault="00012EF9" w:rsidP="00A8254D">
            <w:pPr>
              <w:keepNext/>
            </w:pPr>
          </w:p>
        </w:tc>
      </w:tr>
      <w:tr w:rsidR="00001C38" w14:paraId="3B9FB368" w14:textId="77777777" w:rsidTr="00013D86">
        <w:trPr>
          <w:cantSplit/>
          <w:trHeight w:val="840"/>
        </w:trPr>
        <w:tc>
          <w:tcPr>
            <w:tcW w:w="4815" w:type="dxa"/>
            <w:gridSpan w:val="2"/>
            <w:shd w:val="clear" w:color="auto" w:fill="F3F6FB"/>
          </w:tcPr>
          <w:p w14:paraId="346F9C3B" w14:textId="5C0BE10B" w:rsidR="00AC2937" w:rsidRPr="00AC2937" w:rsidRDefault="00A8254D" w:rsidP="00A8254D">
            <w:pPr>
              <w:pStyle w:val="Heading3"/>
              <w:outlineLvl w:val="2"/>
            </w:pPr>
            <w:r>
              <w:t>Related Distributions</w:t>
            </w:r>
          </w:p>
          <w:p w14:paraId="1E93890C" w14:textId="3D3205D9" w:rsidR="00AC2937" w:rsidRPr="00D0144C" w:rsidRDefault="00A8254D" w:rsidP="00A8254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you take the </w:t>
            </w:r>
            <w:r w:rsidR="001C5F29">
              <w:rPr>
                <w:szCs w:val="20"/>
              </w:rPr>
              <w:t>marbles</w:t>
            </w:r>
            <w:r>
              <w:rPr>
                <w:szCs w:val="20"/>
              </w:rPr>
              <w:t xml:space="preserve"> out </w:t>
            </w:r>
            <w:r>
              <w:rPr>
                <w:i/>
                <w:iCs/>
                <w:szCs w:val="20"/>
              </w:rPr>
              <w:t>with replacement</w:t>
            </w:r>
            <w:r>
              <w:rPr>
                <w:szCs w:val="20"/>
              </w:rPr>
              <w:t>, you would use a binomial distribution.</w:t>
            </w:r>
          </w:p>
        </w:tc>
        <w:tc>
          <w:tcPr>
            <w:tcW w:w="4525" w:type="dxa"/>
            <w:vMerge/>
            <w:shd w:val="clear" w:color="auto" w:fill="F3F6FB"/>
          </w:tcPr>
          <w:p w14:paraId="1CFD4729" w14:textId="77777777" w:rsidR="00AC2937" w:rsidRDefault="00AC2937" w:rsidP="00A8254D">
            <w:pPr>
              <w:keepNext/>
            </w:pPr>
          </w:p>
        </w:tc>
      </w:tr>
    </w:tbl>
    <w:p w14:paraId="78B26981" w14:textId="5801AEFA" w:rsidR="00D0144C" w:rsidRDefault="00D0144C" w:rsidP="00D0144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3277"/>
        <w:gridCol w:w="4819"/>
      </w:tblGrid>
      <w:tr w:rsidR="006A79B4" w14:paraId="3FD6C295" w14:textId="77777777" w:rsidTr="00F719A3">
        <w:trPr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7EE274E0" w14:textId="28412A78" w:rsidR="006A79B4" w:rsidRDefault="00D0144C" w:rsidP="00A8254D">
            <w:pPr>
              <w:pStyle w:val="Heading2"/>
              <w:outlineLvl w:val="1"/>
            </w:pPr>
            <w:r>
              <w:br w:type="page"/>
            </w:r>
            <w:bookmarkStart w:id="4" w:name="_Toc39067813"/>
            <w:r w:rsidR="006A79B4">
              <w:t>Negative Binomial Distribution</w:t>
            </w:r>
            <w:bookmarkEnd w:id="4"/>
          </w:p>
          <w:p w14:paraId="50AAB461" w14:textId="101FCD4A" w:rsidR="006A79B4" w:rsidRPr="00D0144C" w:rsidRDefault="006A79B4" w:rsidP="00A8254D">
            <w:pPr>
              <w:keepNext/>
              <w:rPr>
                <w:szCs w:val="20"/>
              </w:rPr>
            </w:pPr>
            <w:r w:rsidRPr="00D0144C">
              <w:rPr>
                <w:szCs w:val="20"/>
              </w:rPr>
              <w:t xml:space="preserve">This distribution models the number of successes before the a prespecified number of failures (e.g., the number of times a gambler must lose before they give up). </w:t>
            </w:r>
            <m:oMath>
              <m:r>
                <w:rPr>
                  <w:rFonts w:ascii="Cambria Math" w:hAnsi="Cambria Math"/>
                  <w:szCs w:val="20"/>
                </w:rPr>
                <m:t>k∈</m:t>
              </m:r>
              <m:r>
                <m:rPr>
                  <m:scr m:val="double-struck"/>
                </m:rPr>
                <w:rPr>
                  <w:rFonts w:ascii="Cambria Math" w:hAnsi="Cambria Math"/>
                  <w:szCs w:val="20"/>
                </w:rPr>
                <m:t>N</m:t>
              </m:r>
            </m:oMath>
            <w:r w:rsidRPr="00D0144C">
              <w:rPr>
                <w:szCs w:val="20"/>
              </w:rPr>
              <w:t xml:space="preserve"> is the number of successes before the </w:t>
            </w:r>
            <m:oMath>
              <m:r>
                <w:rPr>
                  <w:rFonts w:ascii="Cambria Math" w:hAnsi="Cambria Math"/>
                  <w:szCs w:val="20"/>
                </w:rPr>
                <m:t>r</m:t>
              </m:r>
            </m:oMath>
            <w:r w:rsidRPr="00D0144C">
              <w:rPr>
                <w:rFonts w:eastAsiaTheme="minorEastAsia"/>
                <w:szCs w:val="20"/>
              </w:rPr>
              <w:t xml:space="preserve">th failure, where 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r∈</m:t>
              </m:r>
              <m:r>
                <m:rPr>
                  <m:scr m:val="double-struck"/>
                </m:rPr>
                <w:rPr>
                  <w:rFonts w:ascii="Cambria Math" w:hAnsi="Cambria Math"/>
                  <w:szCs w:val="20"/>
                </w:rPr>
                <m:t>N</m:t>
              </m:r>
            </m:oMath>
            <w:r w:rsidRPr="00D0144C">
              <w:rPr>
                <w:szCs w:val="20"/>
              </w:rPr>
              <w:t xml:space="preserve"> and each trial has a probability of success of </w:t>
            </w:r>
            <m:oMath>
              <m:r>
                <w:rPr>
                  <w:rFonts w:ascii="Cambria Math" w:hAnsi="Cambria Math"/>
                  <w:szCs w:val="20"/>
                </w:rPr>
                <m:t>p∈(0,1)</m:t>
              </m:r>
            </m:oMath>
            <w:r w:rsidRPr="00D0144C">
              <w:rPr>
                <w:rFonts w:eastAsiaTheme="minorEastAsia"/>
                <w:szCs w:val="20"/>
              </w:rPr>
              <w:t>.</w:t>
            </w:r>
          </w:p>
        </w:tc>
      </w:tr>
      <w:tr w:rsidR="00D0144C" w14:paraId="679367E2" w14:textId="77777777" w:rsidTr="009A6699">
        <w:tc>
          <w:tcPr>
            <w:tcW w:w="1254" w:type="dxa"/>
            <w:shd w:val="clear" w:color="auto" w:fill="F3F6FB"/>
          </w:tcPr>
          <w:p w14:paraId="2CF3A3B3" w14:textId="77777777" w:rsidR="006A79B4" w:rsidRDefault="006A79B4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P(X=k)</m:t>
                </m:r>
              </m:oMath>
            </m:oMathPara>
          </w:p>
        </w:tc>
        <w:tc>
          <w:tcPr>
            <w:tcW w:w="3277" w:type="dxa"/>
            <w:shd w:val="clear" w:color="auto" w:fill="F3F6FB"/>
          </w:tcPr>
          <w:p w14:paraId="19DBCE24" w14:textId="659EC0F5" w:rsidR="006A79B4" w:rsidRDefault="006A79B4" w:rsidP="00A8254D">
            <w:pPr>
              <w:keepNext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r-1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k-r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;x=0,1,2,… </m:t>
                </m:r>
              </m:oMath>
            </m:oMathPara>
          </w:p>
        </w:tc>
        <w:tc>
          <w:tcPr>
            <w:tcW w:w="4819" w:type="dxa"/>
            <w:vMerge w:val="restart"/>
            <w:shd w:val="clear" w:color="auto" w:fill="F3F6FB"/>
          </w:tcPr>
          <w:p w14:paraId="207FF2D4" w14:textId="2B3C73C1" w:rsidR="006A79B4" w:rsidRDefault="00D0144C" w:rsidP="00A8254D">
            <w:pPr>
              <w:keepNext/>
              <w:jc w:val="center"/>
            </w:pPr>
            <w:r w:rsidRPr="00D0144C">
              <w:rPr>
                <w:noProof/>
              </w:rPr>
              <w:drawing>
                <wp:inline distT="0" distB="0" distL="0" distR="0" wp14:anchorId="096B439B" wp14:editId="16C4610D">
                  <wp:extent cx="2774950" cy="1387475"/>
                  <wp:effectExtent l="0" t="0" r="635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950" cy="138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44C" w14:paraId="3844FC22" w14:textId="77777777" w:rsidTr="009A6699">
        <w:tc>
          <w:tcPr>
            <w:tcW w:w="1254" w:type="dxa"/>
            <w:shd w:val="clear" w:color="auto" w:fill="F3F6FB"/>
          </w:tcPr>
          <w:p w14:paraId="1D054423" w14:textId="77777777" w:rsidR="006A79B4" w:rsidRDefault="006A79B4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277" w:type="dxa"/>
            <w:shd w:val="clear" w:color="auto" w:fill="F3F6FB"/>
          </w:tcPr>
          <w:p w14:paraId="6E13AFEE" w14:textId="1A0C2532" w:rsidR="006A79B4" w:rsidRPr="00F12E8E" w:rsidRDefault="006A79B4" w:rsidP="00A8254D">
            <w:pPr>
              <w:keepNext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r/p</m:t>
                </m:r>
              </m:oMath>
            </m:oMathPara>
          </w:p>
        </w:tc>
        <w:tc>
          <w:tcPr>
            <w:tcW w:w="4819" w:type="dxa"/>
            <w:vMerge/>
            <w:shd w:val="clear" w:color="auto" w:fill="F3F6FB"/>
          </w:tcPr>
          <w:p w14:paraId="045126AA" w14:textId="77777777" w:rsidR="006A79B4" w:rsidRDefault="006A79B4" w:rsidP="00A8254D">
            <w:pPr>
              <w:keepNext/>
            </w:pPr>
          </w:p>
        </w:tc>
      </w:tr>
      <w:tr w:rsidR="00D0144C" w14:paraId="46C4A71C" w14:textId="77777777" w:rsidTr="009A6699">
        <w:tc>
          <w:tcPr>
            <w:tcW w:w="1254" w:type="dxa"/>
            <w:shd w:val="clear" w:color="auto" w:fill="F3F6FB"/>
          </w:tcPr>
          <w:p w14:paraId="49897CEB" w14:textId="77777777" w:rsidR="006A79B4" w:rsidRDefault="006A79B4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277" w:type="dxa"/>
            <w:shd w:val="clear" w:color="auto" w:fill="F3F6FB"/>
          </w:tcPr>
          <w:p w14:paraId="3A8A11AC" w14:textId="52B19D0C" w:rsidR="006A79B4" w:rsidRDefault="006A79B4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r(1-p)/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19" w:type="dxa"/>
            <w:vMerge/>
            <w:shd w:val="clear" w:color="auto" w:fill="F3F6FB"/>
          </w:tcPr>
          <w:p w14:paraId="5DD4C634" w14:textId="77777777" w:rsidR="006A79B4" w:rsidRDefault="006A79B4" w:rsidP="00A8254D">
            <w:pPr>
              <w:keepNext/>
            </w:pPr>
          </w:p>
        </w:tc>
      </w:tr>
      <w:tr w:rsidR="00D0144C" w14:paraId="459E3632" w14:textId="77777777" w:rsidTr="009A6699">
        <w:tc>
          <w:tcPr>
            <w:tcW w:w="1254" w:type="dxa"/>
            <w:shd w:val="clear" w:color="auto" w:fill="F3F6FB"/>
          </w:tcPr>
          <w:p w14:paraId="014BBE6F" w14:textId="77777777" w:rsidR="006A79B4" w:rsidRDefault="006A79B4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277" w:type="dxa"/>
            <w:shd w:val="clear" w:color="auto" w:fill="F3F6FB"/>
          </w:tcPr>
          <w:p w14:paraId="51D552F5" w14:textId="4C5C6860" w:rsidR="006A79B4" w:rsidRDefault="006A79B4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4819" w:type="dxa"/>
            <w:vMerge/>
            <w:shd w:val="clear" w:color="auto" w:fill="F3F6FB"/>
          </w:tcPr>
          <w:p w14:paraId="7FDC6867" w14:textId="77777777" w:rsidR="006A79B4" w:rsidRDefault="006A79B4" w:rsidP="00A8254D">
            <w:pPr>
              <w:keepNext/>
            </w:pPr>
          </w:p>
        </w:tc>
      </w:tr>
      <w:tr w:rsidR="00EC5313" w14:paraId="6BC731AC" w14:textId="77777777" w:rsidTr="009A6699">
        <w:tc>
          <w:tcPr>
            <w:tcW w:w="1254" w:type="dxa"/>
            <w:shd w:val="clear" w:color="auto" w:fill="F3F6FB"/>
          </w:tcPr>
          <w:p w14:paraId="23ECEC06" w14:textId="1745451B" w:rsidR="00EC5313" w:rsidRPr="00110082" w:rsidRDefault="00EC5313" w:rsidP="00110082">
            <w:pPr>
              <w:keepNext/>
              <w:jc w:val="center"/>
              <w:rPr>
                <w:rFonts w:ascii="Lucida Console" w:eastAsia="Calibri" w:hAnsi="Lucida Console" w:cs="Times New Roman"/>
                <w:sz w:val="18"/>
                <w:szCs w:val="18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277" w:type="dxa"/>
            <w:shd w:val="clear" w:color="auto" w:fill="F3F6FB"/>
          </w:tcPr>
          <w:p w14:paraId="53275F52" w14:textId="06A85BEC" w:rsidR="00EC5313" w:rsidRDefault="00D1108F" w:rsidP="00EC5313">
            <w:pPr>
              <w:keepNext/>
              <w:jc w:val="center"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size</w:t>
            </w:r>
            <w:r w:rsidR="00EC5313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w:r w:rsidR="00EC5313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n</m:t>
              </m:r>
            </m:oMath>
            <w:r w:rsidR="00EC5313">
              <w:rPr>
                <w:rFonts w:ascii="Calibri" w:eastAsia="Calibri" w:hAnsi="Calibri" w:cs="Times New Roman"/>
              </w:rPr>
              <w:t xml:space="preserve">, </w:t>
            </w: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prob</w:t>
            </w:r>
            <w:r w:rsidR="00EC5313"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w:r w:rsidR="00EC5313" w:rsidRPr="00D1108F">
              <w:rPr>
                <w:rFonts w:ascii="Consolas" w:eastAsia="Calibri" w:hAnsi="Consolas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p</m:t>
              </m:r>
            </m:oMath>
          </w:p>
        </w:tc>
        <w:tc>
          <w:tcPr>
            <w:tcW w:w="4819" w:type="dxa"/>
            <w:vMerge/>
            <w:shd w:val="clear" w:color="auto" w:fill="F3F6FB"/>
          </w:tcPr>
          <w:p w14:paraId="2880AF06" w14:textId="77777777" w:rsidR="00EC5313" w:rsidRDefault="00EC5313" w:rsidP="00EC5313">
            <w:pPr>
              <w:keepNext/>
            </w:pPr>
          </w:p>
        </w:tc>
      </w:tr>
      <w:tr w:rsidR="006A79B4" w14:paraId="4F293FFB" w14:textId="77777777" w:rsidTr="009A6699">
        <w:tc>
          <w:tcPr>
            <w:tcW w:w="4531" w:type="dxa"/>
            <w:gridSpan w:val="2"/>
            <w:shd w:val="clear" w:color="auto" w:fill="F3F6FB"/>
          </w:tcPr>
          <w:p w14:paraId="619202E4" w14:textId="77777777" w:rsidR="006A79B4" w:rsidRPr="00AC2937" w:rsidRDefault="006A79B4" w:rsidP="00A8254D">
            <w:pPr>
              <w:pStyle w:val="Heading3"/>
              <w:outlineLvl w:val="2"/>
            </w:pPr>
            <w:r w:rsidRPr="00AC2937">
              <w:t>Related Distributions</w:t>
            </w:r>
          </w:p>
          <w:p w14:paraId="5B1B95DA" w14:textId="2421F004" w:rsidR="006A79B4" w:rsidRPr="00D0144C" w:rsidRDefault="00D0144C" w:rsidP="00A8254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>The moment generating function looks awfully similar to that of the geometric distribution…</w:t>
            </w:r>
          </w:p>
        </w:tc>
        <w:tc>
          <w:tcPr>
            <w:tcW w:w="4819" w:type="dxa"/>
            <w:vMerge/>
            <w:shd w:val="clear" w:color="auto" w:fill="F3F6FB"/>
          </w:tcPr>
          <w:p w14:paraId="4C50B47F" w14:textId="77777777" w:rsidR="006A79B4" w:rsidRDefault="006A79B4" w:rsidP="00A8254D">
            <w:pPr>
              <w:keepNext/>
            </w:pPr>
          </w:p>
        </w:tc>
      </w:tr>
    </w:tbl>
    <w:p w14:paraId="7C8863D6" w14:textId="77777777" w:rsidR="006A79B4" w:rsidRDefault="006A79B4" w:rsidP="006A79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3095"/>
        <w:gridCol w:w="4986"/>
      </w:tblGrid>
      <w:tr w:rsidR="00D0144C" w14:paraId="0A0EC367" w14:textId="77777777" w:rsidTr="00110082">
        <w:trPr>
          <w:trHeight w:val="730"/>
        </w:trPr>
        <w:tc>
          <w:tcPr>
            <w:tcW w:w="9321" w:type="dxa"/>
            <w:gridSpan w:val="3"/>
            <w:shd w:val="clear" w:color="auto" w:fill="F3F6FB"/>
          </w:tcPr>
          <w:p w14:paraId="27C61B30" w14:textId="7F314911" w:rsidR="00D0144C" w:rsidRDefault="00D0144C" w:rsidP="00581ECD">
            <w:pPr>
              <w:pStyle w:val="Heading2"/>
              <w:keepNext w:val="0"/>
              <w:outlineLvl w:val="1"/>
            </w:pPr>
            <w:r>
              <w:br w:type="page"/>
            </w:r>
            <w:bookmarkStart w:id="5" w:name="_Toc39067814"/>
            <w:r>
              <w:t>Poisson Distribution</w:t>
            </w:r>
            <w:bookmarkEnd w:id="5"/>
          </w:p>
          <w:p w14:paraId="760DCA17" w14:textId="1C1753D8" w:rsidR="00D0144C" w:rsidRPr="00D0144C" w:rsidRDefault="00D0144C" w:rsidP="00581ECD">
            <w:pPr>
              <w:keepLines/>
            </w:pPr>
            <w:r w:rsidRPr="00D0144C">
              <w:t xml:space="preserve">This distribution models </w:t>
            </w:r>
            <w:r>
              <w:t>counts, such as the number of calls in a day or the number of fires per year.</w:t>
            </w:r>
            <w:r w:rsidR="00E4069C">
              <w:t xml:space="preserve"> </w:t>
            </w:r>
            <m:oMath>
              <m:r>
                <w:rPr>
                  <w:rFonts w:ascii="Cambria Math" w:hAnsi="Cambria Math"/>
                </w:rPr>
                <m:t>λ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 w:rsidR="00E4069C">
              <w:rPr>
                <w:rFonts w:eastAsiaTheme="minorEastAsia"/>
              </w:rPr>
              <w:t xml:space="preserve"> is the average count. This is a very simple distribution where the mean and variance are assumed equal.</w:t>
            </w:r>
          </w:p>
        </w:tc>
      </w:tr>
      <w:tr w:rsidR="00AA5AD1" w14:paraId="2813192B" w14:textId="77777777" w:rsidTr="00110082">
        <w:trPr>
          <w:trHeight w:val="438"/>
        </w:trPr>
        <w:tc>
          <w:tcPr>
            <w:tcW w:w="1240" w:type="dxa"/>
            <w:shd w:val="clear" w:color="auto" w:fill="F3F6FB"/>
          </w:tcPr>
          <w:p w14:paraId="736B0162" w14:textId="77777777" w:rsidR="00D0144C" w:rsidRDefault="00D0144C" w:rsidP="00581ECD">
            <w:pPr>
              <w:keepLines/>
            </w:pPr>
            <m:oMathPara>
              <m:oMath>
                <m:r>
                  <w:rPr>
                    <w:rFonts w:ascii="Cambria Math" w:hAnsi="Cambria Math"/>
                  </w:rPr>
                  <m:t>P(X=k)</m:t>
                </m:r>
              </m:oMath>
            </m:oMathPara>
          </w:p>
        </w:tc>
        <w:tc>
          <w:tcPr>
            <w:tcW w:w="3095" w:type="dxa"/>
            <w:shd w:val="clear" w:color="auto" w:fill="F3F6FB"/>
          </w:tcPr>
          <w:p w14:paraId="6B210AEE" w14:textId="58050E84" w:rsidR="00D0144C" w:rsidRDefault="009A6699" w:rsidP="00581ECD">
            <w:pPr>
              <w:keepLines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k!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;x= 0,1,2,…</m:t>
                </m:r>
              </m:oMath>
            </m:oMathPara>
          </w:p>
        </w:tc>
        <w:tc>
          <w:tcPr>
            <w:tcW w:w="4986" w:type="dxa"/>
            <w:vMerge w:val="restart"/>
            <w:shd w:val="clear" w:color="auto" w:fill="F3F6FB"/>
          </w:tcPr>
          <w:p w14:paraId="6DAD2FE3" w14:textId="57353BAC" w:rsidR="00D0144C" w:rsidRDefault="00E4069C" w:rsidP="00581ECD">
            <w:pPr>
              <w:keepLines/>
              <w:jc w:val="center"/>
            </w:pPr>
            <w:r w:rsidRPr="00E4069C">
              <w:rPr>
                <w:noProof/>
              </w:rPr>
              <w:drawing>
                <wp:inline distT="0" distB="0" distL="0" distR="0" wp14:anchorId="25D5855F" wp14:editId="2D16902A">
                  <wp:extent cx="3022600" cy="1511300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600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AD1" w14:paraId="613351A1" w14:textId="77777777" w:rsidTr="00110082">
        <w:trPr>
          <w:trHeight w:val="205"/>
        </w:trPr>
        <w:tc>
          <w:tcPr>
            <w:tcW w:w="1240" w:type="dxa"/>
            <w:shd w:val="clear" w:color="auto" w:fill="F3F6FB"/>
          </w:tcPr>
          <w:p w14:paraId="7FB94A47" w14:textId="77777777" w:rsidR="00D0144C" w:rsidRDefault="00D0144C" w:rsidP="00581ECD">
            <w:pPr>
              <w:keepLines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095" w:type="dxa"/>
            <w:shd w:val="clear" w:color="auto" w:fill="F3F6FB"/>
          </w:tcPr>
          <w:p w14:paraId="026386D3" w14:textId="2491D9BC" w:rsidR="00D0144C" w:rsidRPr="00F12E8E" w:rsidRDefault="00E4069C" w:rsidP="00581ECD">
            <w:pPr>
              <w:keepLines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</m:t>
                </m:r>
              </m:oMath>
            </m:oMathPara>
          </w:p>
        </w:tc>
        <w:tc>
          <w:tcPr>
            <w:tcW w:w="4986" w:type="dxa"/>
            <w:vMerge/>
            <w:shd w:val="clear" w:color="auto" w:fill="F3F6FB"/>
          </w:tcPr>
          <w:p w14:paraId="3F37F809" w14:textId="77777777" w:rsidR="00D0144C" w:rsidRDefault="00D0144C" w:rsidP="00581ECD">
            <w:pPr>
              <w:keepLines/>
            </w:pPr>
          </w:p>
        </w:tc>
      </w:tr>
      <w:tr w:rsidR="00AA5AD1" w14:paraId="651A43E8" w14:textId="77777777" w:rsidTr="00110082">
        <w:trPr>
          <w:trHeight w:val="214"/>
        </w:trPr>
        <w:tc>
          <w:tcPr>
            <w:tcW w:w="1240" w:type="dxa"/>
            <w:shd w:val="clear" w:color="auto" w:fill="F3F6FB"/>
          </w:tcPr>
          <w:p w14:paraId="08CF6E99" w14:textId="77777777" w:rsidR="00D0144C" w:rsidRDefault="00D0144C" w:rsidP="00581ECD">
            <w:pPr>
              <w:keepLines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095" w:type="dxa"/>
            <w:shd w:val="clear" w:color="auto" w:fill="F3F6FB"/>
          </w:tcPr>
          <w:p w14:paraId="18D2A6A5" w14:textId="06892F17" w:rsidR="00D0144C" w:rsidRDefault="00E4069C" w:rsidP="00581ECD">
            <w:pPr>
              <w:keepLines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λ</m:t>
                </m:r>
              </m:oMath>
            </m:oMathPara>
          </w:p>
        </w:tc>
        <w:tc>
          <w:tcPr>
            <w:tcW w:w="4986" w:type="dxa"/>
            <w:vMerge/>
            <w:shd w:val="clear" w:color="auto" w:fill="F3F6FB"/>
          </w:tcPr>
          <w:p w14:paraId="644FD138" w14:textId="77777777" w:rsidR="00D0144C" w:rsidRDefault="00D0144C" w:rsidP="00581ECD">
            <w:pPr>
              <w:keepLines/>
            </w:pPr>
          </w:p>
        </w:tc>
      </w:tr>
      <w:tr w:rsidR="00AA5AD1" w14:paraId="22C718D7" w14:textId="77777777" w:rsidTr="00110082">
        <w:trPr>
          <w:trHeight w:val="241"/>
        </w:trPr>
        <w:tc>
          <w:tcPr>
            <w:tcW w:w="1240" w:type="dxa"/>
            <w:shd w:val="clear" w:color="auto" w:fill="F3F6FB"/>
          </w:tcPr>
          <w:p w14:paraId="3BAC1112" w14:textId="77777777" w:rsidR="00D0144C" w:rsidRDefault="00D0144C" w:rsidP="00581ECD">
            <w:pPr>
              <w:keepLines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095" w:type="dxa"/>
            <w:shd w:val="clear" w:color="auto" w:fill="F3F6FB"/>
          </w:tcPr>
          <w:p w14:paraId="5317A7B2" w14:textId="780708FE" w:rsidR="00D0144C" w:rsidRDefault="00E4069C" w:rsidP="00581ECD">
            <w:pPr>
              <w:keepLines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λ(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-1)</m:t>
                    </m:r>
                  </m:sup>
                </m:sSup>
              </m:oMath>
            </m:oMathPara>
          </w:p>
        </w:tc>
        <w:tc>
          <w:tcPr>
            <w:tcW w:w="4986" w:type="dxa"/>
            <w:vMerge/>
            <w:shd w:val="clear" w:color="auto" w:fill="F3F6FB"/>
          </w:tcPr>
          <w:p w14:paraId="4D892E6E" w14:textId="77777777" w:rsidR="00D0144C" w:rsidRDefault="00D0144C" w:rsidP="00581ECD">
            <w:pPr>
              <w:keepLines/>
            </w:pPr>
          </w:p>
        </w:tc>
      </w:tr>
      <w:tr w:rsidR="00110082" w14:paraId="41AE61D2" w14:textId="77777777" w:rsidTr="00110082">
        <w:trPr>
          <w:trHeight w:val="241"/>
        </w:trPr>
        <w:tc>
          <w:tcPr>
            <w:tcW w:w="1240" w:type="dxa"/>
            <w:shd w:val="clear" w:color="auto" w:fill="F3F6FB"/>
          </w:tcPr>
          <w:p w14:paraId="513EDB71" w14:textId="5E1DEAE0" w:rsidR="00110082" w:rsidRDefault="00110082" w:rsidP="00110082">
            <w:pPr>
              <w:keepLines/>
              <w:jc w:val="center"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095" w:type="dxa"/>
            <w:shd w:val="clear" w:color="auto" w:fill="F3F6FB"/>
          </w:tcPr>
          <w:p w14:paraId="737551D1" w14:textId="4DB8A088" w:rsidR="00110082" w:rsidRDefault="00740073" w:rsidP="00110082">
            <w:pPr>
              <w:keepLines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>lambda =</w:t>
            </w:r>
            <w:r w:rsidR="00110082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λ</m:t>
              </m:r>
            </m:oMath>
          </w:p>
        </w:tc>
        <w:tc>
          <w:tcPr>
            <w:tcW w:w="4986" w:type="dxa"/>
            <w:vMerge/>
            <w:shd w:val="clear" w:color="auto" w:fill="F3F6FB"/>
          </w:tcPr>
          <w:p w14:paraId="76D0C1F9" w14:textId="77777777" w:rsidR="00110082" w:rsidRDefault="00110082" w:rsidP="00110082">
            <w:pPr>
              <w:keepLines/>
            </w:pPr>
          </w:p>
        </w:tc>
      </w:tr>
      <w:tr w:rsidR="00E4069C" w:rsidRPr="00E4069C" w14:paraId="3406CE44" w14:textId="77777777" w:rsidTr="00110082">
        <w:trPr>
          <w:trHeight w:val="1352"/>
        </w:trPr>
        <w:tc>
          <w:tcPr>
            <w:tcW w:w="4335" w:type="dxa"/>
            <w:gridSpan w:val="2"/>
            <w:shd w:val="clear" w:color="auto" w:fill="F3F6FB"/>
          </w:tcPr>
          <w:p w14:paraId="4B10B2A4" w14:textId="77777777" w:rsidR="00D0144C" w:rsidRPr="00AC2937" w:rsidRDefault="00D0144C" w:rsidP="00581ECD">
            <w:pPr>
              <w:pStyle w:val="Heading3"/>
              <w:keepNext w:val="0"/>
              <w:outlineLvl w:val="2"/>
            </w:pPr>
            <w:r w:rsidRPr="00AC2937">
              <w:t>Related Distributions</w:t>
            </w:r>
          </w:p>
          <w:p w14:paraId="3ED61A92" w14:textId="2F5F5BDF" w:rsidR="00D0144C" w:rsidRDefault="00CB173B" w:rsidP="00581ECD">
            <w:pPr>
              <w:pStyle w:val="ListParagraph"/>
              <w:keepLines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>This</w:t>
            </w:r>
            <w:r w:rsidR="00E4069C">
              <w:rPr>
                <w:szCs w:val="20"/>
              </w:rPr>
              <w:t xml:space="preserve"> is a special case of the negative binomial.</w:t>
            </w:r>
          </w:p>
          <w:p w14:paraId="6B2145F9" w14:textId="77777777" w:rsidR="00E4069C" w:rsidRDefault="00E4069C" w:rsidP="00581ECD">
            <w:pPr>
              <w:pStyle w:val="ListParagraph"/>
              <w:keepLines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 w:rsidRPr="00E4069C">
              <w:rPr>
                <w:szCs w:val="20"/>
              </w:rPr>
              <w:t>The Poisson distribution approximates the bin</w:t>
            </w:r>
            <w:r>
              <w:rPr>
                <w:szCs w:val="20"/>
              </w:rPr>
              <w:t>omial and geometric distributions.</w:t>
            </w:r>
          </w:p>
          <w:p w14:paraId="5AA222CE" w14:textId="6B1E68FF" w:rsidR="00AA5AD1" w:rsidRPr="00E4069C" w:rsidRDefault="00AA5AD1" w:rsidP="00581ECD">
            <w:pPr>
              <w:pStyle w:val="ListParagraph"/>
              <w:keepLines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~Poisson(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)</m:t>
              </m:r>
            </m:oMath>
            <w:r>
              <w:rPr>
                <w:rFonts w:eastAsiaTheme="minorEastAsia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~Poisson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eastAsiaTheme="minorEastAsia"/>
                <w:szCs w:val="20"/>
              </w:rPr>
              <w:t xml:space="preserve">, are independent, then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0"/>
                </w:rPr>
                <m:t>~Poisson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.</m:t>
              </m:r>
            </m:oMath>
          </w:p>
        </w:tc>
        <w:tc>
          <w:tcPr>
            <w:tcW w:w="4986" w:type="dxa"/>
            <w:vMerge/>
            <w:shd w:val="clear" w:color="auto" w:fill="F3F6FB"/>
          </w:tcPr>
          <w:p w14:paraId="191E21E3" w14:textId="77777777" w:rsidR="00D0144C" w:rsidRPr="00E4069C" w:rsidRDefault="00D0144C" w:rsidP="00581ECD">
            <w:pPr>
              <w:keepLines/>
            </w:pPr>
          </w:p>
        </w:tc>
      </w:tr>
    </w:tbl>
    <w:p w14:paraId="4A6EB9AA" w14:textId="2585B5CC" w:rsidR="00AA5AD1" w:rsidRDefault="00AA5AD1" w:rsidP="00AA5AD1">
      <w:pPr>
        <w:pStyle w:val="Heading1"/>
      </w:pPr>
      <w:bookmarkStart w:id="6" w:name="_Toc39067815"/>
      <w:r>
        <w:lastRenderedPageBreak/>
        <w:t>Continuous Distributions</w:t>
      </w:r>
      <w:bookmarkEnd w:id="6"/>
    </w:p>
    <w:p w14:paraId="024ED673" w14:textId="77777777" w:rsidR="000E590E" w:rsidRPr="000E590E" w:rsidRDefault="000E590E" w:rsidP="000E590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85"/>
        <w:gridCol w:w="4836"/>
      </w:tblGrid>
      <w:tr w:rsidR="00AA5AD1" w:rsidRPr="00D0144C" w14:paraId="0C5C378D" w14:textId="77777777" w:rsidTr="00F719A3">
        <w:trPr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2D6CF9AA" w14:textId="54B4A100" w:rsidR="00AA5AD1" w:rsidRDefault="00AA5AD1" w:rsidP="00A8254D">
            <w:pPr>
              <w:pStyle w:val="Heading2"/>
              <w:outlineLvl w:val="1"/>
            </w:pPr>
            <w:r>
              <w:br w:type="page"/>
            </w:r>
            <w:bookmarkStart w:id="7" w:name="_Toc39067816"/>
            <w:r>
              <w:t>Normal Distribution</w:t>
            </w:r>
            <w:bookmarkEnd w:id="7"/>
          </w:p>
          <w:p w14:paraId="7E1BF1E9" w14:textId="77777777" w:rsidR="009D3D25" w:rsidRDefault="00AA5AD1" w:rsidP="00A8254D">
            <w:pPr>
              <w:keepNext/>
            </w:pPr>
            <w:r>
              <w:t>Thanks to the central limit theorem, this distribution models basically everything.</w:t>
            </w:r>
            <w:r w:rsidR="00415405">
              <w:t xml:space="preserve"> </w:t>
            </w:r>
          </w:p>
          <w:p w14:paraId="48B2BF28" w14:textId="4F9ABB9A" w:rsidR="00AA5AD1" w:rsidRPr="00D0144C" w:rsidRDefault="00415405" w:rsidP="00A8254D">
            <w:pPr>
              <w:keepNext/>
            </w:pPr>
            <w:r w:rsidRPr="00A518F0">
              <w:rPr>
                <w:b/>
                <w:bCs/>
              </w:rPr>
              <w:t>Notation: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X∼N(μ,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>,</w:t>
            </w:r>
            <w:r w:rsidR="00AA5AD1">
              <w:t xml:space="preserve"> </w:t>
            </w:r>
            <m:oMath>
              <m:r>
                <w:rPr>
                  <w:rFonts w:ascii="Cambria Math" w:hAnsi="Cambria Math"/>
                </w:rPr>
                <m:t>μ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 w:rsidR="00AA5AD1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σ∈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oMath>
            <w:r w:rsidR="00AA5AD1">
              <w:rPr>
                <w:rFonts w:eastAsiaTheme="minorEastAsia"/>
              </w:rPr>
              <w:t xml:space="preserve">. </w:t>
            </w:r>
          </w:p>
        </w:tc>
      </w:tr>
      <w:tr w:rsidR="00E405BF" w14:paraId="04D91871" w14:textId="77777777" w:rsidTr="00FF619C">
        <w:tc>
          <w:tcPr>
            <w:tcW w:w="1129" w:type="dxa"/>
            <w:shd w:val="clear" w:color="auto" w:fill="F3F6FB"/>
          </w:tcPr>
          <w:p w14:paraId="48CBE3C7" w14:textId="1A526221" w:rsidR="00AA5AD1" w:rsidRDefault="00AA5AD1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3385" w:type="dxa"/>
            <w:shd w:val="clear" w:color="auto" w:fill="F3F6FB"/>
          </w:tcPr>
          <w:p w14:paraId="50EE350A" w14:textId="1BD9C4B3" w:rsidR="00AA5AD1" w:rsidRDefault="00AA5AD1" w:rsidP="00A8254D">
            <w:pPr>
              <w:keepNext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;x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</m:oMath>
            </m:oMathPara>
          </w:p>
        </w:tc>
        <w:tc>
          <w:tcPr>
            <w:tcW w:w="4836" w:type="dxa"/>
            <w:vMerge w:val="restart"/>
            <w:shd w:val="clear" w:color="auto" w:fill="F3F6FB"/>
          </w:tcPr>
          <w:p w14:paraId="5D75A21D" w14:textId="213CC47D" w:rsidR="00AA5AD1" w:rsidRDefault="00E405BF" w:rsidP="00A8254D">
            <w:pPr>
              <w:keepNext/>
              <w:jc w:val="center"/>
            </w:pPr>
            <w:r w:rsidRPr="00E405BF">
              <w:rPr>
                <w:noProof/>
              </w:rPr>
              <w:drawing>
                <wp:inline distT="0" distB="0" distL="0" distR="0" wp14:anchorId="6CB88486" wp14:editId="62F5E0E3">
                  <wp:extent cx="2927350" cy="1463675"/>
                  <wp:effectExtent l="0" t="0" r="635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146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5BF" w14:paraId="113856D5" w14:textId="77777777" w:rsidTr="00FF619C">
        <w:tc>
          <w:tcPr>
            <w:tcW w:w="1129" w:type="dxa"/>
            <w:shd w:val="clear" w:color="auto" w:fill="F3F6FB"/>
          </w:tcPr>
          <w:p w14:paraId="111A8411" w14:textId="6608EF3B" w:rsidR="00E405BF" w:rsidRDefault="00415405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  <w:tc>
          <w:tcPr>
            <w:tcW w:w="3385" w:type="dxa"/>
            <w:shd w:val="clear" w:color="auto" w:fill="F3F6FB"/>
          </w:tcPr>
          <w:p w14:paraId="21141C66" w14:textId="42244FC5" w:rsidR="00E405BF" w:rsidRPr="00E405BF" w:rsidRDefault="00E405BF" w:rsidP="00A8254D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For </w:t>
            </w:r>
            <m:oMath>
              <m:r>
                <w:rPr>
                  <w:rFonts w:ascii="Cambria Math" w:eastAsia="Calibri" w:hAnsi="Cambria Math" w:cs="Times New Roman"/>
                </w:rPr>
                <m:t>μ=0</m:t>
              </m:r>
            </m:oMath>
            <w:r>
              <w:rPr>
                <w:rFonts w:ascii="Calibri" w:eastAsia="Calibri" w:hAnsi="Calibri" w:cs="Times New Roman"/>
              </w:rPr>
              <w:t xml:space="preserve"> and </w:t>
            </w:r>
            <m:oMath>
              <m:r>
                <w:rPr>
                  <w:rFonts w:ascii="Cambria Math" w:eastAsia="Calibri" w:hAnsi="Cambria Math" w:cs="Times New Roman"/>
                </w:rPr>
                <m:t>σ=1,</m:t>
              </m:r>
            </m:oMath>
          </w:p>
          <w:p w14:paraId="41493F6A" w14:textId="57FD0776" w:rsidR="00E405BF" w:rsidRPr="00FA3F67" w:rsidRDefault="00E405BF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-∞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-t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/2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4836" w:type="dxa"/>
            <w:vMerge/>
            <w:shd w:val="clear" w:color="auto" w:fill="F3F6FB"/>
          </w:tcPr>
          <w:p w14:paraId="3212AB09" w14:textId="77777777" w:rsidR="00E405BF" w:rsidRPr="00E405BF" w:rsidRDefault="00E405BF" w:rsidP="00A8254D">
            <w:pPr>
              <w:keepNext/>
              <w:jc w:val="center"/>
              <w:rPr>
                <w:noProof/>
              </w:rPr>
            </w:pPr>
          </w:p>
        </w:tc>
      </w:tr>
      <w:tr w:rsidR="00E405BF" w14:paraId="50A97B7B" w14:textId="77777777" w:rsidTr="00FF619C">
        <w:tc>
          <w:tcPr>
            <w:tcW w:w="1129" w:type="dxa"/>
            <w:shd w:val="clear" w:color="auto" w:fill="F3F6FB"/>
          </w:tcPr>
          <w:p w14:paraId="178B5BBA" w14:textId="77777777" w:rsidR="00AA5AD1" w:rsidRDefault="00AA5AD1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385" w:type="dxa"/>
            <w:shd w:val="clear" w:color="auto" w:fill="F3F6FB"/>
          </w:tcPr>
          <w:p w14:paraId="584ABCA5" w14:textId="1B319B7B" w:rsidR="00AA5AD1" w:rsidRPr="00F12E8E" w:rsidRDefault="00AA5AD1" w:rsidP="00A8254D">
            <w:pPr>
              <w:keepNext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</m:t>
                </m:r>
              </m:oMath>
            </m:oMathPara>
          </w:p>
        </w:tc>
        <w:tc>
          <w:tcPr>
            <w:tcW w:w="4836" w:type="dxa"/>
            <w:vMerge/>
            <w:shd w:val="clear" w:color="auto" w:fill="F3F6FB"/>
          </w:tcPr>
          <w:p w14:paraId="4633EA1F" w14:textId="77777777" w:rsidR="00AA5AD1" w:rsidRDefault="00AA5AD1" w:rsidP="00A8254D">
            <w:pPr>
              <w:keepNext/>
            </w:pPr>
          </w:p>
        </w:tc>
      </w:tr>
      <w:tr w:rsidR="00E405BF" w14:paraId="5CC91240" w14:textId="77777777" w:rsidTr="00FF619C">
        <w:tc>
          <w:tcPr>
            <w:tcW w:w="1129" w:type="dxa"/>
            <w:shd w:val="clear" w:color="auto" w:fill="F3F6FB"/>
          </w:tcPr>
          <w:p w14:paraId="10F2FDD2" w14:textId="77777777" w:rsidR="00AA5AD1" w:rsidRDefault="00AA5AD1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385" w:type="dxa"/>
            <w:shd w:val="clear" w:color="auto" w:fill="F3F6FB"/>
          </w:tcPr>
          <w:p w14:paraId="5500167D" w14:textId="11A26DA8" w:rsidR="00AA5AD1" w:rsidRDefault="00AA5AD1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36" w:type="dxa"/>
            <w:vMerge/>
            <w:shd w:val="clear" w:color="auto" w:fill="F3F6FB"/>
          </w:tcPr>
          <w:p w14:paraId="7F6B91E6" w14:textId="77777777" w:rsidR="00AA5AD1" w:rsidRDefault="00AA5AD1" w:rsidP="00A8254D">
            <w:pPr>
              <w:keepNext/>
            </w:pPr>
          </w:p>
        </w:tc>
      </w:tr>
      <w:tr w:rsidR="00E405BF" w14:paraId="126592F1" w14:textId="77777777" w:rsidTr="00FF619C">
        <w:tc>
          <w:tcPr>
            <w:tcW w:w="1129" w:type="dxa"/>
            <w:shd w:val="clear" w:color="auto" w:fill="F3F6FB"/>
          </w:tcPr>
          <w:p w14:paraId="28CDF818" w14:textId="77777777" w:rsidR="00AA5AD1" w:rsidRDefault="00AA5AD1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385" w:type="dxa"/>
            <w:shd w:val="clear" w:color="auto" w:fill="F3F6FB"/>
          </w:tcPr>
          <w:p w14:paraId="00B37834" w14:textId="5F23D8E2" w:rsidR="00AA5AD1" w:rsidRDefault="00AA5AD1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μt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 xml:space="preserve">t/2 </m:t>
                    </m:r>
                  </m:sup>
                </m:sSup>
              </m:oMath>
            </m:oMathPara>
          </w:p>
        </w:tc>
        <w:tc>
          <w:tcPr>
            <w:tcW w:w="4836" w:type="dxa"/>
            <w:vMerge/>
            <w:shd w:val="clear" w:color="auto" w:fill="F3F6FB"/>
          </w:tcPr>
          <w:p w14:paraId="0017214F" w14:textId="77777777" w:rsidR="00AA5AD1" w:rsidRDefault="00AA5AD1" w:rsidP="00A8254D">
            <w:pPr>
              <w:keepNext/>
            </w:pPr>
          </w:p>
        </w:tc>
      </w:tr>
      <w:tr w:rsidR="00FF619C" w14:paraId="25AD534D" w14:textId="77777777" w:rsidTr="00FF619C">
        <w:tc>
          <w:tcPr>
            <w:tcW w:w="1129" w:type="dxa"/>
            <w:shd w:val="clear" w:color="auto" w:fill="F3F6FB"/>
          </w:tcPr>
          <w:p w14:paraId="3B2A8C5E" w14:textId="49CD08F5" w:rsidR="00FF619C" w:rsidRDefault="00FF619C" w:rsidP="00FF619C">
            <w:pPr>
              <w:keepNext/>
              <w:jc w:val="center"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385" w:type="dxa"/>
            <w:shd w:val="clear" w:color="auto" w:fill="F3F6FB"/>
          </w:tcPr>
          <w:p w14:paraId="6A57CC23" w14:textId="77154C36" w:rsidR="00FF619C" w:rsidRDefault="00B352CA" w:rsidP="00FF619C">
            <w:pPr>
              <w:keepNext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>m</w:t>
            </w:r>
            <w:r w:rsidR="006B2F61">
              <w:rPr>
                <w:rFonts w:ascii="Lucida Console" w:eastAsia="Calibri" w:hAnsi="Lucida Console" w:cs="Times New Roman"/>
                <w:sz w:val="18"/>
                <w:szCs w:val="18"/>
              </w:rPr>
              <w:t>ean</w:t>
            </w:r>
            <w:r w:rsidR="00FF619C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w:r w:rsidR="00FF619C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μ,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Lucida Console" w:eastAsia="Calibri" w:hAnsi="Lucida Console" w:cs="Times New Roman"/>
                <w:sz w:val="18"/>
                <w:szCs w:val="18"/>
              </w:rPr>
              <w:t>sd</w:t>
            </w:r>
            <w:proofErr w:type="spellEnd"/>
            <w:r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 σ</m:t>
              </m:r>
            </m:oMath>
          </w:p>
        </w:tc>
        <w:tc>
          <w:tcPr>
            <w:tcW w:w="4836" w:type="dxa"/>
            <w:vMerge/>
            <w:shd w:val="clear" w:color="auto" w:fill="F3F6FB"/>
          </w:tcPr>
          <w:p w14:paraId="453F3A53" w14:textId="77777777" w:rsidR="00FF619C" w:rsidRDefault="00FF619C" w:rsidP="00FF619C">
            <w:pPr>
              <w:keepNext/>
            </w:pPr>
          </w:p>
        </w:tc>
      </w:tr>
      <w:tr w:rsidR="00FF619C" w:rsidRPr="00E4069C" w14:paraId="5BD8978E" w14:textId="77777777" w:rsidTr="00FF619C">
        <w:tc>
          <w:tcPr>
            <w:tcW w:w="4514" w:type="dxa"/>
            <w:gridSpan w:val="2"/>
            <w:shd w:val="clear" w:color="auto" w:fill="F3F6FB"/>
          </w:tcPr>
          <w:p w14:paraId="5DC2F237" w14:textId="77777777" w:rsidR="00FF619C" w:rsidRPr="00AC2937" w:rsidRDefault="00FF619C" w:rsidP="00FF619C">
            <w:pPr>
              <w:pStyle w:val="Heading3"/>
              <w:outlineLvl w:val="2"/>
            </w:pPr>
            <w:r w:rsidRPr="00AC2937">
              <w:t>Related Distributions</w:t>
            </w:r>
          </w:p>
          <w:p w14:paraId="37815E3D" w14:textId="2B9DEF0D" w:rsidR="00FF619C" w:rsidRDefault="00FF619C" w:rsidP="00FF619C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 If </w:t>
            </w:r>
            <m:oMath>
              <m:r>
                <w:rPr>
                  <w:rFonts w:ascii="Cambria Math" w:hAnsi="Cambria Math"/>
                  <w:szCs w:val="20"/>
                </w:rPr>
                <m:t>X∼N(μ,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>)</m:t>
              </m:r>
            </m:oMath>
            <w:r>
              <w:rPr>
                <w:rFonts w:eastAsiaTheme="minorEastAsia"/>
                <w:szCs w:val="20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0"/>
                    </w:rPr>
                    <m:t>X-μ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0"/>
                    </w:rPr>
                    <m:t>σ</m:t>
                  </m:r>
                </m:den>
              </m:f>
              <m:r>
                <w:rPr>
                  <w:rFonts w:ascii="Cambria Math" w:eastAsiaTheme="minorEastAsia" w:hAnsi="Cambria Math"/>
                  <w:szCs w:val="20"/>
                </w:rPr>
                <m:t>∼N(0,1)</m:t>
              </m:r>
            </m:oMath>
            <w:r>
              <w:rPr>
                <w:rFonts w:eastAsiaTheme="minorEastAsia"/>
                <w:szCs w:val="20"/>
              </w:rPr>
              <w:t>.</w:t>
            </w:r>
          </w:p>
          <w:p w14:paraId="2197A173" w14:textId="157CBFD3" w:rsidR="00FF619C" w:rsidRPr="003C7BFD" w:rsidRDefault="00FF619C" w:rsidP="003C7BF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>All of them.</w:t>
            </w:r>
          </w:p>
        </w:tc>
        <w:tc>
          <w:tcPr>
            <w:tcW w:w="4836" w:type="dxa"/>
            <w:vMerge/>
            <w:shd w:val="clear" w:color="auto" w:fill="F3F6FB"/>
          </w:tcPr>
          <w:p w14:paraId="51198A39" w14:textId="77777777" w:rsidR="00FF619C" w:rsidRPr="00E4069C" w:rsidRDefault="00FF619C" w:rsidP="00FF619C">
            <w:pPr>
              <w:keepNext/>
            </w:pPr>
          </w:p>
        </w:tc>
      </w:tr>
    </w:tbl>
    <w:p w14:paraId="2D3195F7" w14:textId="77777777" w:rsidR="00FC3467" w:rsidRDefault="00FC34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418"/>
        <w:gridCol w:w="3968"/>
      </w:tblGrid>
      <w:tr w:rsidR="00EB42DE" w:rsidRPr="00D0144C" w14:paraId="73F0FA63" w14:textId="77777777" w:rsidTr="00211FBF">
        <w:trPr>
          <w:trHeight w:val="816"/>
        </w:trPr>
        <w:tc>
          <w:tcPr>
            <w:tcW w:w="9350" w:type="dxa"/>
            <w:gridSpan w:val="5"/>
            <w:shd w:val="clear" w:color="auto" w:fill="F3F6FB"/>
          </w:tcPr>
          <w:p w14:paraId="0094C510" w14:textId="68A541F5" w:rsidR="00EB42DE" w:rsidRDefault="00EB42DE" w:rsidP="000E590E">
            <w:pPr>
              <w:pStyle w:val="Heading2"/>
              <w:keepNext w:val="0"/>
              <w:outlineLvl w:val="1"/>
            </w:pPr>
            <w:r>
              <w:br w:type="page"/>
            </w:r>
            <w:bookmarkStart w:id="8" w:name="_Toc39067817"/>
            <w:r>
              <w:t>Gamma Family of Distributions</w:t>
            </w:r>
            <w:bookmarkEnd w:id="8"/>
          </w:p>
          <w:p w14:paraId="7A1D2682" w14:textId="240473A4" w:rsidR="00F710F7" w:rsidRPr="00F710F7" w:rsidRDefault="00F710F7" w:rsidP="000E590E">
            <w:pPr>
              <w:pStyle w:val="ListParagraph"/>
              <w:numPr>
                <w:ilvl w:val="0"/>
                <w:numId w:val="2"/>
              </w:numPr>
              <w:ind w:left="316" w:hanging="219"/>
            </w:pPr>
            <w:r>
              <w:t xml:space="preserve">The Gamma distribution arises everywhere in mathematical statistics but isn’t often used to model data. It is parameterised by a shape parameter </w:t>
            </w:r>
            <m:oMath>
              <m:r>
                <w:rPr>
                  <w:rFonts w:ascii="Cambria Math" w:hAnsi="Cambria Math"/>
                </w:rPr>
                <m:t>α&gt;0</m:t>
              </m:r>
            </m:oMath>
            <w:r w:rsidRPr="00F710F7">
              <w:rPr>
                <w:rFonts w:eastAsiaTheme="minorEastAsia"/>
              </w:rPr>
              <w:t xml:space="preserve"> and a </w:t>
            </w:r>
            <w:r w:rsidR="00136940">
              <w:rPr>
                <w:rFonts w:eastAsiaTheme="minorEastAsia"/>
              </w:rPr>
              <w:t>rate</w:t>
            </w:r>
            <w:r w:rsidRPr="00F710F7">
              <w:rPr>
                <w:rFonts w:eastAsiaTheme="minorEastAsia"/>
              </w:rPr>
              <w:t xml:space="preserve"> parameter </w:t>
            </w:r>
            <m:oMath>
              <m:r>
                <w:rPr>
                  <w:rFonts w:ascii="Cambria Math" w:eastAsiaTheme="minorEastAsia" w:hAnsi="Cambria Math"/>
                </w:rPr>
                <m:t>β&gt;0</m:t>
              </m:r>
            </m:oMath>
            <w:r w:rsidRPr="00F710F7">
              <w:rPr>
                <w:rFonts w:eastAsiaTheme="minorEastAsia"/>
              </w:rPr>
              <w:t xml:space="preserve">, which is sometimes expressed in terms of the </w:t>
            </w:r>
            <w:r w:rsidR="00136940">
              <w:rPr>
                <w:rFonts w:eastAsiaTheme="minorEastAsia"/>
              </w:rPr>
              <w:t>scale</w:t>
            </w:r>
            <w:r w:rsidRPr="00F710F7">
              <w:rPr>
                <w:rFonts w:eastAsiaTheme="minorEastAsia"/>
              </w:rPr>
              <w:t xml:space="preserve"> parameter </w:t>
            </w:r>
            <m:oMath>
              <m:r>
                <w:rPr>
                  <w:rFonts w:ascii="Cambria Math" w:eastAsiaTheme="minorEastAsia" w:hAnsi="Cambria Math"/>
                </w:rPr>
                <m:t>θ=1/β</m:t>
              </m:r>
            </m:oMath>
            <w:r w:rsidRPr="00F710F7">
              <w:rPr>
                <w:rFonts w:eastAsiaTheme="minorEastAsia"/>
              </w:rPr>
              <w:t xml:space="preserve">. </w:t>
            </w:r>
          </w:p>
          <w:p w14:paraId="6C5A548E" w14:textId="0F9D7526" w:rsidR="00EB42DE" w:rsidRPr="00F710F7" w:rsidRDefault="00F710F7" w:rsidP="000E590E">
            <w:pPr>
              <w:pStyle w:val="ListParagraph"/>
              <w:numPr>
                <w:ilvl w:val="0"/>
                <w:numId w:val="2"/>
              </w:numPr>
              <w:ind w:left="316" w:hanging="219"/>
            </w:pPr>
            <w:r w:rsidRPr="00F710F7">
              <w:rPr>
                <w:rFonts w:eastAsiaTheme="minorEastAsia"/>
              </w:rPr>
              <w:t>The exponential distribution</w:t>
            </w:r>
            <w:r>
              <w:rPr>
                <w:rFonts w:eastAsiaTheme="minorEastAsia"/>
              </w:rPr>
              <w:t xml:space="preserve"> (blue lines in the plot)</w:t>
            </w:r>
            <w:r w:rsidRPr="00F710F7">
              <w:rPr>
                <w:rFonts w:eastAsiaTheme="minorEastAsia"/>
              </w:rPr>
              <w:t xml:space="preserve"> is useful for the time between events</w:t>
            </w:r>
            <w:r>
              <w:rPr>
                <w:rFonts w:eastAsiaTheme="minorEastAsia"/>
              </w:rPr>
              <w:t xml:space="preserve">. </w:t>
            </w:r>
          </w:p>
          <w:p w14:paraId="6658B3A7" w14:textId="5F7C7218" w:rsidR="00F710F7" w:rsidRPr="00D0144C" w:rsidRDefault="00F710F7" w:rsidP="000E590E">
            <w:pPr>
              <w:pStyle w:val="ListParagraph"/>
              <w:numPr>
                <w:ilvl w:val="0"/>
                <w:numId w:val="2"/>
              </w:numPr>
              <w:ind w:left="316" w:hanging="219"/>
            </w:pPr>
            <w:r>
              <w:rPr>
                <w:rFonts w:eastAsiaTheme="minorEastAsia"/>
              </w:rPr>
              <w:t xml:space="preserve">The Chi-Squared distribution (solid lines in the plot, where </w:t>
            </w:r>
            <m:oMath>
              <m:r>
                <w:rPr>
                  <w:rFonts w:ascii="Cambria Math" w:eastAsiaTheme="minorEastAsia" w:hAnsi="Cambria Math"/>
                </w:rPr>
                <m:t>n=2α</m:t>
              </m:r>
            </m:oMath>
            <w:r>
              <w:rPr>
                <w:rFonts w:eastAsiaTheme="minorEastAsia"/>
              </w:rPr>
              <w:t xml:space="preserve">) is </w:t>
            </w:r>
            <w:r w:rsidR="00711FC3">
              <w:rPr>
                <w:rFonts w:eastAsiaTheme="minorEastAsia"/>
              </w:rPr>
              <w:t>used for</w:t>
            </w:r>
            <w:r>
              <w:rPr>
                <w:rFonts w:eastAsiaTheme="minorEastAsia"/>
              </w:rPr>
              <w:t xml:space="preserve"> variance parameters. </w:t>
            </w:r>
          </w:p>
        </w:tc>
      </w:tr>
      <w:tr w:rsidR="00C8255F" w14:paraId="3999813A" w14:textId="77777777" w:rsidTr="00EF5C06">
        <w:tc>
          <w:tcPr>
            <w:tcW w:w="1129" w:type="dxa"/>
            <w:shd w:val="clear" w:color="auto" w:fill="F3F6FB"/>
          </w:tcPr>
          <w:p w14:paraId="7712C585" w14:textId="0DCDB9D9" w:rsidR="00C8255F" w:rsidRDefault="00BC084D" w:rsidP="000E590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Notation</w:t>
            </w:r>
            <w:r w:rsidR="00A254DB"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1418" w:type="dxa"/>
            <w:shd w:val="clear" w:color="auto" w:fill="F3F6FB"/>
          </w:tcPr>
          <w:p w14:paraId="58CAB71F" w14:textId="5834A0EE" w:rsidR="00C8255F" w:rsidRDefault="00C8255F" w:rsidP="000E590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Gamma</w:t>
            </w:r>
            <m:oMath>
              <m:r>
                <w:rPr>
                  <w:rFonts w:ascii="Cambria Math" w:eastAsia="Calibri" w:hAnsi="Cambria Math" w:cs="Times New Roman"/>
                </w:rPr>
                <m:t>(α,β)</m:t>
              </m:r>
            </m:oMath>
            <w:r>
              <w:rPr>
                <w:rFonts w:ascii="Calibri" w:eastAsia="Calibri" w:hAnsi="Calibri" w:cs="Times New Roman"/>
              </w:rPr>
              <w:t>,</w:t>
            </w:r>
          </w:p>
          <w:p w14:paraId="26307A5A" w14:textId="7A256890" w:rsidR="00C8255F" w:rsidRPr="00C8255F" w:rsidRDefault="00C8255F" w:rsidP="000E590E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x&gt;</m:t>
                </m:r>
                <m:r>
                  <w:rPr>
                    <w:rFonts w:ascii="Cambria Math" w:eastAsia="Calibri" w:hAnsi="Cambria Math" w:cs="Times New Roman"/>
                  </w:rPr>
                  <m:t>0</m:t>
                </m:r>
              </m:oMath>
            </m:oMathPara>
          </w:p>
        </w:tc>
        <w:tc>
          <w:tcPr>
            <w:tcW w:w="1417" w:type="dxa"/>
            <w:shd w:val="clear" w:color="auto" w:fill="F3F6FB"/>
          </w:tcPr>
          <w:p w14:paraId="2ACAA9D2" w14:textId="3D6825D6" w:rsidR="00C8255F" w:rsidRDefault="00C8255F" w:rsidP="000E590E">
            <w:pPr>
              <w:jc w:val="center"/>
              <w:rPr>
                <w:rFonts w:eastAsiaTheme="minorEastAsia"/>
                <w:noProof/>
              </w:rPr>
            </w:pPr>
            <w:r>
              <w:rPr>
                <w:noProof/>
              </w:rPr>
              <w:t>Exp(</w:t>
            </w:r>
            <m:oMath>
              <m:r>
                <w:rPr>
                  <w:rFonts w:ascii="Cambria Math" w:hAnsi="Cambria Math"/>
                  <w:noProof/>
                </w:rPr>
                <m:t>λ)</m:t>
              </m:r>
            </m:oMath>
            <w:r>
              <w:rPr>
                <w:rFonts w:eastAsiaTheme="minorEastAsia"/>
                <w:noProof/>
              </w:rPr>
              <w:t xml:space="preserve"> =</w:t>
            </w:r>
          </w:p>
          <w:p w14:paraId="2CD28C10" w14:textId="2FAD34B5" w:rsidR="00C8255F" w:rsidRPr="00EF5C06" w:rsidRDefault="00C8255F" w:rsidP="00EF5C06">
            <w:pPr>
              <w:jc w:val="center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t>Gamma(</w:t>
            </w:r>
            <m:oMath>
              <m:r>
                <w:rPr>
                  <w:rFonts w:ascii="Cambria Math" w:eastAsiaTheme="minorEastAsia" w:hAnsi="Cambria Math"/>
                  <w:noProof/>
                </w:rPr>
                <m:t>1, λ)</m:t>
              </m:r>
            </m:oMath>
          </w:p>
        </w:tc>
        <w:tc>
          <w:tcPr>
            <w:tcW w:w="1418" w:type="dxa"/>
            <w:shd w:val="clear" w:color="auto" w:fill="F3F6FB"/>
          </w:tcPr>
          <w:p w14:paraId="1FD94773" w14:textId="5B6C664A" w:rsidR="00C8255F" w:rsidRPr="00211FBF" w:rsidRDefault="00C8255F" w:rsidP="000E590E">
            <w:pPr>
              <w:jc w:val="center"/>
              <w:rPr>
                <w:rFonts w:eastAsiaTheme="minorEastAsia"/>
                <w:noProof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</m:oMath>
            <w:r>
              <w:rPr>
                <w:rFonts w:eastAsiaTheme="minorEastAsia"/>
                <w:noProof/>
              </w:rPr>
              <w:t xml:space="preserve"> =</w:t>
            </w:r>
          </w:p>
          <w:p w14:paraId="24541296" w14:textId="0E534DA0" w:rsidR="00C8255F" w:rsidRPr="00F719A3" w:rsidRDefault="00C8255F" w:rsidP="000E590E">
            <w:pPr>
              <w:jc w:val="center"/>
              <w:rPr>
                <w:noProof/>
              </w:rPr>
            </w:pPr>
            <w:r>
              <w:rPr>
                <w:noProof/>
              </w:rPr>
              <w:t>Gamma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noProof/>
                    </w:rPr>
                    <m:t>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3968" w:type="dxa"/>
            <w:vMerge w:val="restart"/>
            <w:shd w:val="clear" w:color="auto" w:fill="F3F6FB"/>
          </w:tcPr>
          <w:p w14:paraId="4859D6FD" w14:textId="67C6E29E" w:rsidR="00C8255F" w:rsidRPr="00F719A3" w:rsidRDefault="00C8255F" w:rsidP="000E590E">
            <w:pPr>
              <w:jc w:val="center"/>
              <w:rPr>
                <w:noProof/>
              </w:rPr>
            </w:pPr>
            <w:r w:rsidRPr="0097784E">
              <w:rPr>
                <w:noProof/>
              </w:rPr>
              <w:drawing>
                <wp:inline distT="0" distB="0" distL="0" distR="0" wp14:anchorId="53F0A56F" wp14:editId="61DE25FE">
                  <wp:extent cx="2132182" cy="2137130"/>
                  <wp:effectExtent l="0" t="0" r="190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122" cy="2164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255F" w14:paraId="039FD79B" w14:textId="77777777" w:rsidTr="00EF5C06">
        <w:tc>
          <w:tcPr>
            <w:tcW w:w="1129" w:type="dxa"/>
            <w:shd w:val="clear" w:color="auto" w:fill="F3F6FB"/>
          </w:tcPr>
          <w:p w14:paraId="7EC2A2C5" w14:textId="77777777" w:rsidR="00C8255F" w:rsidRDefault="00C8255F" w:rsidP="000E590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1418" w:type="dxa"/>
            <w:shd w:val="clear" w:color="auto" w:fill="F3F6FB"/>
          </w:tcPr>
          <w:p w14:paraId="0BEB54AF" w14:textId="7CAE710B" w:rsidR="00C8255F" w:rsidRDefault="00C8255F" w:rsidP="000E590E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-βx</m:t>
                    </m:r>
                  </m:sup>
                </m:sSup>
              </m:oMath>
            </m:oMathPara>
          </w:p>
        </w:tc>
        <w:tc>
          <w:tcPr>
            <w:tcW w:w="1417" w:type="dxa"/>
            <w:shd w:val="clear" w:color="auto" w:fill="F3F6FB"/>
          </w:tcPr>
          <w:p w14:paraId="15364F63" w14:textId="72D59C6B" w:rsidR="00C8255F" w:rsidRPr="00F719A3" w:rsidRDefault="00C8255F" w:rsidP="000E590E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1418" w:type="dxa"/>
            <w:shd w:val="clear" w:color="auto" w:fill="F3F6FB"/>
          </w:tcPr>
          <w:p w14:paraId="185AEC2A" w14:textId="073C967A" w:rsidR="00C8255F" w:rsidRPr="00F719A3" w:rsidRDefault="00C8255F" w:rsidP="000E590E">
            <w:pPr>
              <w:jc w:val="center"/>
              <w:rPr>
                <w:noProof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n/2-1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n/2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Γ</m:t>
                    </m:r>
                    <m:r>
                      <w:rPr>
                        <w:rFonts w:ascii="Cambria Math" w:hAnsi="Cambria Math"/>
                        <w:noProof/>
                      </w:rPr>
                      <m:t>(n/2)</m:t>
                    </m:r>
                  </m:den>
                </m:f>
              </m:oMath>
            </m:oMathPara>
          </w:p>
        </w:tc>
        <w:tc>
          <w:tcPr>
            <w:tcW w:w="3968" w:type="dxa"/>
            <w:vMerge/>
            <w:shd w:val="clear" w:color="auto" w:fill="F3F6FB"/>
          </w:tcPr>
          <w:p w14:paraId="5E1C6D74" w14:textId="1AE525FE" w:rsidR="00C8255F" w:rsidRDefault="00C8255F" w:rsidP="000E590E">
            <w:pPr>
              <w:jc w:val="center"/>
            </w:pPr>
          </w:p>
        </w:tc>
      </w:tr>
      <w:tr w:rsidR="00C8255F" w14:paraId="7C519B19" w14:textId="77777777" w:rsidTr="00EF5C06">
        <w:tc>
          <w:tcPr>
            <w:tcW w:w="1129" w:type="dxa"/>
            <w:shd w:val="clear" w:color="auto" w:fill="F3F6FB"/>
          </w:tcPr>
          <w:p w14:paraId="261F0E55" w14:textId="55C9B879" w:rsidR="00C8255F" w:rsidRDefault="00C8255F" w:rsidP="000E590E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  <w:tc>
          <w:tcPr>
            <w:tcW w:w="1418" w:type="dxa"/>
            <w:shd w:val="clear" w:color="auto" w:fill="F3F6FB"/>
          </w:tcPr>
          <w:p w14:paraId="0900739A" w14:textId="566A1FC3" w:rsidR="00C8255F" w:rsidRPr="00FA3F67" w:rsidRDefault="00C8255F" w:rsidP="000E590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simple form.</w:t>
            </w:r>
          </w:p>
        </w:tc>
        <w:tc>
          <w:tcPr>
            <w:tcW w:w="1417" w:type="dxa"/>
            <w:shd w:val="clear" w:color="auto" w:fill="F3F6FB"/>
          </w:tcPr>
          <w:p w14:paraId="3AB954BE" w14:textId="0C5863F9" w:rsidR="00C8255F" w:rsidRPr="00E405BF" w:rsidRDefault="00C8255F" w:rsidP="000E590E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-λx</m:t>
                    </m:r>
                  </m:sup>
                </m:sSup>
              </m:oMath>
            </m:oMathPara>
          </w:p>
        </w:tc>
        <w:tc>
          <w:tcPr>
            <w:tcW w:w="1418" w:type="dxa"/>
            <w:shd w:val="clear" w:color="auto" w:fill="F3F6FB"/>
          </w:tcPr>
          <w:p w14:paraId="16C182B5" w14:textId="3D75C7AC" w:rsidR="00C8255F" w:rsidRPr="00E405BF" w:rsidRDefault="00C8255F" w:rsidP="000E590E">
            <w:pPr>
              <w:rPr>
                <w:noProof/>
              </w:rPr>
            </w:pPr>
            <w:r>
              <w:rPr>
                <w:noProof/>
              </w:rPr>
              <w:t>No simple form.</w:t>
            </w:r>
          </w:p>
        </w:tc>
        <w:tc>
          <w:tcPr>
            <w:tcW w:w="3968" w:type="dxa"/>
            <w:vMerge/>
            <w:shd w:val="clear" w:color="auto" w:fill="F3F6FB"/>
          </w:tcPr>
          <w:p w14:paraId="715F9E87" w14:textId="7322BD35" w:rsidR="00C8255F" w:rsidRPr="00E405BF" w:rsidRDefault="00C8255F" w:rsidP="000E590E">
            <w:pPr>
              <w:jc w:val="center"/>
              <w:rPr>
                <w:noProof/>
              </w:rPr>
            </w:pPr>
          </w:p>
        </w:tc>
      </w:tr>
      <w:tr w:rsidR="00C8255F" w14:paraId="784709F7" w14:textId="77777777" w:rsidTr="00EF5C06">
        <w:tc>
          <w:tcPr>
            <w:tcW w:w="1129" w:type="dxa"/>
            <w:shd w:val="clear" w:color="auto" w:fill="F3F6FB"/>
          </w:tcPr>
          <w:p w14:paraId="61B80A3D" w14:textId="77777777" w:rsidR="00C8255F" w:rsidRDefault="00C8255F" w:rsidP="000E590E"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1418" w:type="dxa"/>
            <w:shd w:val="clear" w:color="auto" w:fill="F3F6FB"/>
          </w:tcPr>
          <w:p w14:paraId="6C6D9F3F" w14:textId="21B4C3A1" w:rsidR="00C8255F" w:rsidRPr="00F12E8E" w:rsidRDefault="00C8255F" w:rsidP="000E590E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α/β</m:t>
                </m:r>
              </m:oMath>
            </m:oMathPara>
          </w:p>
        </w:tc>
        <w:tc>
          <w:tcPr>
            <w:tcW w:w="1417" w:type="dxa"/>
            <w:shd w:val="clear" w:color="auto" w:fill="F3F6FB"/>
          </w:tcPr>
          <w:p w14:paraId="33DE453D" w14:textId="37675EB7" w:rsidR="00C8255F" w:rsidRDefault="00C8255F" w:rsidP="000E590E">
            <m:oMathPara>
              <m:oMath>
                <m:r>
                  <w:rPr>
                    <w:rFonts w:ascii="Cambria Math" w:eastAsiaTheme="minorEastAsia" w:hAnsi="Cambria Math"/>
                  </w:rPr>
                  <m:t>1/λ</m:t>
                </m:r>
              </m:oMath>
            </m:oMathPara>
          </w:p>
        </w:tc>
        <w:tc>
          <w:tcPr>
            <w:tcW w:w="1418" w:type="dxa"/>
            <w:shd w:val="clear" w:color="auto" w:fill="F3F6FB"/>
          </w:tcPr>
          <w:p w14:paraId="1BFED424" w14:textId="1B6C223B" w:rsidR="00C8255F" w:rsidRDefault="00C8255F" w:rsidP="000E590E"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968" w:type="dxa"/>
            <w:vMerge/>
            <w:shd w:val="clear" w:color="auto" w:fill="F3F6FB"/>
          </w:tcPr>
          <w:p w14:paraId="448332F7" w14:textId="18C01553" w:rsidR="00C8255F" w:rsidRDefault="00C8255F" w:rsidP="000E590E"/>
        </w:tc>
      </w:tr>
      <w:tr w:rsidR="00C8255F" w14:paraId="0244FAA3" w14:textId="77777777" w:rsidTr="00EF5C06">
        <w:tc>
          <w:tcPr>
            <w:tcW w:w="1129" w:type="dxa"/>
            <w:shd w:val="clear" w:color="auto" w:fill="F3F6FB"/>
          </w:tcPr>
          <w:p w14:paraId="58563992" w14:textId="77777777" w:rsidR="00C8255F" w:rsidRDefault="00C8255F" w:rsidP="000E590E"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1418" w:type="dxa"/>
            <w:shd w:val="clear" w:color="auto" w:fill="F3F6FB"/>
          </w:tcPr>
          <w:p w14:paraId="7EEB8527" w14:textId="462D4944" w:rsidR="00C8255F" w:rsidRDefault="00C8255F" w:rsidP="000E590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α/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β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7" w:type="dxa"/>
            <w:shd w:val="clear" w:color="auto" w:fill="F3F6FB"/>
          </w:tcPr>
          <w:p w14:paraId="7F567128" w14:textId="6603DEAB" w:rsidR="00C8255F" w:rsidRDefault="00C8255F" w:rsidP="000E590E">
            <m:oMathPara>
              <m:oMath>
                <m:r>
                  <w:rPr>
                    <w:rFonts w:ascii="Cambria Math" w:eastAsia="Calibri" w:hAnsi="Cambria Math" w:cs="Times New Roman"/>
                  </w:rPr>
                  <m:t>1/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  <w:shd w:val="clear" w:color="auto" w:fill="F3F6FB"/>
          </w:tcPr>
          <w:p w14:paraId="6C166BA6" w14:textId="16677E7C" w:rsidR="00C8255F" w:rsidRDefault="00C8255F" w:rsidP="000E590E">
            <m:oMathPara>
              <m:oMath>
                <m:r>
                  <w:rPr>
                    <w:rFonts w:ascii="Cambria Math" w:hAnsi="Cambria Math"/>
                  </w:rPr>
                  <m:t>2n</m:t>
                </m:r>
              </m:oMath>
            </m:oMathPara>
          </w:p>
        </w:tc>
        <w:tc>
          <w:tcPr>
            <w:tcW w:w="3968" w:type="dxa"/>
            <w:vMerge/>
            <w:shd w:val="clear" w:color="auto" w:fill="F3F6FB"/>
          </w:tcPr>
          <w:p w14:paraId="2C6037AF" w14:textId="1A1D2B64" w:rsidR="00C8255F" w:rsidRDefault="00C8255F" w:rsidP="000E590E"/>
        </w:tc>
      </w:tr>
      <w:tr w:rsidR="00C8255F" w14:paraId="6356181E" w14:textId="77777777" w:rsidTr="00EF5C06">
        <w:tc>
          <w:tcPr>
            <w:tcW w:w="1129" w:type="dxa"/>
            <w:shd w:val="clear" w:color="auto" w:fill="F3F6FB"/>
          </w:tcPr>
          <w:p w14:paraId="2B4FEC53" w14:textId="77777777" w:rsidR="00C8255F" w:rsidRDefault="00C8255F" w:rsidP="000E590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1418" w:type="dxa"/>
            <w:shd w:val="clear" w:color="auto" w:fill="F3F6FB"/>
          </w:tcPr>
          <w:p w14:paraId="3429ECF8" w14:textId="777A5FB7" w:rsidR="00C8255F" w:rsidRDefault="00C8255F" w:rsidP="000E590E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β-t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417" w:type="dxa"/>
            <w:shd w:val="clear" w:color="auto" w:fill="F3F6FB"/>
          </w:tcPr>
          <w:p w14:paraId="5DBE80AA" w14:textId="5B092716" w:rsidR="00C8255F" w:rsidRDefault="00C8255F" w:rsidP="000E590E"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λ-t</m:t>
                    </m:r>
                  </m:den>
                </m:f>
              </m:oMath>
            </m:oMathPara>
          </w:p>
        </w:tc>
        <w:tc>
          <w:tcPr>
            <w:tcW w:w="1418" w:type="dxa"/>
            <w:shd w:val="clear" w:color="auto" w:fill="F3F6FB"/>
          </w:tcPr>
          <w:p w14:paraId="551DC298" w14:textId="3B2DDD11" w:rsidR="00C8255F" w:rsidRDefault="00C8255F" w:rsidP="000E590E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1-2t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3968" w:type="dxa"/>
            <w:vMerge/>
            <w:shd w:val="clear" w:color="auto" w:fill="F3F6FB"/>
          </w:tcPr>
          <w:p w14:paraId="4774B525" w14:textId="332CB4B8" w:rsidR="00C8255F" w:rsidRDefault="00C8255F" w:rsidP="000E590E"/>
        </w:tc>
      </w:tr>
      <w:tr w:rsidR="003C7BFD" w:rsidRPr="00E8767C" w14:paraId="593D8975" w14:textId="77777777" w:rsidTr="00EF5C06">
        <w:tc>
          <w:tcPr>
            <w:tcW w:w="1129" w:type="dxa"/>
            <w:shd w:val="clear" w:color="auto" w:fill="F3F6FB"/>
          </w:tcPr>
          <w:p w14:paraId="691E318A" w14:textId="1E9A72CB" w:rsidR="003C7BFD" w:rsidRDefault="003C7BFD" w:rsidP="003C7BFD">
            <w:pPr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1418" w:type="dxa"/>
            <w:shd w:val="clear" w:color="auto" w:fill="F3F6FB"/>
          </w:tcPr>
          <w:p w14:paraId="465F7797" w14:textId="0BDE892A" w:rsidR="003C7BFD" w:rsidRPr="00E8767C" w:rsidRDefault="00E8767C" w:rsidP="003C7BFD">
            <w:pPr>
              <w:rPr>
                <w:rFonts w:ascii="Calibri" w:eastAsia="Calibri" w:hAnsi="Calibri" w:cs="Times New Roman"/>
              </w:rPr>
            </w:pPr>
            <w:r w:rsidRPr="00E8767C">
              <w:rPr>
                <w:rFonts w:ascii="Lucida Console" w:eastAsia="Calibri" w:hAnsi="Lucida Console" w:cs="Times New Roman"/>
                <w:sz w:val="18"/>
                <w:szCs w:val="18"/>
              </w:rPr>
              <w:t>shape</w:t>
            </w:r>
            <w:r w:rsidR="003C7BFD" w:rsidRPr="00E8767C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w:r w:rsidR="003C7BFD" w:rsidRPr="00E8767C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α</m:t>
              </m:r>
              <m:r>
                <w:rPr>
                  <w:rFonts w:ascii="Cambria Math" w:eastAsia="Calibri" w:hAnsi="Cambria Math" w:cs="Times New Roman"/>
                </w:rPr>
                <m:t>,</m:t>
              </m:r>
            </m:oMath>
            <w:r w:rsidR="003C7BFD" w:rsidRPr="00E8767C">
              <w:rPr>
                <w:rFonts w:ascii="Calibri" w:eastAsia="Calibri" w:hAnsi="Calibri" w:cs="Times New Roman"/>
              </w:rPr>
              <w:t xml:space="preserve"> </w:t>
            </w:r>
            <w:r w:rsidR="00136940">
              <w:rPr>
                <w:rFonts w:ascii="Lucida Console" w:eastAsia="Calibri" w:hAnsi="Lucida Console" w:cs="Times New Roman"/>
                <w:sz w:val="18"/>
                <w:szCs w:val="18"/>
              </w:rPr>
              <w:t>rate</w:t>
            </w:r>
            <w:r w:rsidR="003C7BFD" w:rsidRPr="00E8767C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β</m:t>
              </m:r>
            </m:oMath>
            <w:r w:rsidRPr="00E8767C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, </w:t>
            </w:r>
            <w:r w:rsidR="00136940">
              <w:rPr>
                <w:rFonts w:ascii="Lucida Console" w:eastAsia="Calibri" w:hAnsi="Lucida Console" w:cs="Times New Roman"/>
                <w:sz w:val="18"/>
                <w:szCs w:val="18"/>
              </w:rPr>
              <w:t>scale</w:t>
            </w:r>
            <w:r w:rsidRPr="00E8767C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1/β</m:t>
              </m:r>
            </m:oMath>
          </w:p>
        </w:tc>
        <w:tc>
          <w:tcPr>
            <w:tcW w:w="1417" w:type="dxa"/>
            <w:shd w:val="clear" w:color="auto" w:fill="F3F6FB"/>
          </w:tcPr>
          <w:p w14:paraId="577BAA61" w14:textId="3A9EDFB4" w:rsidR="003C7BFD" w:rsidRPr="00E8767C" w:rsidRDefault="000713DC" w:rsidP="003C7BFD">
            <w:pPr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rate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λ</m:t>
              </m:r>
            </m:oMath>
          </w:p>
        </w:tc>
        <w:tc>
          <w:tcPr>
            <w:tcW w:w="1418" w:type="dxa"/>
            <w:shd w:val="clear" w:color="auto" w:fill="F3F6FB"/>
          </w:tcPr>
          <w:p w14:paraId="3E4432DD" w14:textId="145D0AE8" w:rsidR="003C7BFD" w:rsidRPr="00E8767C" w:rsidRDefault="00772DA3" w:rsidP="003C7BFD">
            <w:pPr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df =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n</m:t>
              </m:r>
            </m:oMath>
          </w:p>
        </w:tc>
        <w:tc>
          <w:tcPr>
            <w:tcW w:w="3968" w:type="dxa"/>
            <w:vMerge/>
            <w:shd w:val="clear" w:color="auto" w:fill="F3F6FB"/>
          </w:tcPr>
          <w:p w14:paraId="59602A24" w14:textId="77777777" w:rsidR="003C7BFD" w:rsidRPr="00E8767C" w:rsidRDefault="003C7BFD" w:rsidP="003C7BFD"/>
        </w:tc>
      </w:tr>
    </w:tbl>
    <w:p w14:paraId="76687CC6" w14:textId="64C244EF" w:rsidR="00415405" w:rsidRDefault="00415405" w:rsidP="004154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055"/>
        <w:gridCol w:w="5166"/>
      </w:tblGrid>
      <w:tr w:rsidR="00F719A3" w:rsidRPr="00D0144C" w14:paraId="577029E1" w14:textId="77777777" w:rsidTr="00F719A3">
        <w:trPr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7E7FDB3D" w14:textId="0AC11762" w:rsidR="00F719A3" w:rsidRDefault="00F719A3" w:rsidP="00A8254D">
            <w:pPr>
              <w:pStyle w:val="Heading2"/>
              <w:outlineLvl w:val="1"/>
            </w:pPr>
            <w:r>
              <w:lastRenderedPageBreak/>
              <w:br w:type="page"/>
            </w:r>
            <w:bookmarkStart w:id="9" w:name="_Toc39067818"/>
            <w:r w:rsidR="0097784E">
              <w:t>Beta</w:t>
            </w:r>
            <w:r>
              <w:t xml:space="preserve"> Distribution</w:t>
            </w:r>
            <w:bookmarkEnd w:id="9"/>
          </w:p>
          <w:p w14:paraId="222063A0" w14:textId="51AC65A0" w:rsidR="009D3D25" w:rsidRDefault="0097784E" w:rsidP="00A8254D">
            <w:pPr>
              <w:keepNext/>
            </w:pPr>
            <w:r>
              <w:t xml:space="preserve">The beta distribution almost looks like it should be in the Gamma family, but it is not. Again, this comes up a lot in mathematical statistics, but is not often used for data. </w:t>
            </w:r>
            <w:r w:rsidR="009D3D25">
              <w:t>The support of this distribution is (0,1), so this can be used to model probabilities.</w:t>
            </w:r>
          </w:p>
          <w:p w14:paraId="0A0AB28B" w14:textId="11355653" w:rsidR="00F719A3" w:rsidRPr="00D0144C" w:rsidRDefault="0097784E" w:rsidP="00A8254D">
            <w:pPr>
              <w:keepNext/>
            </w:pPr>
            <w:r w:rsidRPr="00A518F0">
              <w:rPr>
                <w:b/>
                <w:bCs/>
              </w:rPr>
              <w:t>Notation: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X∼</m:t>
              </m:r>
            </m:oMath>
            <w:r w:rsidR="009D3D25">
              <w:rPr>
                <w:rFonts w:eastAsiaTheme="minorEastAsia"/>
              </w:rPr>
              <w:t xml:space="preserve"> </w:t>
            </w:r>
            <w:r>
              <w:t>Beta(</w:t>
            </w:r>
            <m:oMath>
              <m:r>
                <w:rPr>
                  <w:rFonts w:ascii="Cambria Math" w:hAnsi="Cambria Math"/>
                </w:rPr>
                <m:t>α, β)</m:t>
              </m:r>
            </m:oMath>
            <w:r>
              <w:rPr>
                <w:rFonts w:eastAsiaTheme="minorEastAsia"/>
              </w:rPr>
              <w:t xml:space="preserve">, where both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>
              <w:rPr>
                <w:rFonts w:eastAsiaTheme="minorEastAsia"/>
              </w:rPr>
              <w:t xml:space="preserve"> are both positive and referred to as shape parameters.</w:t>
            </w:r>
          </w:p>
        </w:tc>
      </w:tr>
      <w:tr w:rsidR="000B5575" w14:paraId="6ECD6E21" w14:textId="77777777" w:rsidTr="00811BD5">
        <w:tc>
          <w:tcPr>
            <w:tcW w:w="1129" w:type="dxa"/>
            <w:shd w:val="clear" w:color="auto" w:fill="F3F6FB"/>
          </w:tcPr>
          <w:p w14:paraId="05037D1A" w14:textId="77777777" w:rsidR="00F719A3" w:rsidRDefault="00F719A3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3055" w:type="dxa"/>
            <w:shd w:val="clear" w:color="auto" w:fill="F3F6FB"/>
          </w:tcPr>
          <w:p w14:paraId="71E2F22F" w14:textId="0F0EC2B1" w:rsidR="00F719A3" w:rsidRDefault="0097784E" w:rsidP="00A8254D">
            <w:pPr>
              <w:keepNext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α+β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β-1</m:t>
                    </m:r>
                  </m:sup>
                </m:sSup>
                <m:r>
                  <w:rPr>
                    <w:rFonts w:ascii="Cambria Math" w:hAnsi="Cambria Math"/>
                  </w:rPr>
                  <m:t>;x∈(0,1)</m:t>
                </m:r>
              </m:oMath>
            </m:oMathPara>
          </w:p>
        </w:tc>
        <w:tc>
          <w:tcPr>
            <w:tcW w:w="5166" w:type="dxa"/>
            <w:vMerge w:val="restart"/>
            <w:shd w:val="clear" w:color="auto" w:fill="F3F6FB"/>
          </w:tcPr>
          <w:p w14:paraId="2A71E791" w14:textId="5291033B" w:rsidR="00F719A3" w:rsidRDefault="00711FC3" w:rsidP="00A8254D">
            <w:pPr>
              <w:keepNext/>
              <w:jc w:val="center"/>
            </w:pPr>
            <w:r w:rsidRPr="00711FC3">
              <w:rPr>
                <w:noProof/>
              </w:rPr>
              <w:drawing>
                <wp:inline distT="0" distB="0" distL="0" distR="0" wp14:anchorId="6FA7B943" wp14:editId="499F8964">
                  <wp:extent cx="3133725" cy="2089150"/>
                  <wp:effectExtent l="0" t="0" r="9525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079" cy="2101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575" w:rsidRPr="00E405BF" w14:paraId="31B12BA4" w14:textId="77777777" w:rsidTr="00811BD5">
        <w:tc>
          <w:tcPr>
            <w:tcW w:w="1129" w:type="dxa"/>
            <w:shd w:val="clear" w:color="auto" w:fill="F3F6FB"/>
          </w:tcPr>
          <w:p w14:paraId="5A06DAA1" w14:textId="77777777" w:rsidR="00F719A3" w:rsidRDefault="00F719A3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  <w:tc>
          <w:tcPr>
            <w:tcW w:w="3055" w:type="dxa"/>
            <w:shd w:val="clear" w:color="auto" w:fill="F3F6FB"/>
          </w:tcPr>
          <w:p w14:paraId="53FE2908" w14:textId="5107FDE7" w:rsidR="00F719A3" w:rsidRPr="00FA3F67" w:rsidRDefault="0097784E" w:rsidP="00A8254D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simple form</w:t>
            </w:r>
            <w:r w:rsidR="00711FC3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5166" w:type="dxa"/>
            <w:vMerge/>
            <w:shd w:val="clear" w:color="auto" w:fill="F3F6FB"/>
          </w:tcPr>
          <w:p w14:paraId="5878E9E0" w14:textId="77777777" w:rsidR="00F719A3" w:rsidRPr="00E405BF" w:rsidRDefault="00F719A3" w:rsidP="00A8254D">
            <w:pPr>
              <w:keepNext/>
              <w:jc w:val="center"/>
              <w:rPr>
                <w:noProof/>
              </w:rPr>
            </w:pPr>
          </w:p>
        </w:tc>
      </w:tr>
      <w:tr w:rsidR="000B5575" w14:paraId="33BF7586" w14:textId="77777777" w:rsidTr="00811BD5">
        <w:tc>
          <w:tcPr>
            <w:tcW w:w="1129" w:type="dxa"/>
            <w:shd w:val="clear" w:color="auto" w:fill="F3F6FB"/>
          </w:tcPr>
          <w:p w14:paraId="74E3F051" w14:textId="77777777" w:rsidR="00F719A3" w:rsidRDefault="00F719A3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055" w:type="dxa"/>
            <w:shd w:val="clear" w:color="auto" w:fill="F3F6FB"/>
          </w:tcPr>
          <w:p w14:paraId="6787470A" w14:textId="03141875" w:rsidR="00F719A3" w:rsidRPr="00F12E8E" w:rsidRDefault="0097784E" w:rsidP="00A8254D">
            <w:pPr>
              <w:keepNext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α+β</m:t>
                    </m:r>
                  </m:den>
                </m:f>
              </m:oMath>
            </m:oMathPara>
          </w:p>
        </w:tc>
        <w:tc>
          <w:tcPr>
            <w:tcW w:w="5166" w:type="dxa"/>
            <w:vMerge/>
            <w:shd w:val="clear" w:color="auto" w:fill="F3F6FB"/>
          </w:tcPr>
          <w:p w14:paraId="4BBD2EF6" w14:textId="77777777" w:rsidR="00F719A3" w:rsidRDefault="00F719A3" w:rsidP="00A8254D">
            <w:pPr>
              <w:keepNext/>
            </w:pPr>
          </w:p>
        </w:tc>
      </w:tr>
      <w:tr w:rsidR="000B5575" w14:paraId="7D6A2BEC" w14:textId="77777777" w:rsidTr="00811BD5">
        <w:tc>
          <w:tcPr>
            <w:tcW w:w="1129" w:type="dxa"/>
            <w:shd w:val="clear" w:color="auto" w:fill="F3F6FB"/>
          </w:tcPr>
          <w:p w14:paraId="530C6D92" w14:textId="77777777" w:rsidR="00F719A3" w:rsidRDefault="00F719A3" w:rsidP="00A8254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055" w:type="dxa"/>
            <w:shd w:val="clear" w:color="auto" w:fill="F3F6FB"/>
          </w:tcPr>
          <w:p w14:paraId="1ED4565A" w14:textId="615DD62E" w:rsidR="00F719A3" w:rsidRDefault="009D3D25" w:rsidP="00A8254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5166" w:type="dxa"/>
            <w:vMerge/>
            <w:shd w:val="clear" w:color="auto" w:fill="F3F6FB"/>
          </w:tcPr>
          <w:p w14:paraId="53018C24" w14:textId="77777777" w:rsidR="00F719A3" w:rsidRDefault="00F719A3" w:rsidP="00A8254D">
            <w:pPr>
              <w:keepNext/>
            </w:pPr>
          </w:p>
        </w:tc>
      </w:tr>
      <w:tr w:rsidR="000B5575" w14:paraId="5E911813" w14:textId="77777777" w:rsidTr="00811BD5">
        <w:tc>
          <w:tcPr>
            <w:tcW w:w="1129" w:type="dxa"/>
            <w:shd w:val="clear" w:color="auto" w:fill="F3F6FB"/>
          </w:tcPr>
          <w:p w14:paraId="6D23FDAF" w14:textId="77777777" w:rsidR="00F719A3" w:rsidRDefault="00F719A3" w:rsidP="00A8254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055" w:type="dxa"/>
            <w:shd w:val="clear" w:color="auto" w:fill="F3F6FB"/>
          </w:tcPr>
          <w:p w14:paraId="18C813A5" w14:textId="3AA479DC" w:rsidR="00F719A3" w:rsidRDefault="009D3D25" w:rsidP="00A8254D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Not useful</w:t>
            </w:r>
            <w:r w:rsidR="00711FC3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5166" w:type="dxa"/>
            <w:vMerge/>
            <w:shd w:val="clear" w:color="auto" w:fill="F3F6FB"/>
          </w:tcPr>
          <w:p w14:paraId="4EA6582A" w14:textId="77777777" w:rsidR="00F719A3" w:rsidRDefault="00F719A3" w:rsidP="00A8254D">
            <w:pPr>
              <w:keepNext/>
            </w:pPr>
          </w:p>
        </w:tc>
      </w:tr>
      <w:tr w:rsidR="00811BD5" w14:paraId="5D26C922" w14:textId="77777777" w:rsidTr="00811BD5">
        <w:tc>
          <w:tcPr>
            <w:tcW w:w="1129" w:type="dxa"/>
            <w:shd w:val="clear" w:color="auto" w:fill="F3F6FB"/>
          </w:tcPr>
          <w:p w14:paraId="37F6599B" w14:textId="486F0AC4" w:rsidR="00811BD5" w:rsidRDefault="00811BD5" w:rsidP="00811BD5">
            <w:pPr>
              <w:keepNext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055" w:type="dxa"/>
            <w:shd w:val="clear" w:color="auto" w:fill="F3F6FB"/>
          </w:tcPr>
          <w:p w14:paraId="00D8682D" w14:textId="4D784B43" w:rsidR="00811BD5" w:rsidRDefault="003C7BFD" w:rsidP="00811BD5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>shape1</w:t>
            </w:r>
            <w:r w:rsidR="00811BD5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w:r w:rsidR="00811BD5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α</m:t>
              </m:r>
              <m:r>
                <w:rPr>
                  <w:rFonts w:ascii="Cambria Math" w:eastAsia="Calibri" w:hAnsi="Cambria Math" w:cs="Times New Roman"/>
                </w:rPr>
                <m:t>,</m:t>
              </m:r>
            </m:oMath>
            <w:r w:rsidR="00811BD5">
              <w:rPr>
                <w:rFonts w:ascii="Calibri" w:eastAsia="Calibri" w:hAnsi="Calibri" w:cs="Times New Roman"/>
              </w:rPr>
              <w:t xml:space="preserve"> </w:t>
            </w:r>
            <w:r w:rsidR="00811BD5">
              <w:rPr>
                <w:rFonts w:ascii="Lucida Console" w:eastAsia="Calibri" w:hAnsi="Lucida Console" w:cs="Times New Roman"/>
                <w:sz w:val="18"/>
                <w:szCs w:val="18"/>
              </w:rPr>
              <w:t>s</w:t>
            </w:r>
            <w:r>
              <w:rPr>
                <w:rFonts w:ascii="Lucida Console" w:eastAsia="Calibri" w:hAnsi="Lucida Console" w:cs="Times New Roman"/>
                <w:sz w:val="18"/>
                <w:szCs w:val="18"/>
              </w:rPr>
              <w:t>hape2</w:t>
            </w:r>
            <w:r w:rsidR="00811BD5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β</m:t>
              </m:r>
            </m:oMath>
          </w:p>
        </w:tc>
        <w:tc>
          <w:tcPr>
            <w:tcW w:w="5166" w:type="dxa"/>
            <w:vMerge/>
            <w:shd w:val="clear" w:color="auto" w:fill="F3F6FB"/>
          </w:tcPr>
          <w:p w14:paraId="09214A29" w14:textId="77777777" w:rsidR="00811BD5" w:rsidRDefault="00811BD5" w:rsidP="00811BD5">
            <w:pPr>
              <w:keepNext/>
            </w:pPr>
          </w:p>
        </w:tc>
      </w:tr>
      <w:tr w:rsidR="00811BD5" w:rsidRPr="00E4069C" w14:paraId="29CA85BF" w14:textId="77777777" w:rsidTr="00811BD5">
        <w:tc>
          <w:tcPr>
            <w:tcW w:w="4184" w:type="dxa"/>
            <w:gridSpan w:val="2"/>
            <w:shd w:val="clear" w:color="auto" w:fill="F3F6FB"/>
          </w:tcPr>
          <w:p w14:paraId="7F55826A" w14:textId="77777777" w:rsidR="00811BD5" w:rsidRPr="00AC2937" w:rsidRDefault="00811BD5" w:rsidP="00811BD5">
            <w:pPr>
              <w:pStyle w:val="Heading3"/>
              <w:outlineLvl w:val="2"/>
            </w:pPr>
            <w:r w:rsidRPr="00AC2937">
              <w:t>Related Distributions</w:t>
            </w:r>
          </w:p>
          <w:p w14:paraId="4CF50694" w14:textId="77777777" w:rsidR="00811BD5" w:rsidRPr="00711FC3" w:rsidRDefault="00811BD5" w:rsidP="00811BD5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Cs w:val="20"/>
                </w:rPr>
                <m:t>α=β=1</m:t>
              </m:r>
            </m:oMath>
            <w:r>
              <w:rPr>
                <w:rFonts w:eastAsiaTheme="minorEastAsia"/>
                <w:szCs w:val="20"/>
              </w:rPr>
              <w:t>, this is the uniform distribution.</w:t>
            </w:r>
          </w:p>
          <w:p w14:paraId="606D1CDC" w14:textId="77777777" w:rsidR="00811BD5" w:rsidRDefault="00811BD5" w:rsidP="00811BD5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>A lot of fun transformations into more complicated distributions.</w:t>
            </w:r>
          </w:p>
          <w:p w14:paraId="030F8121" w14:textId="133541FD" w:rsidR="00811BD5" w:rsidRPr="00E4069C" w:rsidRDefault="00811BD5" w:rsidP="00811BD5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Cs w:val="20"/>
                </w:rPr>
                <m:t>β</m:t>
              </m:r>
            </m:oMath>
            <w:r>
              <w:rPr>
                <w:rFonts w:eastAsiaTheme="minorEastAsia"/>
                <w:szCs w:val="20"/>
              </w:rPr>
              <w:t xml:space="preserve">is much larger than </w:t>
            </w:r>
            <m:oMath>
              <m:r>
                <w:rPr>
                  <w:rFonts w:ascii="Cambria Math" w:eastAsiaTheme="minorEastAsia" w:hAnsi="Cambria Math"/>
                  <w:szCs w:val="20"/>
                </w:rPr>
                <m:t>α</m:t>
              </m:r>
            </m:oMath>
            <w:r>
              <w:rPr>
                <w:rFonts w:eastAsiaTheme="minorEastAsia"/>
                <w:szCs w:val="20"/>
              </w:rPr>
              <w:t>, this is approximated by a normal distribution.</w:t>
            </w:r>
          </w:p>
        </w:tc>
        <w:tc>
          <w:tcPr>
            <w:tcW w:w="5166" w:type="dxa"/>
            <w:vMerge/>
            <w:shd w:val="clear" w:color="auto" w:fill="F3F6FB"/>
          </w:tcPr>
          <w:p w14:paraId="04D99234" w14:textId="77777777" w:rsidR="00811BD5" w:rsidRPr="00E4069C" w:rsidRDefault="00811BD5" w:rsidP="00811BD5">
            <w:pPr>
              <w:keepNext/>
            </w:pPr>
          </w:p>
        </w:tc>
      </w:tr>
    </w:tbl>
    <w:p w14:paraId="0BDB7E10" w14:textId="0CF41716" w:rsidR="00F719A3" w:rsidRDefault="00F719A3" w:rsidP="004154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7"/>
      </w:tblGrid>
      <w:tr w:rsidR="001A3A86" w:rsidRPr="00D0144C" w14:paraId="5C07E494" w14:textId="77777777" w:rsidTr="00E4266D">
        <w:trPr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59CE1ABD" w14:textId="0C1B0DAD" w:rsidR="001A3A86" w:rsidRDefault="001A3A86" w:rsidP="00E4266D">
            <w:pPr>
              <w:pStyle w:val="Heading2"/>
              <w:outlineLvl w:val="1"/>
            </w:pPr>
            <w:r>
              <w:br w:type="page"/>
            </w:r>
            <w:bookmarkStart w:id="10" w:name="_Toc39067819"/>
            <w:r w:rsidR="00146684">
              <w:t>Weibull</w:t>
            </w:r>
            <w:r>
              <w:t xml:space="preserve"> Distribution</w:t>
            </w:r>
            <w:bookmarkEnd w:id="10"/>
          </w:p>
          <w:p w14:paraId="52E4A744" w14:textId="153B2625" w:rsidR="001A3A86" w:rsidRDefault="001A3A86" w:rsidP="00E4266D">
            <w:pPr>
              <w:keepNext/>
            </w:pPr>
            <w:r>
              <w:t xml:space="preserve">The </w:t>
            </w:r>
            <w:r w:rsidR="00764F89">
              <w:t xml:space="preserve">Weibull distribution is an extension of the </w:t>
            </w:r>
            <w:r w:rsidR="008C63C4">
              <w:t xml:space="preserve">Exponential distribution, where the variance is no longer constrained to be the square of the </w:t>
            </w:r>
            <w:r w:rsidR="00A518F0">
              <w:t>mean, but we are still modelling the mean parameter (unlike with Gamma).</w:t>
            </w:r>
          </w:p>
          <w:p w14:paraId="28F1B70B" w14:textId="1673879D" w:rsidR="001A3A86" w:rsidRPr="00D0144C" w:rsidRDefault="001A3A86" w:rsidP="00E4266D">
            <w:pPr>
              <w:keepNext/>
            </w:pPr>
            <w:r w:rsidRPr="00A518F0">
              <w:rPr>
                <w:b/>
                <w:bCs/>
              </w:rPr>
              <w:t>Notation: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X∼</m:t>
              </m:r>
            </m:oMath>
            <w:r>
              <w:rPr>
                <w:rFonts w:eastAsiaTheme="minorEastAsia"/>
              </w:rPr>
              <w:t xml:space="preserve"> </w:t>
            </w:r>
            <w:r w:rsidR="00764F89">
              <w:t>Weibull</w:t>
            </w:r>
            <w:r>
              <w:t>(</w:t>
            </w:r>
            <m:oMath>
              <m:r>
                <w:rPr>
                  <w:rFonts w:ascii="Cambria Math" w:hAnsi="Cambria Math"/>
                </w:rPr>
                <m:t>α, β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, where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  <m:r>
                <w:rPr>
                  <w:rFonts w:ascii="Cambria Math" w:eastAsiaTheme="minorEastAsia" w:hAnsi="Cambria Math"/>
                </w:rPr>
                <m:t>&gt;0</m:t>
              </m:r>
            </m:oMath>
            <w:r w:rsidR="00764F89">
              <w:rPr>
                <w:rFonts w:eastAsiaTheme="minorEastAsia"/>
              </w:rPr>
              <w:t xml:space="preserve"> is the s</w:t>
            </w:r>
            <w:r w:rsidR="00EF793F">
              <w:rPr>
                <w:rFonts w:eastAsiaTheme="minorEastAsia"/>
              </w:rPr>
              <w:t>hape</w:t>
            </w:r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&gt;0</m:t>
              </m:r>
            </m:oMath>
            <w:r>
              <w:rPr>
                <w:rFonts w:eastAsiaTheme="minorEastAsia"/>
              </w:rPr>
              <w:t xml:space="preserve"> </w:t>
            </w:r>
            <w:r w:rsidR="00764F89">
              <w:rPr>
                <w:rFonts w:eastAsiaTheme="minorEastAsia"/>
              </w:rPr>
              <w:t xml:space="preserve">is the </w:t>
            </w:r>
            <w:r w:rsidR="00EF793F">
              <w:rPr>
                <w:rFonts w:eastAsiaTheme="minorEastAsia"/>
              </w:rPr>
              <w:t>scale</w:t>
            </w:r>
            <w:r w:rsidR="00764F89">
              <w:rPr>
                <w:rFonts w:eastAsiaTheme="minorEastAsia"/>
              </w:rPr>
              <w:t xml:space="preserve"> parameter.</w:t>
            </w:r>
          </w:p>
        </w:tc>
      </w:tr>
      <w:tr w:rsidR="003D0CF4" w14:paraId="1DEA54D2" w14:textId="77777777" w:rsidTr="000B7C8D">
        <w:tc>
          <w:tcPr>
            <w:tcW w:w="1129" w:type="dxa"/>
            <w:shd w:val="clear" w:color="auto" w:fill="F3F6FB"/>
          </w:tcPr>
          <w:p w14:paraId="35D8FBD3" w14:textId="77777777" w:rsidR="001A3A86" w:rsidRDefault="001A3A86" w:rsidP="00E4266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6041A35E" w14:textId="71BB839B" w:rsidR="001A3A86" w:rsidRDefault="00785B1B" w:rsidP="00C8255F">
            <w:pPr>
              <w:keepNext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p>
                    </m:e>
                  </m:d>
                </m:e>
              </m:func>
            </m:oMath>
            <w:r w:rsidR="00C8255F">
              <w:rPr>
                <w:rFonts w:eastAsiaTheme="minorEastAsia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</w:rPr>
                <m:t>x&gt;0</m:t>
              </m:r>
            </m:oMath>
          </w:p>
        </w:tc>
        <w:tc>
          <w:tcPr>
            <w:tcW w:w="4677" w:type="dxa"/>
            <w:vMerge w:val="restart"/>
            <w:shd w:val="clear" w:color="auto" w:fill="F3F6FB"/>
          </w:tcPr>
          <w:p w14:paraId="5125458F" w14:textId="2201906A" w:rsidR="001A3A86" w:rsidRDefault="00E404CE" w:rsidP="00E4266D">
            <w:pPr>
              <w:keepNext/>
              <w:jc w:val="center"/>
            </w:pPr>
            <w:r w:rsidRPr="00E404CE">
              <w:rPr>
                <w:noProof/>
              </w:rPr>
              <w:drawing>
                <wp:inline distT="0" distB="0" distL="0" distR="0" wp14:anchorId="0B6BBAC9" wp14:editId="35BF49ED">
                  <wp:extent cx="2774406" cy="2427605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471" cy="243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CF4" w:rsidRPr="00E405BF" w14:paraId="65537B0E" w14:textId="77777777" w:rsidTr="000B7C8D">
        <w:tc>
          <w:tcPr>
            <w:tcW w:w="1129" w:type="dxa"/>
            <w:shd w:val="clear" w:color="auto" w:fill="F3F6FB"/>
          </w:tcPr>
          <w:p w14:paraId="41C4B5E9" w14:textId="77777777" w:rsidR="001A3A86" w:rsidRDefault="001A3A86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32837945" w14:textId="71278DF5" w:rsidR="001A3A86" w:rsidRPr="00FA3F67" w:rsidRDefault="000A6F27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  </m:t>
                    </m:r>
                  </m:e>
                </m:func>
              </m:oMath>
            </m:oMathPara>
          </w:p>
        </w:tc>
        <w:tc>
          <w:tcPr>
            <w:tcW w:w="4677" w:type="dxa"/>
            <w:vMerge/>
            <w:shd w:val="clear" w:color="auto" w:fill="F3F6FB"/>
          </w:tcPr>
          <w:p w14:paraId="78D02CCC" w14:textId="77777777" w:rsidR="001A3A86" w:rsidRPr="00E405BF" w:rsidRDefault="001A3A86" w:rsidP="00E4266D">
            <w:pPr>
              <w:keepNext/>
              <w:jc w:val="center"/>
              <w:rPr>
                <w:noProof/>
              </w:rPr>
            </w:pPr>
          </w:p>
        </w:tc>
      </w:tr>
      <w:tr w:rsidR="003D0CF4" w14:paraId="48EE1895" w14:textId="77777777" w:rsidTr="000B7C8D">
        <w:tc>
          <w:tcPr>
            <w:tcW w:w="1129" w:type="dxa"/>
            <w:shd w:val="clear" w:color="auto" w:fill="F3F6FB"/>
          </w:tcPr>
          <w:p w14:paraId="4EA4A61F" w14:textId="77777777" w:rsidR="001A3A86" w:rsidRDefault="001A3A86" w:rsidP="00E4266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1D85CB88" w14:textId="6BC2D0E7" w:rsidR="001A3A86" w:rsidRPr="00F12E8E" w:rsidRDefault="0053489B" w:rsidP="00E4266D">
            <w:pPr>
              <w:keepNext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Γ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677" w:type="dxa"/>
            <w:vMerge/>
            <w:shd w:val="clear" w:color="auto" w:fill="F3F6FB"/>
          </w:tcPr>
          <w:p w14:paraId="30DDD2D6" w14:textId="77777777" w:rsidR="001A3A86" w:rsidRDefault="001A3A86" w:rsidP="00E4266D">
            <w:pPr>
              <w:keepNext/>
            </w:pPr>
          </w:p>
        </w:tc>
      </w:tr>
      <w:tr w:rsidR="003D0CF4" w14:paraId="725D2C48" w14:textId="77777777" w:rsidTr="000B7C8D">
        <w:tc>
          <w:tcPr>
            <w:tcW w:w="1129" w:type="dxa"/>
            <w:shd w:val="clear" w:color="auto" w:fill="F3F6FB"/>
          </w:tcPr>
          <w:p w14:paraId="7131F8D9" w14:textId="77777777" w:rsidR="001A3A86" w:rsidRDefault="001A3A86" w:rsidP="00E4266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25248C2D" w14:textId="526DDE0F" w:rsidR="001A3A86" w:rsidRDefault="00E35576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α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 xml:space="preserve">α 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677" w:type="dxa"/>
            <w:vMerge/>
            <w:shd w:val="clear" w:color="auto" w:fill="F3F6FB"/>
          </w:tcPr>
          <w:p w14:paraId="06227132" w14:textId="77777777" w:rsidR="001A3A86" w:rsidRDefault="001A3A86" w:rsidP="00E4266D">
            <w:pPr>
              <w:keepNext/>
            </w:pPr>
          </w:p>
        </w:tc>
      </w:tr>
      <w:tr w:rsidR="003D0CF4" w14:paraId="1F839AF3" w14:textId="77777777" w:rsidTr="000B7C8D">
        <w:tc>
          <w:tcPr>
            <w:tcW w:w="1129" w:type="dxa"/>
            <w:shd w:val="clear" w:color="auto" w:fill="F3F6FB"/>
          </w:tcPr>
          <w:p w14:paraId="7B78AAEE" w14:textId="77777777" w:rsidR="001A3A86" w:rsidRDefault="001A3A86" w:rsidP="00E4266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544" w:type="dxa"/>
            <w:shd w:val="clear" w:color="auto" w:fill="F3F6FB"/>
          </w:tcPr>
          <w:p w14:paraId="5F427880" w14:textId="77777777" w:rsidR="001A3A86" w:rsidRDefault="001A3A86" w:rsidP="00E4266D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Not useful.</w:t>
            </w:r>
          </w:p>
        </w:tc>
        <w:tc>
          <w:tcPr>
            <w:tcW w:w="4677" w:type="dxa"/>
            <w:vMerge/>
            <w:shd w:val="clear" w:color="auto" w:fill="F3F6FB"/>
          </w:tcPr>
          <w:p w14:paraId="1415B313" w14:textId="77777777" w:rsidR="001A3A86" w:rsidRDefault="001A3A86" w:rsidP="00E4266D">
            <w:pPr>
              <w:keepNext/>
            </w:pPr>
          </w:p>
        </w:tc>
      </w:tr>
      <w:tr w:rsidR="000B7C8D" w14:paraId="1F08D557" w14:textId="77777777" w:rsidTr="000B7C8D">
        <w:tc>
          <w:tcPr>
            <w:tcW w:w="1129" w:type="dxa"/>
            <w:shd w:val="clear" w:color="auto" w:fill="F3F6FB"/>
          </w:tcPr>
          <w:p w14:paraId="7CEF420D" w14:textId="4B192933" w:rsidR="000B7C8D" w:rsidRDefault="000B7C8D" w:rsidP="000B7C8D">
            <w:pPr>
              <w:keepNext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544" w:type="dxa"/>
            <w:shd w:val="clear" w:color="auto" w:fill="F3F6FB"/>
          </w:tcPr>
          <w:p w14:paraId="01C5D76D" w14:textId="3A869BAE" w:rsidR="000B7C8D" w:rsidRDefault="005C7078" w:rsidP="000B7C8D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>shape</w:t>
            </w:r>
            <w:r w:rsidR="000B7C8D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w:r w:rsidR="00EF793F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α</m:t>
              </m:r>
            </m:oMath>
            <w:r w:rsidR="000B7C8D"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,</m:t>
              </m:r>
            </m:oMath>
            <w:r w:rsidR="000B7C8D">
              <w:rPr>
                <w:rFonts w:ascii="Calibri" w:eastAsia="Calibri" w:hAnsi="Calibri" w:cs="Times New Roman"/>
              </w:rPr>
              <w:t xml:space="preserve"> </w:t>
            </w:r>
            <w:r w:rsidR="000B7C8D">
              <w:rPr>
                <w:rFonts w:ascii="Lucida Console" w:eastAsia="Calibri" w:hAnsi="Lucida Console" w:cs="Times New Roman"/>
                <w:sz w:val="18"/>
                <w:szCs w:val="18"/>
              </w:rPr>
              <w:t>s</w:t>
            </w:r>
            <w:r w:rsidR="00811BD5">
              <w:rPr>
                <w:rFonts w:ascii="Lucida Console" w:eastAsia="Calibri" w:hAnsi="Lucida Console" w:cs="Times New Roman"/>
                <w:sz w:val="18"/>
                <w:szCs w:val="18"/>
              </w:rPr>
              <w:t>cale</w:t>
            </w:r>
            <w:r w:rsidR="000B7C8D"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β</m:t>
              </m:r>
            </m:oMath>
          </w:p>
        </w:tc>
        <w:tc>
          <w:tcPr>
            <w:tcW w:w="4677" w:type="dxa"/>
            <w:vMerge/>
            <w:shd w:val="clear" w:color="auto" w:fill="F3F6FB"/>
          </w:tcPr>
          <w:p w14:paraId="1DE616E3" w14:textId="77777777" w:rsidR="000B7C8D" w:rsidRDefault="000B7C8D" w:rsidP="000B7C8D">
            <w:pPr>
              <w:keepNext/>
            </w:pPr>
          </w:p>
        </w:tc>
      </w:tr>
      <w:tr w:rsidR="000B7C8D" w:rsidRPr="00E4069C" w14:paraId="14000C52" w14:textId="77777777" w:rsidTr="00E4266D">
        <w:tc>
          <w:tcPr>
            <w:tcW w:w="4673" w:type="dxa"/>
            <w:gridSpan w:val="2"/>
            <w:shd w:val="clear" w:color="auto" w:fill="F3F6FB"/>
          </w:tcPr>
          <w:p w14:paraId="16DC14DA" w14:textId="77777777" w:rsidR="000B7C8D" w:rsidRPr="00AC2937" w:rsidRDefault="000B7C8D" w:rsidP="000B7C8D">
            <w:pPr>
              <w:pStyle w:val="Heading3"/>
              <w:outlineLvl w:val="2"/>
            </w:pPr>
            <w:r w:rsidRPr="00AC2937">
              <w:t>Related Distributions</w:t>
            </w:r>
          </w:p>
          <w:p w14:paraId="1418A7FE" w14:textId="481266A5" w:rsidR="000B7C8D" w:rsidRPr="00E4069C" w:rsidRDefault="000B7C8D" w:rsidP="000B7C8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Cs w:val="20"/>
                </w:rPr>
                <m:t>k=1</m:t>
              </m:r>
            </m:oMath>
            <w:r>
              <w:rPr>
                <w:rFonts w:eastAsiaTheme="minorEastAsia"/>
                <w:szCs w:val="20"/>
              </w:rPr>
              <w:t>, this is the Exponential distribution.</w:t>
            </w:r>
          </w:p>
          <w:p w14:paraId="1D20A029" w14:textId="4F191C47" w:rsidR="000B7C8D" w:rsidRPr="00E4069C" w:rsidRDefault="000B7C8D" w:rsidP="000B7C8D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>This is the two-parameter Weibull model, there is also a three-parameter model.</w:t>
            </w:r>
          </w:p>
        </w:tc>
        <w:tc>
          <w:tcPr>
            <w:tcW w:w="4677" w:type="dxa"/>
            <w:vMerge/>
            <w:shd w:val="clear" w:color="auto" w:fill="F3F6FB"/>
          </w:tcPr>
          <w:p w14:paraId="07AD075C" w14:textId="77777777" w:rsidR="000B7C8D" w:rsidRPr="00E4069C" w:rsidRDefault="000B7C8D" w:rsidP="000B7C8D">
            <w:pPr>
              <w:keepNext/>
            </w:pPr>
          </w:p>
        </w:tc>
      </w:tr>
    </w:tbl>
    <w:p w14:paraId="0B265D18" w14:textId="6D4EBE0E" w:rsidR="001A3A86" w:rsidRDefault="001A3A86" w:rsidP="004154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5102"/>
      </w:tblGrid>
      <w:tr w:rsidR="00776644" w:rsidRPr="00D0144C" w14:paraId="70AD7F75" w14:textId="77777777" w:rsidTr="00E4266D">
        <w:trPr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640CEF82" w14:textId="1FB3603D" w:rsidR="00776644" w:rsidRDefault="00776644" w:rsidP="00E4266D">
            <w:pPr>
              <w:pStyle w:val="Heading2"/>
              <w:outlineLvl w:val="1"/>
            </w:pPr>
            <w:r>
              <w:lastRenderedPageBreak/>
              <w:br w:type="page"/>
            </w:r>
            <w:bookmarkStart w:id="11" w:name="_Toc39067820"/>
            <w:r>
              <w:t>Lognormal</w:t>
            </w:r>
            <w:r>
              <w:t xml:space="preserve"> Distribution</w:t>
            </w:r>
            <w:bookmarkEnd w:id="11"/>
          </w:p>
          <w:p w14:paraId="5F4D3720" w14:textId="3EE65411" w:rsidR="00776644" w:rsidRDefault="00F7034F" w:rsidP="00E4266D">
            <w:pPr>
              <w:keepNext/>
            </w:pPr>
            <w:r>
              <w:t>Confusingly, t</w:t>
            </w:r>
            <w:r w:rsidR="00776644">
              <w:t xml:space="preserve">he </w:t>
            </w:r>
            <w:r>
              <w:t>Lognormal distribution is not the log of a normal distribution.</w:t>
            </w:r>
            <w:r w:rsidR="00EC0C01">
              <w:t xml:space="preserve"> Instead, taking the log of this distribution results in a normal distribution</w:t>
            </w:r>
            <w:r w:rsidR="00E4563E">
              <w:t xml:space="preserve"> (this naming convention is used a lot). Also,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="00E4563E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4563E">
              <w:rPr>
                <w:rFonts w:eastAsiaTheme="minorEastAsia"/>
              </w:rPr>
              <w:t xml:space="preserve"> are the mean and variance of</w:t>
            </w:r>
            <w:r w:rsidR="00155489">
              <w:rPr>
                <w:rFonts w:eastAsiaTheme="minorEastAsia"/>
              </w:rPr>
              <w:t xml:space="preserve"> the log of this distribution.</w:t>
            </w:r>
            <w:r w:rsidR="00261E8C">
              <w:rPr>
                <w:rFonts w:eastAsiaTheme="minorEastAsia"/>
              </w:rPr>
              <w:t xml:space="preserve"> This is often used for survival analysis</w:t>
            </w:r>
            <w:r w:rsidR="00D028EA">
              <w:rPr>
                <w:rFonts w:eastAsiaTheme="minorEastAsia"/>
              </w:rPr>
              <w:t xml:space="preserve"> (like the exponential and Weibull distributions).</w:t>
            </w:r>
          </w:p>
          <w:p w14:paraId="3048B752" w14:textId="20D687C0" w:rsidR="00776644" w:rsidRPr="00D0144C" w:rsidRDefault="00776644" w:rsidP="00E4266D">
            <w:pPr>
              <w:keepNext/>
            </w:pPr>
            <w:r w:rsidRPr="00A518F0">
              <w:rPr>
                <w:b/>
                <w:bCs/>
              </w:rPr>
              <w:t>Notation: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X∼</m:t>
              </m:r>
            </m:oMath>
            <w:r>
              <w:rPr>
                <w:rFonts w:eastAsiaTheme="minorEastAsia"/>
              </w:rPr>
              <w:t xml:space="preserve"> </w:t>
            </w:r>
            <w:r w:rsidR="00155489">
              <w:t>Lognormal(</w:t>
            </w:r>
            <m:oMath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, where </w:t>
            </w:r>
            <m:oMath>
              <m:r>
                <w:rPr>
                  <w:rFonts w:ascii="Cambria Math" w:eastAsiaTheme="minorEastAsia" w:hAnsi="Cambria Math"/>
                </w:rPr>
                <m:t>μ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  <w:r>
              <w:rPr>
                <w:rFonts w:eastAsiaTheme="minorEastAsia"/>
              </w:rPr>
              <w:t xml:space="preserve"> is the </w:t>
            </w:r>
            <w:r w:rsidR="00155489">
              <w:rPr>
                <w:rFonts w:eastAsiaTheme="minorEastAsia"/>
              </w:rPr>
              <w:t>location</w:t>
            </w:r>
            <w:r w:rsidR="00EC1A82">
              <w:rPr>
                <w:rFonts w:eastAsiaTheme="minorEastAsia"/>
              </w:rPr>
              <w:t xml:space="preserve"> (NOT mean)</w:t>
            </w:r>
            <w:r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&gt;0</m:t>
              </m:r>
            </m:oMath>
            <w:r>
              <w:rPr>
                <w:rFonts w:eastAsiaTheme="minorEastAsia"/>
              </w:rPr>
              <w:t xml:space="preserve"> is the shape parameter.</w:t>
            </w:r>
          </w:p>
        </w:tc>
      </w:tr>
      <w:tr w:rsidR="00776644" w14:paraId="4CB4716B" w14:textId="77777777" w:rsidTr="006B2F61">
        <w:tc>
          <w:tcPr>
            <w:tcW w:w="1129" w:type="dxa"/>
            <w:shd w:val="clear" w:color="auto" w:fill="F3F6FB"/>
          </w:tcPr>
          <w:p w14:paraId="4AFF8DF6" w14:textId="77777777" w:rsidR="00776644" w:rsidRDefault="00776644" w:rsidP="00E4266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3119" w:type="dxa"/>
            <w:shd w:val="clear" w:color="auto" w:fill="F3F6FB"/>
          </w:tcPr>
          <w:p w14:paraId="48F5E3EB" w14:textId="45A7F194" w:rsidR="00776644" w:rsidRDefault="00095F2D" w:rsidP="00C8255F">
            <w:pPr>
              <w:keepNext/>
              <w:jc w:val="center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- 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 w:rsidR="00A67D53">
              <w:rPr>
                <w:rFonts w:eastAsiaTheme="minorEastAsia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</w:rPr>
                <m:t>x&gt;0</m:t>
              </m:r>
            </m:oMath>
          </w:p>
        </w:tc>
        <w:tc>
          <w:tcPr>
            <w:tcW w:w="5102" w:type="dxa"/>
            <w:vMerge w:val="restart"/>
            <w:shd w:val="clear" w:color="auto" w:fill="F3F6FB"/>
          </w:tcPr>
          <w:p w14:paraId="1C358823" w14:textId="2396D014" w:rsidR="00776644" w:rsidRDefault="00815218" w:rsidP="00E4266D">
            <w:pPr>
              <w:keepNext/>
              <w:jc w:val="center"/>
            </w:pPr>
            <w:r w:rsidRPr="00815218">
              <w:rPr>
                <w:noProof/>
              </w:rPr>
              <w:drawing>
                <wp:inline distT="0" distB="0" distL="0" distR="0" wp14:anchorId="11B81E13" wp14:editId="16A9A03E">
                  <wp:extent cx="2915920" cy="1822450"/>
                  <wp:effectExtent l="0" t="0" r="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336" cy="182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6644" w:rsidRPr="00E405BF" w14:paraId="4D40743D" w14:textId="77777777" w:rsidTr="006B2F61">
        <w:tc>
          <w:tcPr>
            <w:tcW w:w="1129" w:type="dxa"/>
            <w:shd w:val="clear" w:color="auto" w:fill="F3F6FB"/>
          </w:tcPr>
          <w:p w14:paraId="416FF362" w14:textId="77777777" w:rsidR="00776644" w:rsidRDefault="00776644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  <w:tc>
          <w:tcPr>
            <w:tcW w:w="3119" w:type="dxa"/>
            <w:shd w:val="clear" w:color="auto" w:fill="F3F6FB"/>
          </w:tcPr>
          <w:p w14:paraId="7ED8C473" w14:textId="69788399" w:rsidR="00776644" w:rsidRPr="00FA3F67" w:rsidRDefault="00C70DC6" w:rsidP="00E4266D">
            <w:pPr>
              <w:keepNext/>
              <w:rPr>
                <w:rFonts w:ascii="Calibri" w:eastAsia="Calibri" w:hAnsi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Calibri" w:hAnsi="Cambria Math" w:cs="Times New Roman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σ</m:t>
                      </m:r>
                    </m:den>
                  </m:f>
                </m:e>
              </m:d>
            </m:oMath>
            <w:r w:rsidR="00C653F4">
              <w:rPr>
                <w:rFonts w:ascii="Calibri" w:eastAsia="Calibri" w:hAnsi="Calibri" w:cs="Times New Roman"/>
              </w:rPr>
              <w:t xml:space="preserve">, where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Times New Roman"/>
                </w:rPr>
                <m:t>Φ</m:t>
              </m:r>
              <m:r>
                <w:rPr>
                  <w:rFonts w:ascii="Cambria Math" w:eastAsia="Calibri" w:hAnsi="Cambria Math" w:cs="Times New Roman"/>
                </w:rPr>
                <m:t>()</m:t>
              </m:r>
            </m:oMath>
            <w:r w:rsidR="00C653F4">
              <w:rPr>
                <w:rFonts w:ascii="Calibri" w:eastAsia="Calibri" w:hAnsi="Calibri" w:cs="Times New Roman"/>
              </w:rPr>
              <w:t xml:space="preserve"> is the cdf of a standard normal distribution.</w:t>
            </w:r>
          </w:p>
        </w:tc>
        <w:tc>
          <w:tcPr>
            <w:tcW w:w="5102" w:type="dxa"/>
            <w:vMerge/>
            <w:shd w:val="clear" w:color="auto" w:fill="F3F6FB"/>
          </w:tcPr>
          <w:p w14:paraId="5CF5656A" w14:textId="77777777" w:rsidR="00776644" w:rsidRPr="00E405BF" w:rsidRDefault="00776644" w:rsidP="00E4266D">
            <w:pPr>
              <w:keepNext/>
              <w:jc w:val="center"/>
              <w:rPr>
                <w:noProof/>
              </w:rPr>
            </w:pPr>
          </w:p>
        </w:tc>
      </w:tr>
      <w:tr w:rsidR="00C70DC6" w14:paraId="2F59C94F" w14:textId="77777777" w:rsidTr="006B2F61">
        <w:tc>
          <w:tcPr>
            <w:tcW w:w="1129" w:type="dxa"/>
            <w:shd w:val="clear" w:color="auto" w:fill="F3F6FB"/>
          </w:tcPr>
          <w:p w14:paraId="3CB8351B" w14:textId="77777777" w:rsidR="00C70DC6" w:rsidRDefault="00C70DC6" w:rsidP="00C70DC6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119" w:type="dxa"/>
            <w:shd w:val="clear" w:color="auto" w:fill="F3F6FB"/>
          </w:tcPr>
          <w:p w14:paraId="01DA2AB3" w14:textId="799BF9CE" w:rsidR="00C70DC6" w:rsidRPr="00F12E8E" w:rsidRDefault="00C70DC6" w:rsidP="00C70DC6">
            <w:pPr>
              <w:keepNext/>
              <w:jc w:val="center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5102" w:type="dxa"/>
            <w:vMerge/>
            <w:shd w:val="clear" w:color="auto" w:fill="F3F6FB"/>
          </w:tcPr>
          <w:p w14:paraId="29A4B8FF" w14:textId="77777777" w:rsidR="00C70DC6" w:rsidRDefault="00C70DC6" w:rsidP="00C70DC6">
            <w:pPr>
              <w:keepNext/>
            </w:pPr>
          </w:p>
        </w:tc>
      </w:tr>
      <w:tr w:rsidR="00C70DC6" w14:paraId="60AA650B" w14:textId="77777777" w:rsidTr="006B2F61">
        <w:tc>
          <w:tcPr>
            <w:tcW w:w="1129" w:type="dxa"/>
            <w:shd w:val="clear" w:color="auto" w:fill="F3F6FB"/>
          </w:tcPr>
          <w:p w14:paraId="228CAECC" w14:textId="77777777" w:rsidR="00C70DC6" w:rsidRDefault="00C70DC6" w:rsidP="00C70DC6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119" w:type="dxa"/>
            <w:shd w:val="clear" w:color="auto" w:fill="F3F6FB"/>
          </w:tcPr>
          <w:p w14:paraId="0A1A8C73" w14:textId="03E5D0B4" w:rsidR="00C70DC6" w:rsidRDefault="00C70DC6" w:rsidP="00C70DC6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2μ+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5102" w:type="dxa"/>
            <w:vMerge/>
            <w:shd w:val="clear" w:color="auto" w:fill="F3F6FB"/>
          </w:tcPr>
          <w:p w14:paraId="378ABE11" w14:textId="77777777" w:rsidR="00C70DC6" w:rsidRDefault="00C70DC6" w:rsidP="00C70DC6">
            <w:pPr>
              <w:keepNext/>
            </w:pPr>
          </w:p>
        </w:tc>
      </w:tr>
      <w:tr w:rsidR="00C70DC6" w14:paraId="16FDDCA6" w14:textId="77777777" w:rsidTr="006B2F61">
        <w:tc>
          <w:tcPr>
            <w:tcW w:w="1129" w:type="dxa"/>
            <w:shd w:val="clear" w:color="auto" w:fill="F3F6FB"/>
          </w:tcPr>
          <w:p w14:paraId="03F35328" w14:textId="77777777" w:rsidR="00C70DC6" w:rsidRDefault="00C70DC6" w:rsidP="00C70DC6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119" w:type="dxa"/>
            <w:shd w:val="clear" w:color="auto" w:fill="F3F6FB"/>
          </w:tcPr>
          <w:p w14:paraId="28C9D82F" w14:textId="77777777" w:rsidR="00C70DC6" w:rsidRDefault="00C70DC6" w:rsidP="00C70DC6">
            <w:pPr>
              <w:keepNext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Not useful.</w:t>
            </w:r>
          </w:p>
        </w:tc>
        <w:tc>
          <w:tcPr>
            <w:tcW w:w="5102" w:type="dxa"/>
            <w:vMerge/>
            <w:shd w:val="clear" w:color="auto" w:fill="F3F6FB"/>
          </w:tcPr>
          <w:p w14:paraId="627754D2" w14:textId="77777777" w:rsidR="00C70DC6" w:rsidRDefault="00C70DC6" w:rsidP="00C70DC6">
            <w:pPr>
              <w:keepNext/>
            </w:pPr>
          </w:p>
        </w:tc>
      </w:tr>
      <w:tr w:rsidR="006B2F61" w14:paraId="21F4797E" w14:textId="77777777" w:rsidTr="006B2F61">
        <w:tc>
          <w:tcPr>
            <w:tcW w:w="1129" w:type="dxa"/>
            <w:shd w:val="clear" w:color="auto" w:fill="F3F6FB"/>
          </w:tcPr>
          <w:p w14:paraId="158E04FA" w14:textId="6558FDA4" w:rsidR="006B2F61" w:rsidRDefault="006B2F61" w:rsidP="00B37A34">
            <w:pPr>
              <w:keepNext/>
              <w:jc w:val="center"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119" w:type="dxa"/>
            <w:shd w:val="clear" w:color="auto" w:fill="F3F6FB"/>
          </w:tcPr>
          <w:p w14:paraId="0461A9FD" w14:textId="22077AAF" w:rsidR="006B2F61" w:rsidRDefault="006B2F61" w:rsidP="006B2F61">
            <w:pPr>
              <w:keepNext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>mean =</w:t>
            </w:r>
            <w:r>
              <w:rPr>
                <w:rFonts w:ascii="Calibri" w:eastAsia="Calibri" w:hAnsi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μ,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Lucida Console" w:eastAsia="Calibri" w:hAnsi="Lucida Console" w:cs="Times New Roman"/>
                <w:sz w:val="18"/>
                <w:szCs w:val="18"/>
              </w:rPr>
              <w:t>sd</w:t>
            </w:r>
            <w:proofErr w:type="spellEnd"/>
            <w:r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 σ</m:t>
              </m:r>
            </m:oMath>
          </w:p>
        </w:tc>
        <w:tc>
          <w:tcPr>
            <w:tcW w:w="5102" w:type="dxa"/>
            <w:vMerge/>
            <w:shd w:val="clear" w:color="auto" w:fill="F3F6FB"/>
          </w:tcPr>
          <w:p w14:paraId="31C3071C" w14:textId="77777777" w:rsidR="006B2F61" w:rsidRDefault="006B2F61" w:rsidP="006B2F61">
            <w:pPr>
              <w:keepNext/>
            </w:pPr>
          </w:p>
        </w:tc>
      </w:tr>
      <w:tr w:rsidR="00C70DC6" w:rsidRPr="00E4069C" w14:paraId="15CA2A6B" w14:textId="77777777" w:rsidTr="00D63299">
        <w:tc>
          <w:tcPr>
            <w:tcW w:w="4248" w:type="dxa"/>
            <w:gridSpan w:val="2"/>
            <w:shd w:val="clear" w:color="auto" w:fill="F3F6FB"/>
          </w:tcPr>
          <w:p w14:paraId="24069669" w14:textId="77777777" w:rsidR="00C70DC6" w:rsidRPr="00AC2937" w:rsidRDefault="00C70DC6" w:rsidP="00C70DC6">
            <w:pPr>
              <w:pStyle w:val="Heading3"/>
              <w:outlineLvl w:val="2"/>
            </w:pPr>
            <w:r w:rsidRPr="00AC2937">
              <w:t>Related Distributions</w:t>
            </w:r>
          </w:p>
          <w:p w14:paraId="408E73E3" w14:textId="062F2113" w:rsidR="00C70DC6" w:rsidRPr="00E4069C" w:rsidRDefault="00257C51" w:rsidP="00C70DC6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oMath>
            <w:r w:rsidR="00D63299">
              <w:rPr>
                <w:rFonts w:eastAsiaTheme="minorEastAsia"/>
                <w:szCs w:val="20"/>
              </w:rPr>
              <w:t xml:space="preserve"> is </w:t>
            </w:r>
            <w:r w:rsidR="005B27B2">
              <w:rPr>
                <w:rFonts w:eastAsiaTheme="minorEastAsia"/>
                <w:szCs w:val="20"/>
              </w:rPr>
              <w:t>small</w:t>
            </w:r>
            <w:r w:rsidR="00D63299">
              <w:rPr>
                <w:rFonts w:eastAsiaTheme="minorEastAsia"/>
                <w:szCs w:val="20"/>
              </w:rPr>
              <w:t>, this can be approximated by a normal distribution (which is weird).</w:t>
            </w:r>
          </w:p>
        </w:tc>
        <w:tc>
          <w:tcPr>
            <w:tcW w:w="5102" w:type="dxa"/>
            <w:vMerge/>
            <w:shd w:val="clear" w:color="auto" w:fill="F3F6FB"/>
          </w:tcPr>
          <w:p w14:paraId="340097BE" w14:textId="77777777" w:rsidR="00C70DC6" w:rsidRPr="00E4069C" w:rsidRDefault="00C70DC6" w:rsidP="00C70DC6">
            <w:pPr>
              <w:keepNext/>
            </w:pPr>
          </w:p>
        </w:tc>
      </w:tr>
    </w:tbl>
    <w:p w14:paraId="00DE1D0B" w14:textId="77777777" w:rsidR="00776644" w:rsidRPr="00E4069C" w:rsidRDefault="00776644" w:rsidP="004154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969"/>
        <w:gridCol w:w="4252"/>
      </w:tblGrid>
      <w:tr w:rsidR="00AB1203" w:rsidRPr="00D0144C" w14:paraId="427B8E5E" w14:textId="77777777" w:rsidTr="00E4266D">
        <w:trPr>
          <w:trHeight w:val="816"/>
        </w:trPr>
        <w:tc>
          <w:tcPr>
            <w:tcW w:w="9350" w:type="dxa"/>
            <w:gridSpan w:val="3"/>
            <w:shd w:val="clear" w:color="auto" w:fill="F3F6FB"/>
          </w:tcPr>
          <w:p w14:paraId="4D81EF51" w14:textId="5A473E05" w:rsidR="00AB1203" w:rsidRDefault="00AB1203" w:rsidP="00E4266D">
            <w:pPr>
              <w:pStyle w:val="Heading2"/>
              <w:outlineLvl w:val="1"/>
            </w:pPr>
            <w:r>
              <w:br w:type="page"/>
            </w:r>
            <w:r>
              <w:t>Uniform</w:t>
            </w:r>
            <w:r>
              <w:t xml:space="preserve"> Distribution</w:t>
            </w:r>
          </w:p>
          <w:p w14:paraId="0CC6DDE8" w14:textId="62E86716" w:rsidR="00AB1203" w:rsidRDefault="00254559" w:rsidP="00E4266D">
            <w:pPr>
              <w:keepNext/>
            </w:pPr>
            <w:r>
              <w:t>I have included this distribution simply because I always forget the variance.</w:t>
            </w:r>
          </w:p>
          <w:p w14:paraId="443BBAD6" w14:textId="3EE7B2C5" w:rsidR="00AB1203" w:rsidRPr="00D0144C" w:rsidRDefault="00AB1203" w:rsidP="00E4266D">
            <w:pPr>
              <w:keepNext/>
            </w:pPr>
            <w:r w:rsidRPr="00A518F0">
              <w:rPr>
                <w:b/>
                <w:bCs/>
              </w:rPr>
              <w:t>Notation: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X∼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 w:rsidR="00254559">
              <w:rPr>
                <w:rFonts w:eastAsiaTheme="minorEastAsia"/>
              </w:rPr>
              <w:t>Unif</w:t>
            </w:r>
            <w:proofErr w:type="spellEnd"/>
            <w:r w:rsidR="00254559">
              <w:rPr>
                <w:rFonts w:eastAsiaTheme="minorEastAsia"/>
              </w:rPr>
              <w:t>(</w:t>
            </w:r>
            <w:proofErr w:type="spellStart"/>
            <w:r w:rsidR="00254559">
              <w:rPr>
                <w:rFonts w:eastAsiaTheme="minorEastAsia"/>
              </w:rPr>
              <w:t>a,b</w:t>
            </w:r>
            <w:proofErr w:type="spellEnd"/>
            <w:r w:rsidR="00254559">
              <w:rPr>
                <w:rFonts w:eastAsiaTheme="minorEastAsia"/>
              </w:rPr>
              <w:t>)</w:t>
            </w:r>
          </w:p>
        </w:tc>
      </w:tr>
      <w:tr w:rsidR="00AB1203" w14:paraId="58893AFF" w14:textId="77777777" w:rsidTr="00B37A34">
        <w:tc>
          <w:tcPr>
            <w:tcW w:w="1129" w:type="dxa"/>
            <w:shd w:val="clear" w:color="auto" w:fill="F3F6FB"/>
          </w:tcPr>
          <w:p w14:paraId="191171D6" w14:textId="77777777" w:rsidR="00AB1203" w:rsidRDefault="00AB1203" w:rsidP="00E4266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3969" w:type="dxa"/>
            <w:shd w:val="clear" w:color="auto" w:fill="F3F6FB"/>
          </w:tcPr>
          <w:p w14:paraId="4D48CF5F" w14:textId="75C1886D" w:rsidR="00AB1203" w:rsidRDefault="00AD3678" w:rsidP="00E4266D">
            <w:pPr>
              <w:keepNext/>
              <w:jc w:val="center"/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b-a</m:t>
                  </m:r>
                </m:den>
              </m:f>
            </m:oMath>
            <w:r w:rsidR="00AB1203">
              <w:rPr>
                <w:rFonts w:eastAsiaTheme="minorEastAsia"/>
              </w:rPr>
              <w:t xml:space="preserve">; </w:t>
            </w:r>
            <m:oMath>
              <m:r>
                <w:rPr>
                  <w:rFonts w:ascii="Cambria Math" w:eastAsiaTheme="minorEastAsia" w:hAnsi="Cambria Math"/>
                </w:rPr>
                <m:t xml:space="preserve">a&lt; 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&lt;b</m:t>
              </m:r>
            </m:oMath>
          </w:p>
        </w:tc>
        <w:tc>
          <w:tcPr>
            <w:tcW w:w="4252" w:type="dxa"/>
            <w:vMerge w:val="restart"/>
            <w:shd w:val="clear" w:color="auto" w:fill="F3F6FB"/>
          </w:tcPr>
          <w:p w14:paraId="37BE40F3" w14:textId="546433D6" w:rsidR="00EE49E1" w:rsidRDefault="00EE49E1" w:rsidP="00E4266D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t>Uniform Distribution</w:t>
            </w:r>
          </w:p>
          <w:p w14:paraId="3022E858" w14:textId="77777777" w:rsidR="00EE49E1" w:rsidRDefault="00EE49E1" w:rsidP="00EE49E1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t>---------------------------------------------------</w:t>
            </w:r>
          </w:p>
          <w:p w14:paraId="76546A26" w14:textId="77777777" w:rsidR="00EE49E1" w:rsidRDefault="00EE49E1" w:rsidP="00EE49E1">
            <w:pPr>
              <w:keepNext/>
              <w:jc w:val="center"/>
              <w:rPr>
                <w:noProof/>
              </w:rPr>
            </w:pPr>
            <w:r>
              <w:t xml:space="preserve"> |                                                                   |</w:t>
            </w:r>
          </w:p>
          <w:p w14:paraId="0690D0B4" w14:textId="77777777" w:rsidR="00EE49E1" w:rsidRDefault="00EE49E1" w:rsidP="00EE49E1">
            <w:pPr>
              <w:keepNext/>
              <w:jc w:val="center"/>
              <w:rPr>
                <w:noProof/>
              </w:rPr>
            </w:pPr>
            <w:r>
              <w:t xml:space="preserve"> |                                                                   |</w:t>
            </w:r>
          </w:p>
          <w:p w14:paraId="71A45804" w14:textId="77777777" w:rsidR="00EE49E1" w:rsidRDefault="00EE49E1" w:rsidP="00EE49E1">
            <w:pPr>
              <w:keepNext/>
              <w:jc w:val="center"/>
            </w:pPr>
            <w:r>
              <w:t xml:space="preserve"> |                                                                   |</w:t>
            </w:r>
          </w:p>
          <w:p w14:paraId="7D4844ED" w14:textId="22C1DC9E" w:rsidR="00EE49E1" w:rsidRDefault="004C6316" w:rsidP="00EE49E1">
            <w:pPr>
              <w:keepNext/>
              <w:jc w:val="center"/>
            </w:pPr>
            <w:r>
              <w:t xml:space="preserve"> a                                                                   b</w:t>
            </w:r>
          </w:p>
        </w:tc>
      </w:tr>
      <w:tr w:rsidR="00AB1203" w:rsidRPr="00E405BF" w14:paraId="780CDA0B" w14:textId="77777777" w:rsidTr="00B37A34">
        <w:tc>
          <w:tcPr>
            <w:tcW w:w="1129" w:type="dxa"/>
            <w:shd w:val="clear" w:color="auto" w:fill="F3F6FB"/>
          </w:tcPr>
          <w:p w14:paraId="23A92F11" w14:textId="77777777" w:rsidR="00AB1203" w:rsidRDefault="00AB1203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(x)</m:t>
                </m:r>
              </m:oMath>
            </m:oMathPara>
          </w:p>
        </w:tc>
        <w:tc>
          <w:tcPr>
            <w:tcW w:w="3969" w:type="dxa"/>
            <w:shd w:val="clear" w:color="auto" w:fill="F3F6FB"/>
          </w:tcPr>
          <w:p w14:paraId="2C7F5E44" w14:textId="46E2FA39" w:rsidR="00AB1203" w:rsidRPr="00FA3F67" w:rsidRDefault="00AD3678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x-a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b-a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;a&lt;x&lt;b</m:t>
                </m:r>
              </m:oMath>
            </m:oMathPara>
          </w:p>
        </w:tc>
        <w:tc>
          <w:tcPr>
            <w:tcW w:w="4252" w:type="dxa"/>
            <w:vMerge/>
            <w:shd w:val="clear" w:color="auto" w:fill="F3F6FB"/>
          </w:tcPr>
          <w:p w14:paraId="2D502E4C" w14:textId="77777777" w:rsidR="00AB1203" w:rsidRPr="00E405BF" w:rsidRDefault="00AB1203" w:rsidP="00E4266D">
            <w:pPr>
              <w:keepNext/>
              <w:jc w:val="center"/>
              <w:rPr>
                <w:noProof/>
              </w:rPr>
            </w:pPr>
          </w:p>
        </w:tc>
      </w:tr>
      <w:tr w:rsidR="00AB1203" w14:paraId="70038C63" w14:textId="77777777" w:rsidTr="00B37A34">
        <w:tc>
          <w:tcPr>
            <w:tcW w:w="1129" w:type="dxa"/>
            <w:shd w:val="clear" w:color="auto" w:fill="F3F6FB"/>
          </w:tcPr>
          <w:p w14:paraId="2015E04B" w14:textId="77777777" w:rsidR="00AB1203" w:rsidRDefault="00AB1203" w:rsidP="00E4266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E(X)</m:t>
                </m:r>
              </m:oMath>
            </m:oMathPara>
          </w:p>
        </w:tc>
        <w:tc>
          <w:tcPr>
            <w:tcW w:w="3969" w:type="dxa"/>
            <w:shd w:val="clear" w:color="auto" w:fill="F3F6FB"/>
          </w:tcPr>
          <w:p w14:paraId="024A6050" w14:textId="761E0AC1" w:rsidR="00AB1203" w:rsidRPr="00F12E8E" w:rsidRDefault="00F02745" w:rsidP="00E4266D">
            <w:pPr>
              <w:keepNext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252" w:type="dxa"/>
            <w:vMerge/>
            <w:shd w:val="clear" w:color="auto" w:fill="F3F6FB"/>
          </w:tcPr>
          <w:p w14:paraId="7A5D7FFA" w14:textId="77777777" w:rsidR="00AB1203" w:rsidRDefault="00AB1203" w:rsidP="00E4266D">
            <w:pPr>
              <w:keepNext/>
            </w:pPr>
          </w:p>
        </w:tc>
      </w:tr>
      <w:tr w:rsidR="00AB1203" w14:paraId="066EF295" w14:textId="77777777" w:rsidTr="00B37A34">
        <w:tc>
          <w:tcPr>
            <w:tcW w:w="1129" w:type="dxa"/>
            <w:shd w:val="clear" w:color="auto" w:fill="F3F6FB"/>
          </w:tcPr>
          <w:p w14:paraId="532D9864" w14:textId="77777777" w:rsidR="00AB1203" w:rsidRDefault="00AB1203" w:rsidP="00E4266D">
            <w:pPr>
              <w:keepNext/>
            </w:pPr>
            <m:oMathPara>
              <m:oMath>
                <m:r>
                  <w:rPr>
                    <w:rFonts w:ascii="Cambria Math" w:hAnsi="Cambria Math"/>
                  </w:rPr>
                  <m:t>V(X)</m:t>
                </m:r>
              </m:oMath>
            </m:oMathPara>
          </w:p>
        </w:tc>
        <w:tc>
          <w:tcPr>
            <w:tcW w:w="3969" w:type="dxa"/>
            <w:shd w:val="clear" w:color="auto" w:fill="F3F6FB"/>
          </w:tcPr>
          <w:p w14:paraId="173C19DC" w14:textId="676A762B" w:rsidR="00AB1203" w:rsidRDefault="00F02745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252" w:type="dxa"/>
            <w:vMerge/>
            <w:shd w:val="clear" w:color="auto" w:fill="F3F6FB"/>
          </w:tcPr>
          <w:p w14:paraId="77B8C51D" w14:textId="77777777" w:rsidR="00AB1203" w:rsidRDefault="00AB1203" w:rsidP="00E4266D">
            <w:pPr>
              <w:keepNext/>
            </w:pPr>
          </w:p>
        </w:tc>
      </w:tr>
      <w:tr w:rsidR="00AB1203" w14:paraId="607BC2BE" w14:textId="77777777" w:rsidTr="00B37A34">
        <w:tc>
          <w:tcPr>
            <w:tcW w:w="1129" w:type="dxa"/>
            <w:shd w:val="clear" w:color="auto" w:fill="F3F6FB"/>
          </w:tcPr>
          <w:p w14:paraId="695CFA25" w14:textId="77777777" w:rsidR="00AB1203" w:rsidRDefault="00AB1203" w:rsidP="00E4266D">
            <w:pPr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(t) </m:t>
                </m:r>
              </m:oMath>
            </m:oMathPara>
          </w:p>
        </w:tc>
        <w:tc>
          <w:tcPr>
            <w:tcW w:w="3969" w:type="dxa"/>
            <w:shd w:val="clear" w:color="auto" w:fill="F3F6FB"/>
          </w:tcPr>
          <w:p w14:paraId="2EF54A3D" w14:textId="02CC1952" w:rsidR="00AB1203" w:rsidRDefault="00D715AF" w:rsidP="00E4266D">
            <w:pPr>
              <w:keepNext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tb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ta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t(b-a)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;t≠0</m:t>
                </m:r>
              </m:oMath>
            </m:oMathPara>
          </w:p>
        </w:tc>
        <w:tc>
          <w:tcPr>
            <w:tcW w:w="4252" w:type="dxa"/>
            <w:vMerge/>
            <w:shd w:val="clear" w:color="auto" w:fill="F3F6FB"/>
          </w:tcPr>
          <w:p w14:paraId="132DD61D" w14:textId="77777777" w:rsidR="00AB1203" w:rsidRDefault="00AB1203" w:rsidP="00E4266D">
            <w:pPr>
              <w:keepNext/>
            </w:pPr>
          </w:p>
        </w:tc>
      </w:tr>
      <w:tr w:rsidR="00B37A34" w14:paraId="4CB3B572" w14:textId="77777777" w:rsidTr="00B37A34">
        <w:tc>
          <w:tcPr>
            <w:tcW w:w="1129" w:type="dxa"/>
            <w:shd w:val="clear" w:color="auto" w:fill="F3F6FB"/>
          </w:tcPr>
          <w:p w14:paraId="63CF840D" w14:textId="69E0B7FE" w:rsidR="00B37A34" w:rsidRDefault="00B37A34" w:rsidP="00B37A34">
            <w:pPr>
              <w:keepNext/>
              <w:jc w:val="center"/>
              <w:rPr>
                <w:rFonts w:ascii="Calibri" w:eastAsia="Calibri" w:hAnsi="Calibri" w:cs="Times New Roman"/>
              </w:rPr>
            </w:pPr>
            <w:r w:rsidRPr="00110082">
              <w:rPr>
                <w:rFonts w:ascii="Lucida Console" w:eastAsia="Calibri" w:hAnsi="Lucida Console" w:cs="Times New Roman"/>
                <w:sz w:val="18"/>
                <w:szCs w:val="18"/>
              </w:rPr>
              <w:t>R params</w:t>
            </w:r>
          </w:p>
        </w:tc>
        <w:tc>
          <w:tcPr>
            <w:tcW w:w="3969" w:type="dxa"/>
            <w:shd w:val="clear" w:color="auto" w:fill="F3F6FB"/>
          </w:tcPr>
          <w:p w14:paraId="2B09D159" w14:textId="7431D45F" w:rsidR="00B37A34" w:rsidRDefault="00B37A34" w:rsidP="00B37A34">
            <w:pPr>
              <w:keepNext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Lucida Console" w:eastAsia="Calibri" w:hAnsi="Lucida Console" w:cs="Times New Roman"/>
                <w:sz w:val="18"/>
                <w:szCs w:val="18"/>
              </w:rPr>
              <w:t>m</w:t>
            </w:r>
            <w:r w:rsidR="000B7C8D">
              <w:rPr>
                <w:rFonts w:ascii="Lucida Console" w:eastAsia="Calibri" w:hAnsi="Lucida Console" w:cs="Times New Roman"/>
                <w:sz w:val="18"/>
                <w:szCs w:val="18"/>
              </w:rPr>
              <w:t>i</w:t>
            </w:r>
            <w:r>
              <w:rPr>
                <w:rFonts w:ascii="Lucida Console" w:eastAsia="Calibri" w:hAnsi="Lucida Console" w:cs="Times New Roman"/>
                <w:sz w:val="18"/>
                <w:szCs w:val="18"/>
              </w:rPr>
              <w:t>n =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0B7C8D">
              <w:rPr>
                <w:rFonts w:ascii="Calibri" w:eastAsia="Calibri" w:hAnsi="Calibri" w:cs="Times New Roman"/>
              </w:rPr>
              <w:t>a</w:t>
            </w:r>
            <m:oMath>
              <m:r>
                <w:rPr>
                  <w:rFonts w:ascii="Cambria Math" w:eastAsia="Calibri" w:hAnsi="Cambria Math" w:cs="Times New Roman"/>
                </w:rPr>
                <m:t>,</m:t>
              </m:r>
            </m:oMath>
            <w:r>
              <w:rPr>
                <w:rFonts w:ascii="Calibri" w:eastAsia="Calibri" w:hAnsi="Calibri" w:cs="Times New Roman"/>
              </w:rPr>
              <w:t xml:space="preserve"> </w:t>
            </w:r>
            <w:r w:rsidR="000B7C8D">
              <w:rPr>
                <w:rFonts w:ascii="Lucida Console" w:eastAsia="Calibri" w:hAnsi="Lucida Console" w:cs="Times New Roman"/>
                <w:sz w:val="18"/>
                <w:szCs w:val="18"/>
              </w:rPr>
              <w:t>max</w:t>
            </w:r>
            <w:r>
              <w:rPr>
                <w:rFonts w:ascii="Lucida Console" w:eastAsia="Calibri" w:hAnsi="Lucida Console" w:cs="Times New Roman"/>
                <w:sz w:val="18"/>
                <w:szCs w:val="18"/>
              </w:rPr>
              <w:t xml:space="preserve"> =</w:t>
            </w:r>
            <m:oMath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 xml:space="preserve">  </m:t>
              </m:r>
              <m:r>
                <w:rPr>
                  <w:rFonts w:ascii="Cambria Math" w:eastAsia="Calibri" w:hAnsi="Cambria Math" w:cs="Times New Roman"/>
                  <w:sz w:val="18"/>
                  <w:szCs w:val="18"/>
                </w:rPr>
                <m:t>b</m:t>
              </m:r>
            </m:oMath>
          </w:p>
        </w:tc>
        <w:tc>
          <w:tcPr>
            <w:tcW w:w="4252" w:type="dxa"/>
            <w:vMerge/>
            <w:shd w:val="clear" w:color="auto" w:fill="F3F6FB"/>
          </w:tcPr>
          <w:p w14:paraId="32B10904" w14:textId="77777777" w:rsidR="00B37A34" w:rsidRDefault="00B37A34" w:rsidP="00B37A34">
            <w:pPr>
              <w:keepNext/>
            </w:pPr>
          </w:p>
        </w:tc>
      </w:tr>
      <w:tr w:rsidR="00B37A34" w:rsidRPr="00E4069C" w14:paraId="3A99D56E" w14:textId="77777777" w:rsidTr="004C6316">
        <w:tc>
          <w:tcPr>
            <w:tcW w:w="5098" w:type="dxa"/>
            <w:gridSpan w:val="2"/>
            <w:shd w:val="clear" w:color="auto" w:fill="F3F6FB"/>
          </w:tcPr>
          <w:p w14:paraId="06EAD34F" w14:textId="77777777" w:rsidR="00B37A34" w:rsidRPr="00AC2937" w:rsidRDefault="00B37A34" w:rsidP="00B37A34">
            <w:pPr>
              <w:pStyle w:val="Heading3"/>
              <w:outlineLvl w:val="2"/>
            </w:pPr>
            <w:r w:rsidRPr="00AC2937">
              <w:t>Related Distributions</w:t>
            </w:r>
          </w:p>
          <w:p w14:paraId="79B940D5" w14:textId="77777777" w:rsidR="00B37A34" w:rsidRPr="00E4069C" w:rsidRDefault="00B37A34" w:rsidP="00B37A34">
            <w:pPr>
              <w:pStyle w:val="ListParagraph"/>
              <w:keepNext/>
              <w:numPr>
                <w:ilvl w:val="0"/>
                <w:numId w:val="1"/>
              </w:numPr>
              <w:ind w:left="174" w:hanging="142"/>
              <w:rPr>
                <w:szCs w:val="20"/>
              </w:rPr>
            </w:pPr>
            <w:r>
              <w:rPr>
                <w:szCs w:val="20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szCs w:val="20"/>
              </w:rPr>
              <w:t xml:space="preserve"> is small, this can be approximated by a normal distribution (which is weird).</w:t>
            </w:r>
          </w:p>
        </w:tc>
        <w:tc>
          <w:tcPr>
            <w:tcW w:w="4252" w:type="dxa"/>
            <w:vMerge/>
            <w:shd w:val="clear" w:color="auto" w:fill="F3F6FB"/>
          </w:tcPr>
          <w:p w14:paraId="52F921FD" w14:textId="77777777" w:rsidR="00B37A34" w:rsidRPr="00E4069C" w:rsidRDefault="00B37A34" w:rsidP="00B37A34">
            <w:pPr>
              <w:keepNext/>
            </w:pPr>
          </w:p>
        </w:tc>
      </w:tr>
    </w:tbl>
    <w:p w14:paraId="09B1AF0A" w14:textId="77777777" w:rsidR="00415405" w:rsidRPr="00E4069C" w:rsidRDefault="00415405"/>
    <w:sectPr w:rsidR="00415405" w:rsidRPr="00E406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Math TeX Gyre">
    <w:panose1 w:val="02000503000000000000"/>
    <w:charset w:val="00"/>
    <w:family w:val="auto"/>
    <w:pitch w:val="variable"/>
    <w:sig w:usb0="A10000EF" w:usb1="4201F9EE" w:usb2="02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356F4"/>
    <w:multiLevelType w:val="hybridMultilevel"/>
    <w:tmpl w:val="16D8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5A092D"/>
    <w:multiLevelType w:val="hybridMultilevel"/>
    <w:tmpl w:val="81DEC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8E"/>
    <w:rsid w:val="00001C38"/>
    <w:rsid w:val="00012EF9"/>
    <w:rsid w:val="00013D86"/>
    <w:rsid w:val="00056D20"/>
    <w:rsid w:val="000578DB"/>
    <w:rsid w:val="000713DC"/>
    <w:rsid w:val="00072F2B"/>
    <w:rsid w:val="00095F2D"/>
    <w:rsid w:val="000A4A0F"/>
    <w:rsid w:val="000A6F27"/>
    <w:rsid w:val="000B5575"/>
    <w:rsid w:val="000B7C8D"/>
    <w:rsid w:val="000B7DD9"/>
    <w:rsid w:val="000C43D8"/>
    <w:rsid w:val="000D5839"/>
    <w:rsid w:val="000D5F0B"/>
    <w:rsid w:val="000E590E"/>
    <w:rsid w:val="00110082"/>
    <w:rsid w:val="001141E1"/>
    <w:rsid w:val="0012435D"/>
    <w:rsid w:val="00136940"/>
    <w:rsid w:val="00146684"/>
    <w:rsid w:val="00155489"/>
    <w:rsid w:val="001A3A86"/>
    <w:rsid w:val="001C5F29"/>
    <w:rsid w:val="001D1553"/>
    <w:rsid w:val="002029C7"/>
    <w:rsid w:val="00211FBF"/>
    <w:rsid w:val="002272F7"/>
    <w:rsid w:val="00254559"/>
    <w:rsid w:val="00257C51"/>
    <w:rsid w:val="00261E8C"/>
    <w:rsid w:val="00293388"/>
    <w:rsid w:val="002C5A66"/>
    <w:rsid w:val="002F3893"/>
    <w:rsid w:val="0032161D"/>
    <w:rsid w:val="0033282A"/>
    <w:rsid w:val="003B3BF7"/>
    <w:rsid w:val="003C7BFD"/>
    <w:rsid w:val="003D0CF4"/>
    <w:rsid w:val="003F4334"/>
    <w:rsid w:val="00401757"/>
    <w:rsid w:val="00415405"/>
    <w:rsid w:val="004351F1"/>
    <w:rsid w:val="00494778"/>
    <w:rsid w:val="0049705F"/>
    <w:rsid w:val="004C6316"/>
    <w:rsid w:val="004F033C"/>
    <w:rsid w:val="0053489B"/>
    <w:rsid w:val="00581ECD"/>
    <w:rsid w:val="005B27B2"/>
    <w:rsid w:val="005C1408"/>
    <w:rsid w:val="005C7078"/>
    <w:rsid w:val="005D0CAD"/>
    <w:rsid w:val="005E087C"/>
    <w:rsid w:val="006A79B4"/>
    <w:rsid w:val="006B031E"/>
    <w:rsid w:val="006B2F61"/>
    <w:rsid w:val="00711FC3"/>
    <w:rsid w:val="00740073"/>
    <w:rsid w:val="007417EF"/>
    <w:rsid w:val="00764F89"/>
    <w:rsid w:val="00772DA3"/>
    <w:rsid w:val="00776644"/>
    <w:rsid w:val="007849C1"/>
    <w:rsid w:val="00785B1B"/>
    <w:rsid w:val="007B14C9"/>
    <w:rsid w:val="008104AC"/>
    <w:rsid w:val="0081181A"/>
    <w:rsid w:val="00811BD5"/>
    <w:rsid w:val="00815218"/>
    <w:rsid w:val="008C63C4"/>
    <w:rsid w:val="00933C71"/>
    <w:rsid w:val="0097784E"/>
    <w:rsid w:val="009A6699"/>
    <w:rsid w:val="009B1E35"/>
    <w:rsid w:val="009D3D25"/>
    <w:rsid w:val="00A04FF3"/>
    <w:rsid w:val="00A15411"/>
    <w:rsid w:val="00A254DB"/>
    <w:rsid w:val="00A518F0"/>
    <w:rsid w:val="00A621F8"/>
    <w:rsid w:val="00A67D53"/>
    <w:rsid w:val="00A8254D"/>
    <w:rsid w:val="00AA5AD1"/>
    <w:rsid w:val="00AB1203"/>
    <w:rsid w:val="00AC2937"/>
    <w:rsid w:val="00AD3678"/>
    <w:rsid w:val="00AD6D8D"/>
    <w:rsid w:val="00B352CA"/>
    <w:rsid w:val="00B37A34"/>
    <w:rsid w:val="00BC084D"/>
    <w:rsid w:val="00C0530A"/>
    <w:rsid w:val="00C124CF"/>
    <w:rsid w:val="00C2005B"/>
    <w:rsid w:val="00C30323"/>
    <w:rsid w:val="00C4169F"/>
    <w:rsid w:val="00C653F4"/>
    <w:rsid w:val="00C70DC6"/>
    <w:rsid w:val="00C8255F"/>
    <w:rsid w:val="00CB173B"/>
    <w:rsid w:val="00D0144C"/>
    <w:rsid w:val="00D028EA"/>
    <w:rsid w:val="00D02EC8"/>
    <w:rsid w:val="00D1108F"/>
    <w:rsid w:val="00D63299"/>
    <w:rsid w:val="00D715AF"/>
    <w:rsid w:val="00D8677B"/>
    <w:rsid w:val="00DA1DF4"/>
    <w:rsid w:val="00DB3FC2"/>
    <w:rsid w:val="00DD2A48"/>
    <w:rsid w:val="00DE077E"/>
    <w:rsid w:val="00DF655E"/>
    <w:rsid w:val="00E35576"/>
    <w:rsid w:val="00E404CE"/>
    <w:rsid w:val="00E405BF"/>
    <w:rsid w:val="00E4069C"/>
    <w:rsid w:val="00E4563E"/>
    <w:rsid w:val="00E62F82"/>
    <w:rsid w:val="00E74899"/>
    <w:rsid w:val="00E8767C"/>
    <w:rsid w:val="00EB281D"/>
    <w:rsid w:val="00EB42DE"/>
    <w:rsid w:val="00EB4E33"/>
    <w:rsid w:val="00EB730F"/>
    <w:rsid w:val="00EC0C01"/>
    <w:rsid w:val="00EC1A82"/>
    <w:rsid w:val="00EC4287"/>
    <w:rsid w:val="00EC5313"/>
    <w:rsid w:val="00ED5978"/>
    <w:rsid w:val="00EE49E1"/>
    <w:rsid w:val="00EF5C06"/>
    <w:rsid w:val="00EF6BEE"/>
    <w:rsid w:val="00EF793F"/>
    <w:rsid w:val="00F02745"/>
    <w:rsid w:val="00F129C4"/>
    <w:rsid w:val="00F12E8E"/>
    <w:rsid w:val="00F7034F"/>
    <w:rsid w:val="00F710F7"/>
    <w:rsid w:val="00F719A3"/>
    <w:rsid w:val="00FC3467"/>
    <w:rsid w:val="00FE415C"/>
    <w:rsid w:val="00FE775A"/>
    <w:rsid w:val="00FF4BD4"/>
    <w:rsid w:val="00F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0204"/>
  <w15:chartTrackingRefBased/>
  <w15:docId w15:val="{34702BC2-D54C-427F-A64B-371B3697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69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31E"/>
    <w:pPr>
      <w:keepNext/>
      <w:keepLines/>
      <w:spacing w:before="240" w:after="0"/>
      <w:outlineLvl w:val="0"/>
    </w:pPr>
    <w:rPr>
      <w:rFonts w:ascii="DejaVu Math TeX Gyre" w:eastAsiaTheme="majorEastAsia" w:hAnsi="DejaVu Math TeX Gyre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31E"/>
    <w:pPr>
      <w:keepNext/>
      <w:keepLines/>
      <w:spacing w:before="40" w:after="0"/>
      <w:outlineLvl w:val="1"/>
    </w:pPr>
    <w:rPr>
      <w:rFonts w:ascii="DejaVu Math TeX Gyre" w:eastAsiaTheme="majorEastAsia" w:hAnsi="DejaVu Math TeX Gyre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78"/>
    <w:pPr>
      <w:keepNext/>
      <w:keepLines/>
      <w:spacing w:before="40" w:after="0"/>
      <w:outlineLvl w:val="2"/>
    </w:pPr>
    <w:rPr>
      <w:rFonts w:ascii="DejaVu Math TeX Gyre" w:eastAsiaTheme="majorEastAsia" w:hAnsi="DejaVu Math TeX Gyre" w:cstheme="majorBidi"/>
      <w:b/>
      <w:color w:val="1F3763" w:themeColor="accent1" w:themeShade="7F"/>
      <w:sz w:val="1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031E"/>
    <w:rPr>
      <w:rFonts w:ascii="DejaVu Math TeX Gyre" w:eastAsiaTheme="majorEastAsia" w:hAnsi="DejaVu Math TeX Gyre" w:cstheme="majorBidi"/>
      <w:b/>
      <w:color w:val="2F5496" w:themeColor="accent1" w:themeShade="BF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F12E8E"/>
    <w:rPr>
      <w:color w:val="808080"/>
    </w:rPr>
  </w:style>
  <w:style w:type="paragraph" w:styleId="ListParagraph">
    <w:name w:val="List Paragraph"/>
    <w:basedOn w:val="Normal"/>
    <w:uiPriority w:val="34"/>
    <w:qFormat/>
    <w:rsid w:val="006B03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31E"/>
    <w:rPr>
      <w:rFonts w:ascii="DejaVu Math TeX Gyre" w:eastAsiaTheme="majorEastAsia" w:hAnsi="DejaVu Math TeX Gyre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4778"/>
    <w:rPr>
      <w:rFonts w:ascii="DejaVu Math TeX Gyre" w:eastAsiaTheme="majorEastAsia" w:hAnsi="DejaVu Math TeX Gyre" w:cstheme="majorBidi"/>
      <w:b/>
      <w:color w:val="1F3763" w:themeColor="accent1" w:themeShade="7F"/>
      <w:sz w:val="1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655E"/>
    <w:pPr>
      <w:outlineLvl w:val="9"/>
    </w:pPr>
    <w:rPr>
      <w:rFonts w:asciiTheme="majorHAnsi" w:hAnsiTheme="majorHAnsi"/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655E"/>
    <w:pPr>
      <w:spacing w:before="120" w:after="120"/>
    </w:pPr>
    <w:rPr>
      <w:rFonts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F655E"/>
    <w:pPr>
      <w:spacing w:after="0"/>
      <w:ind w:left="200"/>
    </w:pPr>
    <w:rPr>
      <w:rFonts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F655E"/>
    <w:pPr>
      <w:spacing w:after="0"/>
      <w:ind w:left="400"/>
    </w:pPr>
    <w:rPr>
      <w:rFonts w:cstheme="minorHAnsi"/>
      <w:i/>
      <w:iCs/>
      <w:szCs w:val="20"/>
    </w:rPr>
  </w:style>
  <w:style w:type="character" w:styleId="Hyperlink">
    <w:name w:val="Hyperlink"/>
    <w:basedOn w:val="DefaultParagraphFont"/>
    <w:uiPriority w:val="99"/>
    <w:unhideWhenUsed/>
    <w:rsid w:val="00DF655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F655E"/>
    <w:pPr>
      <w:spacing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F655E"/>
    <w:pPr>
      <w:spacing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F655E"/>
    <w:pPr>
      <w:spacing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F655E"/>
    <w:pPr>
      <w:spacing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F655E"/>
    <w:pPr>
      <w:spacing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F655E"/>
    <w:pPr>
      <w:spacing w:after="0"/>
      <w:ind w:left="160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0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5" Type="http://schemas.openxmlformats.org/officeDocument/2006/relationships/numbering" Target="numbering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8960A278F24428DEDE23F75D630B7" ma:contentTypeVersion="13" ma:contentTypeDescription="Create a new document." ma:contentTypeScope="" ma:versionID="5fcc705e72d165ddb6c6d3a49db41788">
  <xsd:schema xmlns:xsd="http://www.w3.org/2001/XMLSchema" xmlns:xs="http://www.w3.org/2001/XMLSchema" xmlns:p="http://schemas.microsoft.com/office/2006/metadata/properties" xmlns:ns3="458b001f-d344-4fc3-9536-007c6ff2b805" xmlns:ns4="720e9874-e291-42d9-b3a1-5ddeef5a9c59" targetNamespace="http://schemas.microsoft.com/office/2006/metadata/properties" ma:root="true" ma:fieldsID="356a35911674a807aa9c5123dad9fdf4" ns3:_="" ns4:_="">
    <xsd:import namespace="458b001f-d344-4fc3-9536-007c6ff2b805"/>
    <xsd:import namespace="720e9874-e291-42d9-b3a1-5ddeef5a9c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b001f-d344-4fc3-9536-007c6ff2b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e9874-e291-42d9-b3a1-5ddeef5a9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02653-186C-4EC1-9B12-0EA0DD789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8b001f-d344-4fc3-9536-007c6ff2b805"/>
    <ds:schemaRef ds:uri="720e9874-e291-42d9-b3a1-5ddeef5a9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E13CE5-0D96-4E94-9519-FEB7693BC3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C8D05E-1F96-4897-8096-934F9E679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BB51B8-D548-43E6-945C-C800C1C0F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5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Becker</dc:creator>
  <cp:keywords/>
  <dc:description/>
  <cp:lastModifiedBy>Devan Becker</cp:lastModifiedBy>
  <cp:revision>127</cp:revision>
  <dcterms:created xsi:type="dcterms:W3CDTF">2020-04-29T13:47:00Z</dcterms:created>
  <dcterms:modified xsi:type="dcterms:W3CDTF">2020-04-30T01:47:00Z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0x0101003ED8960A278F24428DEDE23F75D630B7</vt:lpwstr>
  </property>
</Properties>
</file>