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DD396" w14:textId="0BEFFA12" w:rsidR="007B677E" w:rsidRDefault="0021101A" w:rsidP="0021101A">
      <w:pPr>
        <w:jc w:val="center"/>
        <w:rPr>
          <w:rFonts w:ascii="Times New Roman" w:hAnsi="Times New Roman" w:cs="Times New Roman"/>
        </w:rPr>
      </w:pPr>
      <w:r>
        <w:rPr>
          <w:noProof/>
        </w:rPr>
        <w:drawing>
          <wp:inline distT="0" distB="0" distL="0" distR="0" wp14:anchorId="2CED8BD9" wp14:editId="5E2EE8D6">
            <wp:extent cx="2743200" cy="24955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43200" cy="2495550"/>
                    </a:xfrm>
                    <a:prstGeom prst="rect">
                      <a:avLst/>
                    </a:prstGeom>
                    <a:noFill/>
                    <a:ln>
                      <a:noFill/>
                    </a:ln>
                  </pic:spPr>
                </pic:pic>
              </a:graphicData>
            </a:graphic>
          </wp:inline>
        </w:drawing>
      </w:r>
    </w:p>
    <w:p w14:paraId="10594043" w14:textId="7F21156B" w:rsidR="0021101A" w:rsidRPr="00FF6763" w:rsidRDefault="0021101A" w:rsidP="0021101A">
      <w:pPr>
        <w:spacing w:line="360" w:lineRule="auto"/>
        <w:jc w:val="center"/>
        <w:rPr>
          <w:rFonts w:ascii="Times New Roman" w:hAnsi="Times New Roman" w:cs="Times New Roman"/>
          <w:b/>
          <w:bCs/>
          <w:sz w:val="36"/>
          <w:szCs w:val="36"/>
        </w:rPr>
      </w:pPr>
      <w:r w:rsidRPr="00FF6763">
        <w:rPr>
          <w:rFonts w:ascii="Times New Roman" w:hAnsi="Times New Roman" w:cs="Times New Roman"/>
          <w:b/>
          <w:bCs/>
          <w:sz w:val="36"/>
          <w:szCs w:val="36"/>
        </w:rPr>
        <w:t>CS-464 INTRODUCTION TO MACHINE LEARNING</w:t>
      </w:r>
    </w:p>
    <w:p w14:paraId="333FA248" w14:textId="78648EE7" w:rsidR="0021101A" w:rsidRPr="00FF6763" w:rsidRDefault="0021101A" w:rsidP="0021101A">
      <w:pPr>
        <w:spacing w:line="360" w:lineRule="auto"/>
        <w:jc w:val="center"/>
        <w:rPr>
          <w:rFonts w:ascii="Times New Roman" w:hAnsi="Times New Roman" w:cs="Times New Roman"/>
          <w:b/>
          <w:bCs/>
          <w:sz w:val="36"/>
          <w:szCs w:val="36"/>
        </w:rPr>
      </w:pPr>
      <w:r w:rsidRPr="00FF6763">
        <w:rPr>
          <w:rFonts w:ascii="Times New Roman" w:hAnsi="Times New Roman" w:cs="Times New Roman"/>
          <w:b/>
          <w:bCs/>
          <w:sz w:val="36"/>
          <w:szCs w:val="36"/>
        </w:rPr>
        <w:t>HOMEWORK-2</w:t>
      </w:r>
    </w:p>
    <w:p w14:paraId="44CB2908" w14:textId="3AA9E0AD" w:rsidR="0021101A" w:rsidRDefault="0021101A" w:rsidP="0021101A">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Doruk </w:t>
      </w:r>
      <w:proofErr w:type="spellStart"/>
      <w:r>
        <w:rPr>
          <w:rFonts w:ascii="Times New Roman" w:hAnsi="Times New Roman" w:cs="Times New Roman"/>
          <w:sz w:val="36"/>
          <w:szCs w:val="36"/>
        </w:rPr>
        <w:t>Barkın</w:t>
      </w:r>
      <w:proofErr w:type="spellEnd"/>
      <w:r>
        <w:rPr>
          <w:rFonts w:ascii="Times New Roman" w:hAnsi="Times New Roman" w:cs="Times New Roman"/>
          <w:sz w:val="36"/>
          <w:szCs w:val="36"/>
        </w:rPr>
        <w:t xml:space="preserve"> Durak</w:t>
      </w:r>
    </w:p>
    <w:p w14:paraId="221D0FB0" w14:textId="27FA807D" w:rsidR="0021101A" w:rsidRDefault="0021101A" w:rsidP="0021101A">
      <w:pPr>
        <w:spacing w:line="360" w:lineRule="auto"/>
        <w:jc w:val="center"/>
        <w:rPr>
          <w:rFonts w:ascii="Times New Roman" w:hAnsi="Times New Roman" w:cs="Times New Roman"/>
          <w:sz w:val="36"/>
          <w:szCs w:val="36"/>
        </w:rPr>
      </w:pPr>
      <w:r>
        <w:rPr>
          <w:rFonts w:ascii="Times New Roman" w:hAnsi="Times New Roman" w:cs="Times New Roman"/>
          <w:sz w:val="36"/>
          <w:szCs w:val="36"/>
        </w:rPr>
        <w:t>21802255</w:t>
      </w:r>
    </w:p>
    <w:p w14:paraId="5020024B" w14:textId="3F674EB8" w:rsidR="0021101A" w:rsidRDefault="0021101A" w:rsidP="0021101A">
      <w:pPr>
        <w:spacing w:line="360" w:lineRule="auto"/>
        <w:jc w:val="center"/>
        <w:rPr>
          <w:rFonts w:ascii="Times New Roman" w:hAnsi="Times New Roman" w:cs="Times New Roman"/>
          <w:sz w:val="36"/>
          <w:szCs w:val="36"/>
        </w:rPr>
      </w:pPr>
      <w:r>
        <w:rPr>
          <w:rFonts w:ascii="Times New Roman" w:hAnsi="Times New Roman" w:cs="Times New Roman"/>
          <w:sz w:val="36"/>
          <w:szCs w:val="36"/>
        </w:rPr>
        <w:t>Section-2</w:t>
      </w:r>
    </w:p>
    <w:p w14:paraId="7943B81D" w14:textId="35FB377B" w:rsidR="0021101A" w:rsidRDefault="0021101A" w:rsidP="0021101A">
      <w:pPr>
        <w:spacing w:line="360" w:lineRule="auto"/>
        <w:jc w:val="center"/>
        <w:rPr>
          <w:rFonts w:ascii="Times New Roman" w:hAnsi="Times New Roman" w:cs="Times New Roman"/>
          <w:sz w:val="36"/>
          <w:szCs w:val="36"/>
        </w:rPr>
      </w:pPr>
    </w:p>
    <w:p w14:paraId="018C48C6" w14:textId="7DD0744C" w:rsidR="0021101A" w:rsidRDefault="0021101A" w:rsidP="0021101A">
      <w:pPr>
        <w:spacing w:line="360" w:lineRule="auto"/>
        <w:jc w:val="center"/>
        <w:rPr>
          <w:rFonts w:ascii="Times New Roman" w:hAnsi="Times New Roman" w:cs="Times New Roman"/>
          <w:sz w:val="36"/>
          <w:szCs w:val="36"/>
        </w:rPr>
      </w:pPr>
    </w:p>
    <w:p w14:paraId="410A736F" w14:textId="48FB3706" w:rsidR="0021101A" w:rsidRDefault="0021101A" w:rsidP="0021101A">
      <w:pPr>
        <w:spacing w:line="360" w:lineRule="auto"/>
        <w:jc w:val="center"/>
        <w:rPr>
          <w:rFonts w:ascii="Times New Roman" w:hAnsi="Times New Roman" w:cs="Times New Roman"/>
          <w:sz w:val="36"/>
          <w:szCs w:val="36"/>
        </w:rPr>
      </w:pPr>
    </w:p>
    <w:p w14:paraId="687AC8E1" w14:textId="49794890" w:rsidR="0021101A" w:rsidRDefault="0021101A" w:rsidP="0021101A">
      <w:pPr>
        <w:spacing w:line="360" w:lineRule="auto"/>
        <w:jc w:val="center"/>
        <w:rPr>
          <w:rFonts w:ascii="Times New Roman" w:hAnsi="Times New Roman" w:cs="Times New Roman"/>
          <w:sz w:val="36"/>
          <w:szCs w:val="36"/>
        </w:rPr>
      </w:pPr>
    </w:p>
    <w:p w14:paraId="4CE19A92" w14:textId="05F3C037" w:rsidR="0021101A" w:rsidRDefault="0021101A" w:rsidP="0021101A">
      <w:pPr>
        <w:spacing w:line="360" w:lineRule="auto"/>
        <w:jc w:val="center"/>
        <w:rPr>
          <w:rFonts w:ascii="Times New Roman" w:hAnsi="Times New Roman" w:cs="Times New Roman"/>
          <w:sz w:val="36"/>
          <w:szCs w:val="36"/>
        </w:rPr>
      </w:pPr>
    </w:p>
    <w:p w14:paraId="7321A40B" w14:textId="6C9F1E53" w:rsidR="0021101A" w:rsidRDefault="0021101A" w:rsidP="0021101A">
      <w:pPr>
        <w:spacing w:line="360" w:lineRule="auto"/>
        <w:jc w:val="center"/>
        <w:rPr>
          <w:rFonts w:ascii="Times New Roman" w:hAnsi="Times New Roman" w:cs="Times New Roman"/>
          <w:sz w:val="36"/>
          <w:szCs w:val="36"/>
        </w:rPr>
      </w:pPr>
    </w:p>
    <w:p w14:paraId="2F5B3862" w14:textId="1FFEDB12" w:rsidR="0021101A" w:rsidRPr="00FF6763" w:rsidRDefault="0021101A" w:rsidP="0021101A">
      <w:pPr>
        <w:spacing w:line="360" w:lineRule="auto"/>
        <w:rPr>
          <w:rFonts w:ascii="Times New Roman" w:hAnsi="Times New Roman" w:cs="Times New Roman"/>
          <w:b/>
          <w:bCs/>
          <w:sz w:val="36"/>
          <w:szCs w:val="36"/>
        </w:rPr>
      </w:pPr>
      <w:r w:rsidRPr="00FF6763">
        <w:rPr>
          <w:rFonts w:ascii="Times New Roman" w:hAnsi="Times New Roman" w:cs="Times New Roman"/>
          <w:b/>
          <w:bCs/>
          <w:sz w:val="36"/>
          <w:szCs w:val="36"/>
        </w:rPr>
        <w:lastRenderedPageBreak/>
        <w:t>Question 1:</w:t>
      </w:r>
    </w:p>
    <w:p w14:paraId="0F2716BC" w14:textId="2FDA36D7" w:rsidR="0021101A" w:rsidRDefault="0021101A" w:rsidP="0021101A">
      <w:pPr>
        <w:spacing w:line="360" w:lineRule="auto"/>
        <w:rPr>
          <w:rFonts w:ascii="Times New Roman" w:hAnsi="Times New Roman" w:cs="Times New Roman"/>
        </w:rPr>
      </w:pPr>
      <w:r>
        <w:rPr>
          <w:rFonts w:ascii="Times New Roman" w:hAnsi="Times New Roman" w:cs="Times New Roman"/>
        </w:rPr>
        <w:t xml:space="preserve">To apply Principal Component Analysis to data, first I mean centered the data for each different color and compute the covariance matrices for each. After, with respect to covariance matrix I calculated the eigenvalues and eigenvectors of each color. I sorted those eigenvalues </w:t>
      </w:r>
      <w:r w:rsidR="00FF6763">
        <w:rPr>
          <w:rFonts w:ascii="Times New Roman" w:hAnsi="Times New Roman" w:cs="Times New Roman"/>
        </w:rPr>
        <w:t>with respect to principal components to find the necessary number of principal components.</w:t>
      </w:r>
    </w:p>
    <w:p w14:paraId="7FAD86C8" w14:textId="54E19710" w:rsidR="00FF6763" w:rsidRDefault="00FF6763" w:rsidP="0021101A">
      <w:pPr>
        <w:spacing w:line="360" w:lineRule="auto"/>
        <w:rPr>
          <w:rFonts w:ascii="Times New Roman" w:hAnsi="Times New Roman" w:cs="Times New Roman"/>
          <w:b/>
          <w:bCs/>
          <w:sz w:val="28"/>
          <w:szCs w:val="28"/>
        </w:rPr>
      </w:pPr>
      <w:r w:rsidRPr="00FF6763">
        <w:rPr>
          <w:rFonts w:ascii="Times New Roman" w:hAnsi="Times New Roman" w:cs="Times New Roman"/>
          <w:b/>
          <w:bCs/>
          <w:sz w:val="28"/>
          <w:szCs w:val="28"/>
        </w:rPr>
        <w:t>1.1:</w:t>
      </w:r>
    </w:p>
    <w:p w14:paraId="6D6D3061" w14:textId="092692E7" w:rsidR="00FF6763" w:rsidRPr="00FF6763" w:rsidRDefault="00FF6763" w:rsidP="0021101A">
      <w:pPr>
        <w:spacing w:line="360" w:lineRule="auto"/>
        <w:rPr>
          <w:rFonts w:ascii="Times New Roman" w:hAnsi="Times New Roman" w:cs="Times New Roman"/>
        </w:rPr>
      </w:pPr>
      <w:r>
        <w:rPr>
          <w:rFonts w:ascii="Times New Roman" w:hAnsi="Times New Roman" w:cs="Times New Roman"/>
        </w:rPr>
        <w:t>Explained proportion of variance for first 10 principal components for color red:</w:t>
      </w:r>
      <w:r>
        <w:rPr>
          <w:rFonts w:ascii="Times New Roman" w:hAnsi="Times New Roman" w:cs="Times New Roman"/>
          <w:noProof/>
        </w:rPr>
        <w:drawing>
          <wp:inline distT="0" distB="0" distL="0" distR="0" wp14:anchorId="3A9CD050" wp14:editId="00A86EA8">
            <wp:extent cx="5000625" cy="17240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00625" cy="1724025"/>
                    </a:xfrm>
                    <a:prstGeom prst="rect">
                      <a:avLst/>
                    </a:prstGeom>
                    <a:noFill/>
                    <a:ln>
                      <a:noFill/>
                    </a:ln>
                  </pic:spPr>
                </pic:pic>
              </a:graphicData>
            </a:graphic>
          </wp:inline>
        </w:drawing>
      </w:r>
    </w:p>
    <w:p w14:paraId="1D99AEE4" w14:textId="38109BD3" w:rsidR="00FF6763" w:rsidRDefault="00FF6763" w:rsidP="0021101A">
      <w:pPr>
        <w:spacing w:line="360" w:lineRule="auto"/>
        <w:rPr>
          <w:rFonts w:ascii="Times New Roman" w:hAnsi="Times New Roman" w:cs="Times New Roman"/>
        </w:rPr>
      </w:pPr>
      <w:r>
        <w:rPr>
          <w:rFonts w:ascii="Times New Roman" w:hAnsi="Times New Roman" w:cs="Times New Roman"/>
        </w:rPr>
        <w:t xml:space="preserve">Explained proportion of variance for first 10 principal components for color </w:t>
      </w:r>
      <w:r>
        <w:rPr>
          <w:rFonts w:ascii="Times New Roman" w:hAnsi="Times New Roman" w:cs="Times New Roman"/>
        </w:rPr>
        <w:t>green:</w:t>
      </w:r>
    </w:p>
    <w:p w14:paraId="5E6C38D3" w14:textId="77777777" w:rsidR="00FF6763" w:rsidRDefault="00FF6763" w:rsidP="0021101A">
      <w:pPr>
        <w:spacing w:line="360" w:lineRule="auto"/>
        <w:rPr>
          <w:rFonts w:ascii="Times New Roman" w:hAnsi="Times New Roman" w:cs="Times New Roman"/>
        </w:rPr>
      </w:pPr>
      <w:r>
        <w:rPr>
          <w:rFonts w:ascii="Times New Roman" w:hAnsi="Times New Roman" w:cs="Times New Roman"/>
          <w:noProof/>
        </w:rPr>
        <w:drawing>
          <wp:inline distT="0" distB="0" distL="0" distR="0" wp14:anchorId="1E4BDDDB" wp14:editId="202E3F7D">
            <wp:extent cx="5934075" cy="162877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p w14:paraId="6946CB51" w14:textId="0D16EF0D" w:rsidR="00FF6763" w:rsidRDefault="00FF6763" w:rsidP="0021101A">
      <w:pPr>
        <w:spacing w:line="360" w:lineRule="auto"/>
        <w:rPr>
          <w:rFonts w:ascii="Times New Roman" w:hAnsi="Times New Roman" w:cs="Times New Roman"/>
        </w:rPr>
      </w:pPr>
      <w:r>
        <w:rPr>
          <w:rFonts w:ascii="Times New Roman" w:hAnsi="Times New Roman" w:cs="Times New Roman"/>
        </w:rPr>
        <w:t>Explained proportion of variance for first 10 principal components for color blue:</w:t>
      </w:r>
    </w:p>
    <w:p w14:paraId="7036C70A" w14:textId="66349CF7" w:rsidR="00FF6763" w:rsidRDefault="00FF6763" w:rsidP="0021101A">
      <w:pPr>
        <w:spacing w:line="360" w:lineRule="auto"/>
        <w:rPr>
          <w:rFonts w:ascii="Times New Roman" w:hAnsi="Times New Roman" w:cs="Times New Roman"/>
        </w:rPr>
      </w:pPr>
      <w:r>
        <w:rPr>
          <w:rFonts w:ascii="Times New Roman" w:hAnsi="Times New Roman" w:cs="Times New Roman"/>
          <w:noProof/>
        </w:rPr>
        <w:drawing>
          <wp:inline distT="0" distB="0" distL="0" distR="0" wp14:anchorId="5B0FB9AF" wp14:editId="764F95D9">
            <wp:extent cx="5943600" cy="15335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0B76A8BE" w14:textId="0B0A523B" w:rsidR="00FF6763" w:rsidRDefault="00FF6763" w:rsidP="0021101A">
      <w:pPr>
        <w:spacing w:line="360" w:lineRule="auto"/>
        <w:rPr>
          <w:rFonts w:ascii="Times New Roman" w:hAnsi="Times New Roman" w:cs="Times New Roman"/>
        </w:rPr>
      </w:pPr>
      <w:r>
        <w:rPr>
          <w:rFonts w:ascii="Times New Roman" w:hAnsi="Times New Roman" w:cs="Times New Roman"/>
        </w:rPr>
        <w:lastRenderedPageBreak/>
        <w:t xml:space="preserve">As seen in the results. First principal component can explain approximately %22 variance for color red, %20 for color green and %23 for color blue. First 10 principal components are roughly estimating between %62-63 of variance in given data. Since we have a grand total of 4096 </w:t>
      </w:r>
      <w:r w:rsidR="00D93EAA">
        <w:rPr>
          <w:rFonts w:ascii="Times New Roman" w:hAnsi="Times New Roman" w:cs="Times New Roman"/>
        </w:rPr>
        <w:t>principal</w:t>
      </w:r>
      <w:r>
        <w:rPr>
          <w:rFonts w:ascii="Times New Roman" w:hAnsi="Times New Roman" w:cs="Times New Roman"/>
        </w:rPr>
        <w:t xml:space="preserve"> components for each color type, we can say that first 10 principal components are significant for explaining the variance</w:t>
      </w:r>
      <w:r w:rsidR="00D93EAA">
        <w:rPr>
          <w:rFonts w:ascii="Times New Roman" w:hAnsi="Times New Roman" w:cs="Times New Roman"/>
        </w:rPr>
        <w:t>. In my calculations for approximately %70 variance capture, we need first 17 principal components of color blue, first 19 principal components of color red and green. For variance capture, blue seems to be the best choice when we look at the statistics</w:t>
      </w:r>
    </w:p>
    <w:p w14:paraId="260156B6" w14:textId="797CD3E2" w:rsidR="00D93EAA" w:rsidRDefault="00D93EAA" w:rsidP="0021101A">
      <w:pPr>
        <w:spacing w:line="360" w:lineRule="auto"/>
        <w:rPr>
          <w:rFonts w:ascii="Times New Roman" w:hAnsi="Times New Roman" w:cs="Times New Roman"/>
          <w:b/>
          <w:bCs/>
          <w:sz w:val="28"/>
          <w:szCs w:val="28"/>
        </w:rPr>
      </w:pPr>
      <w:r>
        <w:rPr>
          <w:rFonts w:ascii="Times New Roman" w:hAnsi="Times New Roman" w:cs="Times New Roman"/>
          <w:b/>
          <w:bCs/>
          <w:sz w:val="28"/>
          <w:szCs w:val="28"/>
        </w:rPr>
        <w:t>1.2:</w:t>
      </w:r>
    </w:p>
    <w:p w14:paraId="0081E585" w14:textId="5583457B" w:rsidR="00D93EAA" w:rsidRDefault="000127E3" w:rsidP="0021101A">
      <w:pPr>
        <w:spacing w:line="360" w:lineRule="auto"/>
        <w:rPr>
          <w:rFonts w:ascii="Times New Roman" w:hAnsi="Times New Roman" w:cs="Times New Roman"/>
        </w:rPr>
      </w:pPr>
      <w:r>
        <w:rPr>
          <w:rFonts w:ascii="Times New Roman" w:hAnsi="Times New Roman" w:cs="Times New Roman"/>
          <w:noProof/>
        </w:rPr>
        <w:drawing>
          <wp:inline distT="0" distB="0" distL="0" distR="0" wp14:anchorId="7825C266" wp14:editId="1E51AC03">
            <wp:extent cx="5934075" cy="44100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280D66C9" w14:textId="27446CC5" w:rsidR="000127E3" w:rsidRDefault="000127E3" w:rsidP="0021101A">
      <w:pPr>
        <w:spacing w:line="360" w:lineRule="auto"/>
        <w:rPr>
          <w:rFonts w:ascii="Times New Roman" w:hAnsi="Times New Roman" w:cs="Times New Roman"/>
        </w:rPr>
      </w:pPr>
      <w:r>
        <w:rPr>
          <w:rFonts w:ascii="Times New Roman" w:hAnsi="Times New Roman" w:cs="Times New Roman"/>
        </w:rPr>
        <w:t>1</w:t>
      </w:r>
      <w:r w:rsidRPr="000127E3">
        <w:rPr>
          <w:rFonts w:ascii="Times New Roman" w:hAnsi="Times New Roman" w:cs="Times New Roman"/>
          <w:vertAlign w:val="superscript"/>
        </w:rPr>
        <w:t>st</w:t>
      </w:r>
      <w:r>
        <w:rPr>
          <w:rFonts w:ascii="Times New Roman" w:hAnsi="Times New Roman" w:cs="Times New Roman"/>
        </w:rPr>
        <w:t>, 2</w:t>
      </w:r>
      <w:r w:rsidRPr="000127E3">
        <w:rPr>
          <w:rFonts w:ascii="Times New Roman" w:hAnsi="Times New Roman" w:cs="Times New Roman"/>
          <w:vertAlign w:val="superscript"/>
        </w:rPr>
        <w:t>nd</w:t>
      </w:r>
      <w:r>
        <w:rPr>
          <w:rFonts w:ascii="Times New Roman" w:hAnsi="Times New Roman" w:cs="Times New Roman"/>
        </w:rPr>
        <w:t xml:space="preserve"> ,</w:t>
      </w:r>
      <w:r w:rsidR="00687665">
        <w:rPr>
          <w:rFonts w:ascii="Times New Roman" w:hAnsi="Times New Roman" w:cs="Times New Roman"/>
        </w:rPr>
        <w:t>9</w:t>
      </w:r>
      <w:r w:rsidR="00687665" w:rsidRPr="000127E3">
        <w:rPr>
          <w:rFonts w:ascii="Times New Roman" w:hAnsi="Times New Roman" w:cs="Times New Roman"/>
          <w:vertAlign w:val="superscript"/>
        </w:rPr>
        <w:t>th,</w:t>
      </w:r>
      <w:r>
        <w:rPr>
          <w:rFonts w:ascii="Times New Roman" w:hAnsi="Times New Roman" w:cs="Times New Roman"/>
        </w:rPr>
        <w:t xml:space="preserve"> and 10</w:t>
      </w:r>
      <w:r w:rsidRPr="000127E3">
        <w:rPr>
          <w:rFonts w:ascii="Times New Roman" w:hAnsi="Times New Roman" w:cs="Times New Roman"/>
          <w:vertAlign w:val="superscript"/>
        </w:rPr>
        <w:t>th</w:t>
      </w:r>
      <w:r>
        <w:rPr>
          <w:rFonts w:ascii="Times New Roman" w:hAnsi="Times New Roman" w:cs="Times New Roman"/>
        </w:rPr>
        <w:t xml:space="preserve"> principal components can be recognized as </w:t>
      </w:r>
      <w:r w:rsidR="00687665">
        <w:rPr>
          <w:rFonts w:ascii="Times New Roman" w:hAnsi="Times New Roman" w:cs="Times New Roman"/>
        </w:rPr>
        <w:t>dogs,</w:t>
      </w:r>
      <w:r>
        <w:rPr>
          <w:rFonts w:ascii="Times New Roman" w:hAnsi="Times New Roman" w:cs="Times New Roman"/>
        </w:rPr>
        <w:t xml:space="preserve"> but other principal components are tough to identify.</w:t>
      </w:r>
    </w:p>
    <w:p w14:paraId="71DB7B19" w14:textId="0C0E4FF1" w:rsidR="00687665" w:rsidRDefault="00687665" w:rsidP="0021101A">
      <w:pPr>
        <w:spacing w:line="360" w:lineRule="auto"/>
        <w:rPr>
          <w:rFonts w:ascii="Times New Roman" w:hAnsi="Times New Roman" w:cs="Times New Roman"/>
        </w:rPr>
      </w:pPr>
    </w:p>
    <w:p w14:paraId="1C1D8CB9" w14:textId="34AC4337" w:rsidR="00687665" w:rsidRDefault="00687665" w:rsidP="0021101A">
      <w:pPr>
        <w:spacing w:line="360" w:lineRule="auto"/>
        <w:rPr>
          <w:rFonts w:ascii="Times New Roman" w:hAnsi="Times New Roman" w:cs="Times New Roman"/>
        </w:rPr>
      </w:pPr>
    </w:p>
    <w:p w14:paraId="4F9B5CB0" w14:textId="163F9F43" w:rsidR="00687665" w:rsidRDefault="00687665" w:rsidP="0021101A">
      <w:pPr>
        <w:spacing w:line="360" w:lineRule="auto"/>
        <w:rPr>
          <w:rFonts w:ascii="Times New Roman" w:hAnsi="Times New Roman" w:cs="Times New Roman"/>
        </w:rPr>
      </w:pPr>
    </w:p>
    <w:p w14:paraId="21CD8038" w14:textId="070D8C0D" w:rsidR="00687665" w:rsidRDefault="00687665" w:rsidP="0021101A">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1.3:</w:t>
      </w:r>
    </w:p>
    <w:p w14:paraId="2DC270F7" w14:textId="1C76D0BA" w:rsidR="00687665" w:rsidRDefault="00687665" w:rsidP="0021101A">
      <w:pPr>
        <w:spacing w:line="360" w:lineRule="auto"/>
        <w:rPr>
          <w:rFonts w:ascii="Times New Roman" w:hAnsi="Times New Roman" w:cs="Times New Roman"/>
        </w:rPr>
      </w:pPr>
      <w:r>
        <w:rPr>
          <w:rFonts w:ascii="Times New Roman" w:hAnsi="Times New Roman" w:cs="Times New Roman"/>
        </w:rPr>
        <w:t xml:space="preserve">A data matrix of A with m samples x n features. To find first k principal components, we need to center the dataset by subtracting mean of the dataset from every sample point. Let mean centered data be X and let another matrix V be the matrix that has first k eigenvectors. Columns of V are eigenvectors and V is a n x k matrix. So, by multiplying X </w:t>
      </w:r>
      <w:proofErr w:type="spellStart"/>
      <w:r>
        <w:rPr>
          <w:rFonts w:ascii="Times New Roman" w:hAnsi="Times New Roman" w:cs="Times New Roman"/>
        </w:rPr>
        <w:t>x</w:t>
      </w:r>
      <w:proofErr w:type="spellEnd"/>
      <w:r>
        <w:rPr>
          <w:rFonts w:ascii="Times New Roman" w:hAnsi="Times New Roman" w:cs="Times New Roman"/>
        </w:rPr>
        <w:t xml:space="preserve"> V we create a m x k matrix where this matrix includes Principal Component Analysis scores. To reconstruct we need to make this matrix again an m x n matrix, so we need to make k </w:t>
      </w:r>
      <w:proofErr w:type="spellStart"/>
      <w:r>
        <w:rPr>
          <w:rFonts w:ascii="Times New Roman" w:hAnsi="Times New Roman" w:cs="Times New Roman"/>
        </w:rPr>
        <w:t>to n</w:t>
      </w:r>
      <w:proofErr w:type="spellEnd"/>
      <w:r>
        <w:rPr>
          <w:rFonts w:ascii="Times New Roman" w:hAnsi="Times New Roman" w:cs="Times New Roman"/>
        </w:rPr>
        <w:t xml:space="preserve">. If we take the transpose of V </w:t>
      </w:r>
      <w:r w:rsidR="00EA50B5">
        <w:rPr>
          <w:rFonts w:ascii="Times New Roman" w:hAnsi="Times New Roman" w:cs="Times New Roman"/>
        </w:rPr>
        <w:t>matrix and</w:t>
      </w:r>
      <w:r>
        <w:rPr>
          <w:rFonts w:ascii="Times New Roman" w:hAnsi="Times New Roman" w:cs="Times New Roman"/>
        </w:rPr>
        <w:t xml:space="preserve"> multiply it with above multiplication and add the means back. We will find:</w:t>
      </w:r>
    </w:p>
    <w:p w14:paraId="3415A589" w14:textId="21DCD983" w:rsidR="00687665" w:rsidRDefault="00687665" w:rsidP="0021101A">
      <w:pPr>
        <w:spacing w:line="360" w:lineRule="auto"/>
        <w:rPr>
          <w:rFonts w:ascii="Times New Roman" w:hAnsi="Times New Roman" w:cs="Times New Roman"/>
        </w:rPr>
      </w:pPr>
      <w:r>
        <w:rPr>
          <w:rFonts w:ascii="Times New Roman" w:hAnsi="Times New Roman" w:cs="Times New Roman"/>
        </w:rPr>
        <w:t xml:space="preserve">X_RC=X </w:t>
      </w:r>
      <w:proofErr w:type="spellStart"/>
      <w:r>
        <w:rPr>
          <w:rFonts w:ascii="Times New Roman" w:hAnsi="Times New Roman" w:cs="Times New Roman"/>
        </w:rPr>
        <w:t>x</w:t>
      </w:r>
      <w:proofErr w:type="spellEnd"/>
      <w:r>
        <w:rPr>
          <w:rFonts w:ascii="Times New Roman" w:hAnsi="Times New Roman" w:cs="Times New Roman"/>
        </w:rPr>
        <w:t xml:space="preserve"> V x VT + Mean</w:t>
      </w:r>
    </w:p>
    <w:p w14:paraId="166B24FA" w14:textId="652B872D" w:rsidR="00EA50B5" w:rsidRDefault="00687665" w:rsidP="0021101A">
      <w:pPr>
        <w:spacing w:line="360" w:lineRule="auto"/>
        <w:rPr>
          <w:rFonts w:ascii="Times New Roman" w:hAnsi="Times New Roman" w:cs="Times New Roman"/>
        </w:rPr>
      </w:pPr>
      <w:r>
        <w:rPr>
          <w:rFonts w:ascii="Times New Roman" w:hAnsi="Times New Roman" w:cs="Times New Roman"/>
        </w:rPr>
        <w:t>In our case we have 3 separate matrices, each</w:t>
      </w:r>
      <w:r w:rsidR="00EA50B5">
        <w:rPr>
          <w:rFonts w:ascii="Times New Roman" w:hAnsi="Times New Roman" w:cs="Times New Roman"/>
        </w:rPr>
        <w:t xml:space="preserve"> Xi</w:t>
      </w:r>
      <w:r>
        <w:rPr>
          <w:rFonts w:ascii="Times New Roman" w:hAnsi="Times New Roman" w:cs="Times New Roman"/>
        </w:rPr>
        <w:t xml:space="preserve"> matri</w:t>
      </w:r>
      <w:r w:rsidR="00EA50B5">
        <w:rPr>
          <w:rFonts w:ascii="Times New Roman" w:hAnsi="Times New Roman" w:cs="Times New Roman"/>
        </w:rPr>
        <w:t>ces will</w:t>
      </w:r>
      <w:r>
        <w:rPr>
          <w:rFonts w:ascii="Times New Roman" w:hAnsi="Times New Roman" w:cs="Times New Roman"/>
        </w:rPr>
        <w:t xml:space="preserve"> contain 5239 samples and </w:t>
      </w:r>
      <w:r w:rsidR="00EA50B5">
        <w:rPr>
          <w:rFonts w:ascii="Times New Roman" w:hAnsi="Times New Roman" w:cs="Times New Roman"/>
        </w:rPr>
        <w:t>4096 features. V will be a matrix of 4096xk where k= [1,50,250,500,1000,4096]. Reconstructed dataset will be 5239x4096x3 because since we have 3 separate color categories, to reconstruct the images, we will need all 3 colors.</w:t>
      </w:r>
    </w:p>
    <w:p w14:paraId="51EDB099" w14:textId="58A904D1" w:rsidR="00EA50B5" w:rsidRDefault="00EA50B5" w:rsidP="0021101A">
      <w:pPr>
        <w:spacing w:line="360" w:lineRule="auto"/>
        <w:rPr>
          <w:rFonts w:ascii="Times New Roman" w:hAnsi="Times New Roman" w:cs="Times New Roman"/>
        </w:rPr>
      </w:pPr>
      <w:r>
        <w:rPr>
          <w:rFonts w:ascii="Times New Roman" w:hAnsi="Times New Roman" w:cs="Times New Roman"/>
          <w:noProof/>
        </w:rPr>
        <w:drawing>
          <wp:inline distT="0" distB="0" distL="0" distR="0" wp14:anchorId="40756FF0" wp14:editId="266905A0">
            <wp:extent cx="5934075" cy="449580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inline>
        </w:drawing>
      </w:r>
    </w:p>
    <w:p w14:paraId="5C6A7B44" w14:textId="0ED0E254" w:rsidR="008A1C8B" w:rsidRDefault="00EA50B5" w:rsidP="0021101A">
      <w:pPr>
        <w:spacing w:line="360" w:lineRule="auto"/>
        <w:rPr>
          <w:rFonts w:ascii="Times New Roman" w:hAnsi="Times New Roman" w:cs="Times New Roman"/>
          <w:noProof/>
        </w:rPr>
      </w:pPr>
      <w:r>
        <w:rPr>
          <w:rFonts w:ascii="Times New Roman" w:hAnsi="Times New Roman" w:cs="Times New Roman"/>
        </w:rPr>
        <w:lastRenderedPageBreak/>
        <w:t xml:space="preserve">At k=1, we can identify it as a dog, but it is too blurry to make any kind of comments. At k = 50 some color details </w:t>
      </w:r>
      <w:r w:rsidR="008A1C8B">
        <w:rPr>
          <w:rFonts w:ascii="Times New Roman" w:hAnsi="Times New Roman" w:cs="Times New Roman"/>
        </w:rPr>
        <w:t>start</w:t>
      </w:r>
      <w:r>
        <w:rPr>
          <w:rFonts w:ascii="Times New Roman" w:hAnsi="Times New Roman" w:cs="Times New Roman"/>
        </w:rPr>
        <w:t xml:space="preserve"> to show up and we can now </w:t>
      </w:r>
      <w:r w:rsidR="008A1C8B">
        <w:rPr>
          <w:rFonts w:ascii="Times New Roman" w:hAnsi="Times New Roman" w:cs="Times New Roman"/>
        </w:rPr>
        <w:t>say that this is a 3D image of a dog because we can hardly identify the nose. At k=250, we can see more characteristics of the dog such as color pattern, ears, different eye colors. At k=500 details little bit clearer such as overall shape of the mouth and jaw. Since the component numbers increase, we have access to a wider color pattern, it is not surprising. At k= 1000 image is clear, only hard to see part is the iris of the dog. By comparing k=1000 to k = 4096 although image still improves but k = 1000 we have all the necessary details we have. It is safe to say that after 1000 principal components, increase in number of components is not effective. To prove this claim. I made to plots which is available at her</w:t>
      </w:r>
      <w:r w:rsidR="00906A50">
        <w:rPr>
          <w:rFonts w:ascii="Times New Roman" w:hAnsi="Times New Roman" w:cs="Times New Roman"/>
        </w:rPr>
        <w:t>e:</w:t>
      </w:r>
      <w:r w:rsidR="008A1C8B">
        <w:rPr>
          <w:rFonts w:ascii="Times New Roman" w:hAnsi="Times New Roman" w:cs="Times New Roman"/>
          <w:noProof/>
        </w:rPr>
        <w:drawing>
          <wp:inline distT="0" distB="0" distL="0" distR="0" wp14:anchorId="1AEE3321" wp14:editId="5AF1B8B3">
            <wp:extent cx="5934075" cy="5476875"/>
            <wp:effectExtent l="0" t="0" r="9525"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476875"/>
                    </a:xfrm>
                    <a:prstGeom prst="rect">
                      <a:avLst/>
                    </a:prstGeom>
                    <a:noFill/>
                    <a:ln>
                      <a:noFill/>
                    </a:ln>
                  </pic:spPr>
                </pic:pic>
              </a:graphicData>
            </a:graphic>
          </wp:inline>
        </w:drawing>
      </w:r>
    </w:p>
    <w:p w14:paraId="672ABCFC" w14:textId="4AD9199A" w:rsidR="00EA50B5" w:rsidRDefault="008A1C8B" w:rsidP="0021101A">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57D3070" wp14:editId="13F3066E">
            <wp:extent cx="5686425" cy="444817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4448175"/>
                    </a:xfrm>
                    <a:prstGeom prst="rect">
                      <a:avLst/>
                    </a:prstGeom>
                    <a:noFill/>
                    <a:ln>
                      <a:noFill/>
                    </a:ln>
                  </pic:spPr>
                </pic:pic>
              </a:graphicData>
            </a:graphic>
          </wp:inline>
        </w:drawing>
      </w:r>
    </w:p>
    <w:p w14:paraId="05B809E8" w14:textId="77777777" w:rsidR="000D5AD0" w:rsidRDefault="000D5AD0" w:rsidP="0021101A">
      <w:pPr>
        <w:spacing w:line="360" w:lineRule="auto"/>
        <w:rPr>
          <w:rFonts w:ascii="Times New Roman" w:hAnsi="Times New Roman" w:cs="Times New Roman"/>
        </w:rPr>
      </w:pPr>
    </w:p>
    <w:p w14:paraId="6C9074B7" w14:textId="5A535B0E" w:rsidR="000D5AD0" w:rsidRDefault="000D5AD0" w:rsidP="0021101A">
      <w:pPr>
        <w:spacing w:line="360" w:lineRule="auto"/>
        <w:rPr>
          <w:rFonts w:ascii="Times New Roman" w:hAnsi="Times New Roman" w:cs="Times New Roman"/>
        </w:rPr>
      </w:pPr>
    </w:p>
    <w:p w14:paraId="40333548" w14:textId="77777777" w:rsidR="00EA50B5" w:rsidRDefault="00EA50B5" w:rsidP="0021101A">
      <w:pPr>
        <w:spacing w:line="360" w:lineRule="auto"/>
        <w:rPr>
          <w:rFonts w:ascii="Times New Roman" w:hAnsi="Times New Roman" w:cs="Times New Roman"/>
        </w:rPr>
      </w:pPr>
    </w:p>
    <w:p w14:paraId="10E8FB1C" w14:textId="77777777" w:rsidR="00EA50B5" w:rsidRPr="00687665" w:rsidRDefault="00EA50B5" w:rsidP="0021101A">
      <w:pPr>
        <w:spacing w:line="360" w:lineRule="auto"/>
        <w:rPr>
          <w:rFonts w:ascii="Times New Roman" w:hAnsi="Times New Roman" w:cs="Times New Roman"/>
        </w:rPr>
      </w:pPr>
    </w:p>
    <w:sectPr w:rsidR="00EA50B5" w:rsidRPr="006876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01A"/>
    <w:rsid w:val="000127E3"/>
    <w:rsid w:val="000A5E51"/>
    <w:rsid w:val="000D2B99"/>
    <w:rsid w:val="000D5AD0"/>
    <w:rsid w:val="0021101A"/>
    <w:rsid w:val="00687665"/>
    <w:rsid w:val="007B677E"/>
    <w:rsid w:val="008A1C8B"/>
    <w:rsid w:val="00906A50"/>
    <w:rsid w:val="00D93EAA"/>
    <w:rsid w:val="00EA50B5"/>
    <w:rsid w:val="00FF6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4D45E"/>
  <w15:chartTrackingRefBased/>
  <w15:docId w15:val="{2335132B-2D66-4F57-8850-FD4C7B35E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0127E3"/>
    <w:rPr>
      <w:color w:val="0563C1" w:themeColor="hyperlink"/>
      <w:u w:val="single"/>
    </w:rPr>
  </w:style>
  <w:style w:type="character" w:styleId="zmlenmeyenBahsetme">
    <w:name w:val="Unresolved Mention"/>
    <w:basedOn w:val="VarsaylanParagrafYazTipi"/>
    <w:uiPriority w:val="99"/>
    <w:semiHidden/>
    <w:unhideWhenUsed/>
    <w:rsid w:val="000127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6</Pages>
  <Words>509</Words>
  <Characters>2907</Characters>
  <Application>Microsoft Office Word</Application>
  <DocSecurity>0</DocSecurity>
  <Lines>24</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doruk durak</dc:creator>
  <cp:keywords/>
  <dc:description/>
  <cp:lastModifiedBy>doruk durak</cp:lastModifiedBy>
  <cp:revision>2</cp:revision>
  <dcterms:created xsi:type="dcterms:W3CDTF">2022-12-02T18:10:00Z</dcterms:created>
  <dcterms:modified xsi:type="dcterms:W3CDTF">2022-12-02T21:46:00Z</dcterms:modified>
</cp:coreProperties>
</file>