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66944" w14:textId="3263DC12" w:rsidR="00586244" w:rsidRPr="00586244" w:rsidRDefault="72686C7C" w:rsidP="00586244">
      <w:pPr>
        <w:spacing w:line="480" w:lineRule="auto"/>
        <w:rPr>
          <w:b/>
          <w:bCs/>
        </w:rPr>
      </w:pPr>
      <w:r w:rsidRPr="158EA560">
        <w:rPr>
          <w:b/>
          <w:bCs/>
        </w:rPr>
        <w:t>Data Transfer Agreement</w:t>
      </w:r>
      <w:r w:rsidR="1D12EFE5" w:rsidRPr="158EA560">
        <w:rPr>
          <w:b/>
          <w:bCs/>
        </w:rPr>
        <w:t xml:space="preserve"> Example</w:t>
      </w:r>
    </w:p>
    <w:p w14:paraId="5A51DCD5" w14:textId="50E169F2" w:rsidR="72686C7C" w:rsidRDefault="72686C7C" w:rsidP="00586244">
      <w:r>
        <w:t xml:space="preserve">This Agreement is made on </w:t>
      </w:r>
      <w:r w:rsidRPr="0442AC5A">
        <w:rPr>
          <w:b/>
          <w:bCs/>
        </w:rPr>
        <w:t>[Date]</w:t>
      </w:r>
      <w:r>
        <w:t xml:space="preserve"> between:</w:t>
      </w:r>
    </w:p>
    <w:p w14:paraId="1F14946D" w14:textId="53E3610A" w:rsidR="72686C7C" w:rsidRDefault="72686C7C" w:rsidP="0442AC5A">
      <w:pPr>
        <w:rPr>
          <w:b/>
          <w:bCs/>
        </w:rPr>
      </w:pPr>
      <w:r w:rsidRPr="0442AC5A">
        <w:rPr>
          <w:b/>
          <w:bCs/>
        </w:rPr>
        <w:t>Data Provider:</w:t>
      </w:r>
    </w:p>
    <w:p w14:paraId="7910CDBC" w14:textId="790D1C97" w:rsidR="72686C7C" w:rsidRDefault="72686C7C" w:rsidP="0442AC5A">
      <w:pPr>
        <w:ind w:left="720"/>
        <w:rPr>
          <w:b/>
          <w:bCs/>
        </w:rPr>
      </w:pPr>
      <w:r w:rsidRPr="0442AC5A">
        <w:t>Receiving Institution Name:</w:t>
      </w:r>
      <w:r>
        <w:br/>
      </w:r>
      <w:r w:rsidRPr="0442AC5A">
        <w:t>Data Recipient Name and Title:</w:t>
      </w:r>
      <w:r>
        <w:br/>
      </w:r>
      <w:r w:rsidRPr="0442AC5A">
        <w:t>Address:</w:t>
      </w:r>
      <w:r>
        <w:br/>
      </w:r>
      <w:r w:rsidRPr="0442AC5A">
        <w:t>Email:</w:t>
      </w:r>
    </w:p>
    <w:p w14:paraId="20149246" w14:textId="205FDED1" w:rsidR="72686C7C" w:rsidRDefault="72686C7C" w:rsidP="0442AC5A">
      <w:pPr>
        <w:rPr>
          <w:b/>
          <w:bCs/>
        </w:rPr>
      </w:pPr>
      <w:r w:rsidRPr="0442AC5A">
        <w:rPr>
          <w:b/>
          <w:bCs/>
        </w:rPr>
        <w:t>Data Recipient:</w:t>
      </w:r>
    </w:p>
    <w:p w14:paraId="474CCA03" w14:textId="503E2CD9" w:rsidR="72686C7C" w:rsidRDefault="72686C7C" w:rsidP="0442AC5A">
      <w:pPr>
        <w:pStyle w:val="Heading2"/>
        <w:shd w:val="clear" w:color="auto" w:fill="FFFFFF" w:themeFill="background1"/>
        <w:spacing w:before="0" w:after="0"/>
        <w:ind w:firstLine="720"/>
        <w:rPr>
          <w:rFonts w:asciiTheme="minorHAnsi" w:eastAsiaTheme="minorEastAsia" w:hAnsiTheme="minorHAnsi" w:cstheme="minorBidi"/>
          <w:color w:val="auto"/>
          <w:sz w:val="24"/>
          <w:szCs w:val="24"/>
        </w:rPr>
      </w:pPr>
      <w:r w:rsidRPr="0442AC5A">
        <w:rPr>
          <w:rFonts w:asciiTheme="minorHAnsi" w:eastAsiaTheme="minorEastAsia" w:hAnsiTheme="minorHAnsi" w:cstheme="minorBidi"/>
          <w:color w:val="auto"/>
          <w:sz w:val="24"/>
          <w:szCs w:val="24"/>
        </w:rPr>
        <w:t xml:space="preserve">Providing Institution Name: </w:t>
      </w:r>
      <w:r w:rsidR="00D51774" w:rsidRPr="0442AC5A">
        <w:rPr>
          <w:rFonts w:asciiTheme="minorHAnsi" w:eastAsiaTheme="minorEastAsia" w:hAnsiTheme="minorHAnsi" w:cstheme="minorBidi"/>
          <w:color w:val="auto"/>
          <w:sz w:val="22"/>
          <w:szCs w:val="22"/>
        </w:rPr>
        <w:t>Walter and Eliza Hall Institute of Medical Research (</w:t>
      </w:r>
      <w:r w:rsidRPr="0442AC5A">
        <w:rPr>
          <w:rFonts w:asciiTheme="minorHAnsi" w:eastAsiaTheme="minorEastAsia" w:hAnsiTheme="minorHAnsi" w:cstheme="minorBidi"/>
          <w:color w:val="auto"/>
          <w:sz w:val="22"/>
          <w:szCs w:val="22"/>
        </w:rPr>
        <w:t>WEHI</w:t>
      </w:r>
      <w:r w:rsidR="185A38F3" w:rsidRPr="0442AC5A">
        <w:rPr>
          <w:rFonts w:asciiTheme="minorHAnsi" w:eastAsiaTheme="minorEastAsia" w:hAnsiTheme="minorHAnsi" w:cstheme="minorBidi"/>
          <w:color w:val="auto"/>
          <w:sz w:val="22"/>
          <w:szCs w:val="22"/>
        </w:rPr>
        <w:t>)</w:t>
      </w:r>
      <w:r w:rsidRPr="0442AC5A">
        <w:rPr>
          <w:rFonts w:asciiTheme="minorHAnsi" w:eastAsiaTheme="minorEastAsia" w:hAnsiTheme="minorHAnsi" w:cstheme="minorBidi"/>
          <w:color w:val="auto"/>
          <w:sz w:val="22"/>
          <w:szCs w:val="22"/>
        </w:rPr>
        <w:t xml:space="preserve"> </w:t>
      </w:r>
      <w:r>
        <w:br/>
      </w:r>
      <w:r>
        <w:tab/>
      </w:r>
      <w:r w:rsidRPr="0442AC5A">
        <w:rPr>
          <w:rFonts w:asciiTheme="minorHAnsi" w:eastAsiaTheme="minorEastAsia" w:hAnsiTheme="minorHAnsi" w:cstheme="minorBidi"/>
          <w:color w:val="auto"/>
          <w:sz w:val="24"/>
          <w:szCs w:val="24"/>
        </w:rPr>
        <w:t>Contact Name and Title:</w:t>
      </w:r>
      <w:r w:rsidR="318F84BC" w:rsidRPr="0442AC5A">
        <w:rPr>
          <w:rFonts w:asciiTheme="minorHAnsi" w:eastAsiaTheme="minorEastAsia" w:hAnsiTheme="minorHAnsi" w:cstheme="minorBidi"/>
          <w:color w:val="auto"/>
          <w:sz w:val="24"/>
          <w:szCs w:val="24"/>
        </w:rPr>
        <w:t xml:space="preserve"> </w:t>
      </w:r>
    </w:p>
    <w:p w14:paraId="4255C86E" w14:textId="013D0309" w:rsidR="158EA560" w:rsidRPr="00586244" w:rsidRDefault="72686C7C" w:rsidP="00586244">
      <w:pPr>
        <w:pStyle w:val="Heading2"/>
        <w:shd w:val="clear" w:color="auto" w:fill="FFFFFF" w:themeFill="background1"/>
        <w:spacing w:before="0" w:line="480" w:lineRule="auto"/>
        <w:ind w:firstLine="720"/>
        <w:rPr>
          <w:rFonts w:asciiTheme="minorHAnsi" w:eastAsiaTheme="minorEastAsia" w:hAnsiTheme="minorHAnsi" w:cstheme="minorBidi"/>
          <w:color w:val="auto"/>
          <w:sz w:val="24"/>
          <w:szCs w:val="24"/>
        </w:rPr>
      </w:pPr>
      <w:r w:rsidRPr="158EA560">
        <w:rPr>
          <w:rFonts w:asciiTheme="minorHAnsi" w:eastAsiaTheme="minorEastAsia" w:hAnsiTheme="minorHAnsi" w:cstheme="minorBidi"/>
          <w:color w:val="auto"/>
          <w:sz w:val="24"/>
          <w:szCs w:val="24"/>
        </w:rPr>
        <w:t>Address:</w:t>
      </w:r>
      <w:r>
        <w:br/>
      </w:r>
      <w:r>
        <w:tab/>
      </w:r>
      <w:r w:rsidRPr="158EA560">
        <w:rPr>
          <w:rFonts w:asciiTheme="minorHAnsi" w:eastAsiaTheme="minorEastAsia" w:hAnsiTheme="minorHAnsi" w:cstheme="minorBidi"/>
          <w:color w:val="auto"/>
          <w:sz w:val="24"/>
          <w:szCs w:val="24"/>
        </w:rPr>
        <w:t>Email:</w:t>
      </w:r>
    </w:p>
    <w:p w14:paraId="7AEA782A" w14:textId="24611CC6" w:rsidR="152585B5" w:rsidRDefault="152585B5" w:rsidP="0442AC5A">
      <w:r w:rsidRPr="158EA560">
        <w:rPr>
          <w:b/>
          <w:bCs/>
        </w:rPr>
        <w:t>Purpose of the Agreement</w:t>
      </w:r>
      <w:r w:rsidR="0DE4AB0A" w:rsidRPr="158EA560">
        <w:t xml:space="preserve"> (Please select one)</w:t>
      </w:r>
      <w:r w:rsidRPr="158EA560">
        <w:rPr>
          <w:b/>
          <w:bCs/>
        </w:rPr>
        <w:t>:</w:t>
      </w:r>
      <w:r w:rsidR="30863BEF" w:rsidRPr="158EA560">
        <w:rPr>
          <w:b/>
          <w:bCs/>
        </w:rPr>
        <w:t xml:space="preserve"> </w:t>
      </w:r>
    </w:p>
    <w:p w14:paraId="211B2CAF" w14:textId="0FCF6964" w:rsidR="30863BEF" w:rsidRDefault="30863BEF" w:rsidP="0442AC5A">
      <w:r w:rsidRPr="0442AC5A">
        <w:t>A. Research purposes</w:t>
      </w:r>
    </w:p>
    <w:p w14:paraId="4B209B10" w14:textId="1695825C" w:rsidR="30863BEF" w:rsidRDefault="30863BEF" w:rsidP="158EA560">
      <w:pPr>
        <w:rPr>
          <w:b/>
          <w:bCs/>
        </w:rPr>
      </w:pPr>
      <w:r w:rsidRPr="158EA560">
        <w:t>B. Others:</w:t>
      </w:r>
      <w:r w:rsidRPr="158EA560">
        <w:rPr>
          <w:b/>
          <w:bCs/>
        </w:rPr>
        <w:t xml:space="preserve"> [Specify]</w:t>
      </w:r>
    </w:p>
    <w:p w14:paraId="02FC1255" w14:textId="68AB9674" w:rsidR="152585B5" w:rsidRDefault="152585B5" w:rsidP="0442AC5A">
      <w:pPr>
        <w:rPr>
          <w:b/>
          <w:bCs/>
        </w:rPr>
      </w:pPr>
      <w:r w:rsidRPr="158EA560">
        <w:rPr>
          <w:b/>
          <w:bCs/>
        </w:rPr>
        <w:t xml:space="preserve">Description of the Data: </w:t>
      </w:r>
    </w:p>
    <w:p w14:paraId="35FEC56F" w14:textId="0B957DC6" w:rsidR="20CD4AB8" w:rsidRDefault="097B0608" w:rsidP="158EA560">
      <w:pPr>
        <w:spacing w:before="240" w:after="240"/>
        <w:rPr>
          <w:rFonts w:ascii="Aptos" w:eastAsia="Aptos" w:hAnsi="Aptos" w:cs="Aptos"/>
        </w:rPr>
      </w:pPr>
      <w:r w:rsidRPr="3007AC4E">
        <w:rPr>
          <w:rFonts w:ascii="Aptos" w:eastAsia="Aptos" w:hAnsi="Aptos" w:cs="Aptos"/>
        </w:rPr>
        <w:t xml:space="preserve">The dataset utilized in this project is </w:t>
      </w:r>
      <w:r w:rsidRPr="3007AC4E">
        <w:rPr>
          <w:rFonts w:ascii="Aptos" w:eastAsia="Aptos" w:hAnsi="Aptos" w:cs="Aptos"/>
          <w:b/>
          <w:bCs/>
        </w:rPr>
        <w:t xml:space="preserve">synthetically </w:t>
      </w:r>
      <w:r w:rsidRPr="3007AC4E">
        <w:rPr>
          <w:rFonts w:ascii="Aptos" w:eastAsia="Aptos" w:hAnsi="Aptos" w:cs="Aptos"/>
        </w:rPr>
        <w:t>generated, with individual data points retrieved programmatically using Python scripts.</w:t>
      </w:r>
      <w:r w:rsidR="315C7170" w:rsidRPr="3007AC4E">
        <w:rPr>
          <w:rFonts w:ascii="Aptos" w:eastAsia="Aptos" w:hAnsi="Aptos" w:cs="Aptos"/>
        </w:rPr>
        <w:t xml:space="preserve"> Including the </w:t>
      </w:r>
      <w:proofErr w:type="spellStart"/>
      <w:r w:rsidR="315C7170" w:rsidRPr="3007AC4E">
        <w:rPr>
          <w:rFonts w:ascii="Aptos" w:eastAsia="Aptos" w:hAnsi="Aptos" w:cs="Aptos"/>
        </w:rPr>
        <w:t>patientID</w:t>
      </w:r>
      <w:proofErr w:type="spellEnd"/>
      <w:r w:rsidR="315C7170" w:rsidRPr="3007AC4E">
        <w:rPr>
          <w:rFonts w:ascii="Aptos" w:eastAsia="Aptos" w:hAnsi="Aptos" w:cs="Aptos"/>
        </w:rPr>
        <w:t xml:space="preserve"> and the </w:t>
      </w:r>
      <w:proofErr w:type="spellStart"/>
      <w:r w:rsidR="315C7170" w:rsidRPr="3007AC4E">
        <w:rPr>
          <w:rFonts w:ascii="Aptos" w:eastAsia="Aptos" w:hAnsi="Aptos" w:cs="Aptos"/>
        </w:rPr>
        <w:t>sampleID</w:t>
      </w:r>
      <w:proofErr w:type="spellEnd"/>
      <w:r w:rsidR="315C7170" w:rsidRPr="3007AC4E">
        <w:rPr>
          <w:rFonts w:ascii="Aptos" w:eastAsia="Aptos" w:hAnsi="Aptos" w:cs="Aptos"/>
        </w:rPr>
        <w:t xml:space="preserve"> that is in the clinical dataset.</w:t>
      </w:r>
    </w:p>
    <w:p w14:paraId="43E5A40C" w14:textId="1A69CB1F" w:rsidR="20CD4AB8" w:rsidRDefault="097B0608" w:rsidP="3007AC4E">
      <w:pPr>
        <w:spacing w:after="0"/>
        <w:rPr>
          <w:rFonts w:ascii="Helvetica" w:eastAsia="Helvetica" w:hAnsi="Helvetica" w:cs="Helvetica"/>
          <w:b/>
          <w:bCs/>
          <w:color w:val="333333"/>
          <w:sz w:val="21"/>
          <w:szCs w:val="21"/>
        </w:rPr>
      </w:pPr>
      <w:r w:rsidRPr="3007AC4E">
        <w:rPr>
          <w:rFonts w:ascii="Aptos" w:eastAsia="Aptos" w:hAnsi="Aptos" w:cs="Aptos"/>
        </w:rPr>
        <w:t xml:space="preserve">The clinical dataset, comprising patient-related information, has been sourced from </w:t>
      </w:r>
      <w:proofErr w:type="spellStart"/>
      <w:r w:rsidRPr="3007AC4E">
        <w:rPr>
          <w:rFonts w:ascii="Aptos" w:eastAsia="Aptos" w:hAnsi="Aptos" w:cs="Aptos"/>
        </w:rPr>
        <w:t>CBioPortal</w:t>
      </w:r>
      <w:proofErr w:type="spellEnd"/>
      <w:r w:rsidRPr="3007AC4E">
        <w:rPr>
          <w:rFonts w:ascii="Aptos" w:eastAsia="Aptos" w:hAnsi="Aptos" w:cs="Aptos"/>
        </w:rPr>
        <w:t>.</w:t>
      </w:r>
      <w:r w:rsidR="196B459C" w:rsidRPr="3007AC4E">
        <w:rPr>
          <w:rFonts w:ascii="Aptos" w:eastAsia="Aptos" w:hAnsi="Aptos" w:cs="Aptos"/>
        </w:rPr>
        <w:t xml:space="preserve"> </w:t>
      </w:r>
      <w:r w:rsidR="25296C88" w:rsidRPr="3007AC4E">
        <w:rPr>
          <w:rFonts w:ascii="Helvetica" w:eastAsia="Helvetica" w:hAnsi="Helvetica" w:cs="Helvetica"/>
          <w:b/>
          <w:bCs/>
          <w:color w:val="333333"/>
          <w:sz w:val="21"/>
          <w:szCs w:val="21"/>
        </w:rPr>
        <w:t xml:space="preserve">Mutation Count, Diagnosis Age, Sex, Ethnicity Category, Sample Type, country, Days to Last </w:t>
      </w:r>
      <w:proofErr w:type="spellStart"/>
      <w:r w:rsidR="25296C88" w:rsidRPr="3007AC4E">
        <w:rPr>
          <w:rFonts w:ascii="Helvetica" w:eastAsia="Helvetica" w:hAnsi="Helvetica" w:cs="Helvetica"/>
          <w:b/>
          <w:bCs/>
          <w:color w:val="333333"/>
          <w:sz w:val="21"/>
          <w:szCs w:val="21"/>
        </w:rPr>
        <w:t>Followup</w:t>
      </w:r>
      <w:proofErr w:type="spellEnd"/>
      <w:r w:rsidR="25296C88" w:rsidRPr="3007AC4E">
        <w:rPr>
          <w:rFonts w:ascii="Helvetica" w:eastAsia="Helvetica" w:hAnsi="Helvetica" w:cs="Helvetica"/>
          <w:b/>
          <w:bCs/>
          <w:color w:val="333333"/>
          <w:sz w:val="21"/>
          <w:szCs w:val="21"/>
        </w:rPr>
        <w:t>, Location, Neoplasm Disease Stage American Joint Committee on Cancer Code, Sample Class, Smoker status,</w:t>
      </w:r>
      <w:r w:rsidR="024A2752" w:rsidRPr="3007AC4E">
        <w:rPr>
          <w:rFonts w:ascii="Helvetica" w:eastAsia="Helvetica" w:hAnsi="Helvetica" w:cs="Helvetica"/>
          <w:b/>
          <w:bCs/>
          <w:color w:val="333333"/>
          <w:sz w:val="21"/>
          <w:szCs w:val="21"/>
        </w:rPr>
        <w:t xml:space="preserve"> TMB (nonsynonymous), Tumor Grade, Tumor Other Histologic Subtype</w:t>
      </w:r>
    </w:p>
    <w:p w14:paraId="0B7AA4AC" w14:textId="37315356" w:rsidR="20CD4AB8" w:rsidRDefault="20CD4AB8" w:rsidP="3007AC4E">
      <w:pPr>
        <w:spacing w:after="0"/>
        <w:rPr>
          <w:rFonts w:ascii="Helvetica" w:eastAsia="Helvetica" w:hAnsi="Helvetica" w:cs="Helvetica"/>
          <w:b/>
          <w:bCs/>
          <w:color w:val="333333"/>
          <w:sz w:val="21"/>
          <w:szCs w:val="21"/>
        </w:rPr>
      </w:pPr>
    </w:p>
    <w:p w14:paraId="1028CFE6" w14:textId="320611F7" w:rsidR="20CD4AB8" w:rsidRDefault="32A32DAE" w:rsidP="158EA560">
      <w:pPr>
        <w:pStyle w:val="ListParagraph"/>
        <w:numPr>
          <w:ilvl w:val="0"/>
          <w:numId w:val="1"/>
        </w:numPr>
        <w:spacing w:before="240" w:after="240"/>
        <w:rPr>
          <w:rFonts w:ascii="Aptos" w:eastAsia="Aptos" w:hAnsi="Aptos" w:cs="Aptos"/>
        </w:rPr>
      </w:pPr>
      <w:r w:rsidRPr="3007AC4E">
        <w:rPr>
          <w:rFonts w:ascii="Aptos" w:eastAsia="Aptos" w:hAnsi="Aptos" w:cs="Aptos"/>
        </w:rPr>
        <w:t>Add for testing purposes</w:t>
      </w:r>
    </w:p>
    <w:p w14:paraId="204633F5" w14:textId="7983B0BB" w:rsidR="20CD4AB8" w:rsidRDefault="32A32DAE" w:rsidP="158EA560">
      <w:pPr>
        <w:pStyle w:val="ListParagraph"/>
        <w:numPr>
          <w:ilvl w:val="0"/>
          <w:numId w:val="1"/>
        </w:numPr>
        <w:spacing w:before="240" w:after="240"/>
        <w:rPr>
          <w:rFonts w:ascii="Aptos" w:eastAsia="Aptos" w:hAnsi="Aptos" w:cs="Aptos"/>
        </w:rPr>
      </w:pPr>
      <w:r w:rsidRPr="158EA560">
        <w:rPr>
          <w:rFonts w:ascii="Aptos" w:eastAsia="Aptos" w:hAnsi="Aptos" w:cs="Aptos"/>
        </w:rPr>
        <w:t>Not all data come from ....</w:t>
      </w:r>
      <w:r w:rsidR="48376013" w:rsidRPr="158EA560">
        <w:rPr>
          <w:rFonts w:ascii="Aptos" w:eastAsia="Aptos" w:hAnsi="Aptos" w:cs="Aptos"/>
        </w:rPr>
        <w:t xml:space="preserve">.. only </w:t>
      </w:r>
      <w:proofErr w:type="spellStart"/>
      <w:r w:rsidR="48376013" w:rsidRPr="158EA560">
        <w:rPr>
          <w:rFonts w:ascii="Aptos" w:eastAsia="Aptos" w:hAnsi="Aptos" w:cs="Aptos"/>
        </w:rPr>
        <w:t>patientid</w:t>
      </w:r>
      <w:proofErr w:type="spellEnd"/>
      <w:r w:rsidR="48376013" w:rsidRPr="158EA560">
        <w:rPr>
          <w:rFonts w:ascii="Aptos" w:eastAsia="Aptos" w:hAnsi="Aptos" w:cs="Aptos"/>
        </w:rPr>
        <w:t xml:space="preserve"> and ... are </w:t>
      </w:r>
      <w:proofErr w:type="spellStart"/>
      <w:r w:rsidR="48376013" w:rsidRPr="158EA560">
        <w:rPr>
          <w:rFonts w:ascii="Aptos" w:eastAsia="Aptos" w:hAnsi="Aptos" w:cs="Aptos"/>
        </w:rPr>
        <w:t>sorced</w:t>
      </w:r>
      <w:proofErr w:type="spellEnd"/>
      <w:r w:rsidR="48376013" w:rsidRPr="158EA560">
        <w:rPr>
          <w:rFonts w:ascii="Aptos" w:eastAsia="Aptos" w:hAnsi="Aptos" w:cs="Aptos"/>
        </w:rPr>
        <w:t xml:space="preserve"> from </w:t>
      </w:r>
      <w:proofErr w:type="spellStart"/>
      <w:r w:rsidR="48376013" w:rsidRPr="158EA560">
        <w:rPr>
          <w:rFonts w:ascii="Aptos" w:eastAsia="Aptos" w:hAnsi="Aptos" w:cs="Aptos"/>
        </w:rPr>
        <w:t>cbioportal</w:t>
      </w:r>
      <w:proofErr w:type="spellEnd"/>
      <w:r w:rsidRPr="158EA560">
        <w:rPr>
          <w:rFonts w:ascii="Aptos" w:eastAsia="Aptos" w:hAnsi="Aptos" w:cs="Aptos"/>
        </w:rPr>
        <w:t xml:space="preserve"> - only for testing purposes</w:t>
      </w:r>
    </w:p>
    <w:p w14:paraId="50A0D612" w14:textId="7F329A92" w:rsidR="20CD4AB8" w:rsidRDefault="097B0608" w:rsidP="158EA560">
      <w:pPr>
        <w:spacing w:before="240" w:after="240"/>
      </w:pPr>
      <w:r w:rsidRPr="158EA560">
        <w:rPr>
          <w:rFonts w:ascii="Aptos" w:eastAsia="Aptos" w:hAnsi="Aptos" w:cs="Aptos"/>
        </w:rPr>
        <w:lastRenderedPageBreak/>
        <w:t>The FASTQ files included in the dataset are derived from a single FASTQ file obtained from the Genome in a Bottle project (NCBI). This original file has been partitioned into 100 smaller segments for processing purposes.</w:t>
      </w:r>
    </w:p>
    <w:p w14:paraId="149F6551" w14:textId="1E4B3253" w:rsidR="20CD4AB8" w:rsidRDefault="20CD4AB8" w:rsidP="158EA560"/>
    <w:p w14:paraId="794E45EB" w14:textId="2DAC93AC" w:rsidR="20CD4AB8" w:rsidRDefault="6FBE833B" w:rsidP="158EA560">
      <w:pPr>
        <w:rPr>
          <w:b/>
          <w:bCs/>
        </w:rPr>
      </w:pPr>
      <w:r w:rsidRPr="158EA560">
        <w:rPr>
          <w:b/>
          <w:bCs/>
        </w:rPr>
        <w:t>References of data:</w:t>
      </w:r>
    </w:p>
    <w:p w14:paraId="4CA73DF6" w14:textId="375C09F9" w:rsidR="20CD4AB8" w:rsidRDefault="6FBE833B" w:rsidP="158EA560">
      <w:pPr>
        <w:pStyle w:val="ListParagraph"/>
        <w:numPr>
          <w:ilvl w:val="0"/>
          <w:numId w:val="2"/>
        </w:numPr>
      </w:pPr>
      <w:proofErr w:type="spellStart"/>
      <w:r w:rsidRPr="158EA560">
        <w:t>CBioPortal</w:t>
      </w:r>
      <w:proofErr w:type="spellEnd"/>
      <w:r w:rsidR="7331EFD9" w:rsidRPr="158EA560">
        <w:t>,</w:t>
      </w:r>
      <w:r w:rsidR="39C21EFD" w:rsidRPr="158EA560">
        <w:t xml:space="preserve"> the code randomly picks 100 data from this dataset. The code then proceeds to add </w:t>
      </w:r>
      <w:proofErr w:type="spellStart"/>
      <w:r w:rsidR="39C21EFD" w:rsidRPr="158EA560">
        <w:t>PatientID</w:t>
      </w:r>
      <w:proofErr w:type="spellEnd"/>
      <w:r w:rsidR="39C21EFD" w:rsidRPr="158EA560">
        <w:t xml:space="preserve"> and </w:t>
      </w:r>
      <w:proofErr w:type="spellStart"/>
      <w:proofErr w:type="gramStart"/>
      <w:r w:rsidR="39C21EFD" w:rsidRPr="158EA560">
        <w:t>SampleID</w:t>
      </w:r>
      <w:proofErr w:type="spellEnd"/>
      <w:r w:rsidR="7331EFD9" w:rsidRPr="158EA560">
        <w:t xml:space="preserve"> </w:t>
      </w:r>
      <w:r w:rsidRPr="158EA560">
        <w:t xml:space="preserve"> -</w:t>
      </w:r>
      <w:proofErr w:type="gramEnd"/>
      <w:r w:rsidRPr="158EA560">
        <w:t xml:space="preserve"> </w:t>
      </w:r>
      <w:hyperlink r:id="rId8">
        <w:r w:rsidRPr="158EA560">
          <w:rPr>
            <w:rStyle w:val="Hyperlink"/>
          </w:rPr>
          <w:t>https://www.cbioportal.org/study/clinicalData?id=paad_qcmg_uq_2016</w:t>
        </w:r>
      </w:hyperlink>
      <w:r w:rsidRPr="158EA560">
        <w:t xml:space="preserve"> </w:t>
      </w:r>
    </w:p>
    <w:p w14:paraId="40EE2606" w14:textId="302249B0" w:rsidR="20CD4AB8" w:rsidRDefault="4576C671" w:rsidP="158EA560">
      <w:pPr>
        <w:pStyle w:val="ListParagraph"/>
        <w:numPr>
          <w:ilvl w:val="0"/>
          <w:numId w:val="2"/>
        </w:numPr>
      </w:pPr>
      <w:r w:rsidRPr="158EA560">
        <w:t xml:space="preserve">Genome in a bottle (NCBI) - </w:t>
      </w:r>
      <w:hyperlink r:id="rId9">
        <w:r w:rsidRPr="158EA560">
          <w:rPr>
            <w:rStyle w:val="Hyperlink"/>
          </w:rPr>
          <w:t>https://ftp.ncbi.nlm.nih.gov/ReferenceSamples/giab/data_indexes/AshkenazimTrio/sequence.index.AJtrio_Illumina300X_wgs_07292015_updated</w:t>
        </w:r>
      </w:hyperlink>
      <w:r w:rsidRPr="158EA560">
        <w:t xml:space="preserve"> </w:t>
      </w:r>
    </w:p>
    <w:p w14:paraId="5953716F" w14:textId="38C9D1FA" w:rsidR="20CD4AB8" w:rsidRDefault="4D811E6B" w:rsidP="158EA560">
      <w:pPr>
        <w:pStyle w:val="ListParagraph"/>
        <w:numPr>
          <w:ilvl w:val="0"/>
          <w:numId w:val="2"/>
        </w:numPr>
      </w:pPr>
      <w:r w:rsidRPr="158EA560">
        <w:t>Code to generate final dataset-</w:t>
      </w:r>
    </w:p>
    <w:p w14:paraId="2631325B" w14:textId="28A9DFAE" w:rsidR="20CD4AB8" w:rsidRDefault="4D811E6B" w:rsidP="158EA560">
      <w:pPr>
        <w:pStyle w:val="ListParagraph"/>
      </w:pPr>
      <w:hyperlink r:id="rId10">
        <w:r w:rsidRPr="158EA560">
          <w:rPr>
            <w:rStyle w:val="Hyperlink"/>
          </w:rPr>
          <w:t>https://github.com/onionsp/Synthetic-WGS-Dataset-Generator</w:t>
        </w:r>
      </w:hyperlink>
      <w:r w:rsidRPr="158EA560">
        <w:t xml:space="preserve"> </w:t>
      </w:r>
    </w:p>
    <w:p w14:paraId="23744805" w14:textId="36F6D160" w:rsidR="00586244" w:rsidRDefault="00586244" w:rsidP="00586244">
      <w:pPr>
        <w:pStyle w:val="ListParagraph"/>
        <w:numPr>
          <w:ilvl w:val="0"/>
          <w:numId w:val="2"/>
        </w:numPr>
        <w:rPr>
          <w:b/>
          <w:bCs/>
        </w:rPr>
      </w:pPr>
      <w:hyperlink r:id="rId11" w:history="1">
        <w:r w:rsidRPr="007840C3">
          <w:rPr>
            <w:rStyle w:val="Hyperlink"/>
          </w:rPr>
          <w:t>https://zenodo.org/records/7117784</w:t>
        </w:r>
      </w:hyperlink>
      <w:r>
        <w:t xml:space="preserve"> </w:t>
      </w:r>
    </w:p>
    <w:p w14:paraId="20B5EB3E" w14:textId="662E23D7" w:rsidR="20CD4AB8" w:rsidRDefault="20CD4AB8" w:rsidP="158EA560">
      <w:pPr>
        <w:pStyle w:val="ListParagraph"/>
        <w:rPr>
          <w:b/>
          <w:bCs/>
        </w:rPr>
      </w:pPr>
    </w:p>
    <w:p w14:paraId="1DD3BBF7" w14:textId="59837624" w:rsidR="20CD4AB8" w:rsidRDefault="20CD4AB8" w:rsidP="158EA560">
      <w:pPr>
        <w:pStyle w:val="ListParagraph"/>
        <w:rPr>
          <w:b/>
          <w:bCs/>
        </w:rPr>
      </w:pPr>
      <w:r w:rsidRPr="158EA560">
        <w:rPr>
          <w:b/>
          <w:bCs/>
        </w:rPr>
        <w:t>Terms and condition</w:t>
      </w:r>
      <w:r w:rsidR="2873AFC0" w:rsidRPr="158EA560">
        <w:rPr>
          <w:b/>
          <w:bCs/>
        </w:rPr>
        <w:t>s</w:t>
      </w:r>
      <w:r w:rsidRPr="158EA560">
        <w:rPr>
          <w:b/>
          <w:bCs/>
        </w:rPr>
        <w:t>:</w:t>
      </w:r>
    </w:p>
    <w:p w14:paraId="1009EDB2" w14:textId="72F1F50B" w:rsidR="65594FD6" w:rsidRDefault="65594FD6" w:rsidP="0442AC5A">
      <w:pPr>
        <w:pStyle w:val="Heading2"/>
        <w:numPr>
          <w:ilvl w:val="0"/>
          <w:numId w:val="4"/>
        </w:numPr>
        <w:shd w:val="clear" w:color="auto" w:fill="FFFFFF" w:themeFill="background1"/>
        <w:spacing w:before="0" w:after="0"/>
        <w:rPr>
          <w:rFonts w:asciiTheme="minorHAnsi" w:eastAsiaTheme="minorEastAsia" w:hAnsiTheme="minorHAnsi" w:cstheme="minorBidi"/>
          <w:color w:val="auto"/>
          <w:sz w:val="24"/>
          <w:szCs w:val="24"/>
        </w:rPr>
      </w:pPr>
      <w:r w:rsidRPr="0442AC5A">
        <w:rPr>
          <w:rFonts w:asciiTheme="minorHAnsi" w:eastAsiaTheme="minorEastAsia" w:hAnsiTheme="minorHAnsi" w:cstheme="minorBidi"/>
          <w:b/>
          <w:bCs/>
          <w:color w:val="auto"/>
          <w:sz w:val="24"/>
          <w:szCs w:val="24"/>
        </w:rPr>
        <w:t>Usage Restrictions:</w:t>
      </w:r>
      <w:r w:rsidRPr="0442AC5A">
        <w:rPr>
          <w:rFonts w:asciiTheme="minorHAnsi" w:eastAsiaTheme="minorEastAsia" w:hAnsiTheme="minorHAnsi" w:cstheme="minorBidi"/>
          <w:color w:val="auto"/>
          <w:sz w:val="24"/>
          <w:szCs w:val="24"/>
        </w:rPr>
        <w:t xml:space="preserve"> Data Recipient agrees to not Use or Disclose the Data Set (or components) for any purpose other than as described for the Research Project or as Required by Law.</w:t>
      </w:r>
    </w:p>
    <w:p w14:paraId="5088FCD5" w14:textId="55E23360" w:rsidR="65594FD6" w:rsidRDefault="65594FD6" w:rsidP="0442AC5A">
      <w:pPr>
        <w:pStyle w:val="Heading2"/>
        <w:numPr>
          <w:ilvl w:val="0"/>
          <w:numId w:val="4"/>
        </w:numPr>
        <w:shd w:val="clear" w:color="auto" w:fill="FFFFFF" w:themeFill="background1"/>
        <w:spacing w:before="0" w:after="0"/>
        <w:rPr>
          <w:rFonts w:asciiTheme="minorHAnsi" w:eastAsiaTheme="minorEastAsia" w:hAnsiTheme="minorHAnsi" w:cstheme="minorBidi"/>
          <w:color w:val="auto"/>
          <w:sz w:val="24"/>
          <w:szCs w:val="24"/>
        </w:rPr>
      </w:pPr>
      <w:r w:rsidRPr="0442AC5A">
        <w:rPr>
          <w:rFonts w:asciiTheme="minorHAnsi" w:eastAsiaTheme="minorEastAsia" w:hAnsiTheme="minorHAnsi" w:cstheme="minorBidi"/>
          <w:b/>
          <w:bCs/>
          <w:color w:val="auto"/>
          <w:sz w:val="24"/>
          <w:szCs w:val="24"/>
        </w:rPr>
        <w:t>Confidentiality</w:t>
      </w:r>
      <w:r w:rsidRPr="0442AC5A">
        <w:rPr>
          <w:rFonts w:asciiTheme="minorHAnsi" w:eastAsiaTheme="minorEastAsia" w:hAnsiTheme="minorHAnsi" w:cstheme="minorBidi"/>
          <w:color w:val="auto"/>
          <w:sz w:val="24"/>
          <w:szCs w:val="24"/>
        </w:rPr>
        <w:t>:</w:t>
      </w:r>
      <w:r w:rsidR="3D83B93F" w:rsidRPr="0442AC5A">
        <w:rPr>
          <w:rFonts w:asciiTheme="minorHAnsi" w:eastAsiaTheme="minorEastAsia" w:hAnsiTheme="minorHAnsi" w:cstheme="minorBidi"/>
          <w:color w:val="auto"/>
          <w:sz w:val="24"/>
          <w:szCs w:val="24"/>
        </w:rPr>
        <w:t xml:space="preserve"> Data Recipient agrees to ensure that any agent, including a subcontractor, to whom it provides the Data Set, agrees to the same restrictions and conditions that apply through this Agreement to the Data Recipient with respect to such information.</w:t>
      </w:r>
    </w:p>
    <w:p w14:paraId="7D626B1C" w14:textId="3D16C40E" w:rsidR="65594FD6" w:rsidRDefault="65594FD6" w:rsidP="0442AC5A">
      <w:pPr>
        <w:pStyle w:val="Heading2"/>
        <w:numPr>
          <w:ilvl w:val="0"/>
          <w:numId w:val="4"/>
        </w:numPr>
        <w:shd w:val="clear" w:color="auto" w:fill="FFFFFF" w:themeFill="background1"/>
        <w:spacing w:before="0" w:after="0"/>
        <w:rPr>
          <w:rFonts w:asciiTheme="minorHAnsi" w:eastAsiaTheme="minorEastAsia" w:hAnsiTheme="minorHAnsi" w:cstheme="minorBidi"/>
          <w:color w:val="auto"/>
          <w:sz w:val="24"/>
          <w:szCs w:val="24"/>
        </w:rPr>
      </w:pPr>
      <w:r w:rsidRPr="0442AC5A">
        <w:rPr>
          <w:rFonts w:asciiTheme="minorHAnsi" w:eastAsiaTheme="minorEastAsia" w:hAnsiTheme="minorHAnsi" w:cstheme="minorBidi"/>
          <w:b/>
          <w:bCs/>
          <w:color w:val="auto"/>
          <w:sz w:val="24"/>
          <w:szCs w:val="24"/>
        </w:rPr>
        <w:t>Compliance</w:t>
      </w:r>
      <w:r w:rsidRPr="0442AC5A">
        <w:rPr>
          <w:rFonts w:asciiTheme="minorHAnsi" w:eastAsiaTheme="minorEastAsia" w:hAnsiTheme="minorHAnsi" w:cstheme="minorBidi"/>
          <w:color w:val="auto"/>
          <w:sz w:val="24"/>
          <w:szCs w:val="24"/>
        </w:rPr>
        <w:t>:</w:t>
      </w:r>
      <w:r w:rsidR="6A2F1CDA" w:rsidRPr="0442AC5A">
        <w:rPr>
          <w:rFonts w:asciiTheme="minorHAnsi" w:eastAsiaTheme="minorEastAsia" w:hAnsiTheme="minorHAnsi" w:cstheme="minorBidi"/>
          <w:color w:val="auto"/>
          <w:sz w:val="24"/>
          <w:szCs w:val="24"/>
        </w:rPr>
        <w:t xml:space="preserve"> Data Recipient agrees not to contact any individuals from or about whom the data apply, and for Limited Data Sets, agrees not to attempt to identify the information contained in the Data Set.</w:t>
      </w:r>
    </w:p>
    <w:p w14:paraId="76D3FC7C" w14:textId="1009FED8" w:rsidR="331B2B46" w:rsidRDefault="331B2B46" w:rsidP="0442AC5A">
      <w:pPr>
        <w:pStyle w:val="Heading2"/>
        <w:numPr>
          <w:ilvl w:val="0"/>
          <w:numId w:val="4"/>
        </w:numPr>
        <w:shd w:val="clear" w:color="auto" w:fill="FFFFFF" w:themeFill="background1"/>
        <w:spacing w:before="0" w:after="0"/>
        <w:rPr>
          <w:rFonts w:asciiTheme="minorHAnsi" w:eastAsiaTheme="minorEastAsia" w:hAnsiTheme="minorHAnsi" w:cstheme="minorBidi"/>
          <w:color w:val="auto"/>
          <w:sz w:val="24"/>
          <w:szCs w:val="24"/>
        </w:rPr>
      </w:pPr>
      <w:r w:rsidRPr="0442AC5A">
        <w:rPr>
          <w:rFonts w:asciiTheme="minorHAnsi" w:eastAsiaTheme="minorEastAsia" w:hAnsiTheme="minorHAnsi" w:cstheme="minorBidi"/>
          <w:b/>
          <w:bCs/>
          <w:color w:val="auto"/>
          <w:sz w:val="24"/>
          <w:szCs w:val="24"/>
        </w:rPr>
        <w:t>R</w:t>
      </w:r>
      <w:r w:rsidR="65594FD6" w:rsidRPr="0442AC5A">
        <w:rPr>
          <w:rFonts w:asciiTheme="minorHAnsi" w:eastAsiaTheme="minorEastAsia" w:hAnsiTheme="minorHAnsi" w:cstheme="minorBidi"/>
          <w:b/>
          <w:bCs/>
          <w:color w:val="auto"/>
          <w:sz w:val="24"/>
          <w:szCs w:val="24"/>
        </w:rPr>
        <w:t>eturn or Destruction</w:t>
      </w:r>
      <w:r w:rsidR="65594FD6" w:rsidRPr="0442AC5A">
        <w:rPr>
          <w:rFonts w:asciiTheme="minorHAnsi" w:eastAsiaTheme="minorEastAsia" w:hAnsiTheme="minorHAnsi" w:cstheme="minorBidi"/>
          <w:color w:val="auto"/>
          <w:sz w:val="24"/>
          <w:szCs w:val="24"/>
        </w:rPr>
        <w:t>:</w:t>
      </w:r>
      <w:r w:rsidR="38E5C8A4" w:rsidRPr="0442AC5A">
        <w:rPr>
          <w:rFonts w:asciiTheme="minorHAnsi" w:eastAsiaTheme="minorEastAsia" w:hAnsiTheme="minorHAnsi" w:cstheme="minorBidi"/>
          <w:color w:val="auto"/>
          <w:sz w:val="24"/>
          <w:szCs w:val="24"/>
        </w:rPr>
        <w:t xml:space="preserve"> Data Recipient will indemnify, defend and hold harmless the University’s and any University affiliates’ trustees, officers, directors, employees and agents from and against any claim, cause of action, liability, damage, cost or expense (including without limitation, reasonable attorney’s fees and court costs) arising out of or in connection with any unauthorized or prohibited Use or Disclosure of the Data Set or any other breach of this Agreement by Data Recipient or any subcontractor, agent or person under Data Recipient’s control.</w:t>
      </w:r>
    </w:p>
    <w:p w14:paraId="60FA113B" w14:textId="78ED7873" w:rsidR="0442AC5A" w:rsidRDefault="0442AC5A" w:rsidP="0442AC5A"/>
    <w:p w14:paraId="066385B5" w14:textId="4F6CB61E" w:rsidR="5F3F4A73" w:rsidRDefault="5F3F4A73" w:rsidP="5F3F4A73"/>
    <w:p w14:paraId="4117C426" w14:textId="1BC2FF89" w:rsidR="14F9CA0F" w:rsidRDefault="14F9CA0F" w:rsidP="0442AC5A">
      <w:r>
        <w:t>Signed by:</w:t>
      </w:r>
    </w:p>
    <w:p w14:paraId="40A23E91" w14:textId="1B412809" w:rsidR="14F9CA0F" w:rsidRDefault="14F9CA0F" w:rsidP="0442AC5A">
      <w:pPr>
        <w:rPr>
          <w:b/>
          <w:bCs/>
        </w:rPr>
      </w:pPr>
      <w:r w:rsidRPr="0442AC5A">
        <w:rPr>
          <w:b/>
          <w:bCs/>
        </w:rPr>
        <w:t xml:space="preserve">Data Provider: </w:t>
      </w:r>
      <w:r w:rsidR="5DE0B75E" w:rsidRPr="0442AC5A">
        <w:rPr>
          <w:b/>
          <w:bCs/>
        </w:rPr>
        <w:t xml:space="preserve">             </w:t>
      </w:r>
      <w:r>
        <w:tab/>
      </w:r>
      <w:r>
        <w:tab/>
      </w:r>
      <w:r>
        <w:tab/>
      </w:r>
      <w:r>
        <w:tab/>
      </w:r>
      <w:r>
        <w:tab/>
      </w:r>
      <w:r>
        <w:tab/>
      </w:r>
      <w:r>
        <w:tab/>
      </w:r>
      <w:r w:rsidRPr="0442AC5A">
        <w:rPr>
          <w:b/>
          <w:bCs/>
        </w:rPr>
        <w:t>Data Recipient:</w:t>
      </w:r>
    </w:p>
    <w:p w14:paraId="0E074214" w14:textId="105D94DE" w:rsidR="0442AC5A" w:rsidRDefault="0442AC5A" w:rsidP="0442AC5A">
      <w:pPr>
        <w:pStyle w:val="Heading2"/>
        <w:shd w:val="clear" w:color="auto" w:fill="FFFFFF" w:themeFill="background1"/>
        <w:spacing w:before="0" w:after="0"/>
        <w:ind w:left="1080"/>
      </w:pPr>
    </w:p>
    <w:p w14:paraId="098D26AF" w14:textId="0B42381E" w:rsidR="0442AC5A" w:rsidRDefault="0442AC5A" w:rsidP="0442AC5A">
      <w:pPr>
        <w:pStyle w:val="Heading2"/>
        <w:shd w:val="clear" w:color="auto" w:fill="FFFFFF" w:themeFill="background1"/>
        <w:spacing w:before="0" w:after="0"/>
      </w:pPr>
    </w:p>
    <w:p w14:paraId="685BD0B5" w14:textId="323E927D" w:rsidR="0442AC5A" w:rsidRDefault="0442AC5A" w:rsidP="0442AC5A">
      <w:pPr>
        <w:rPr>
          <w:b/>
          <w:bCs/>
        </w:rPr>
      </w:pPr>
    </w:p>
    <w:p w14:paraId="27F8A749" w14:textId="2945CB4E" w:rsidR="0442AC5A" w:rsidRDefault="02189979" w:rsidP="0442AC5A">
      <w:pPr>
        <w:rPr>
          <w:b/>
          <w:bCs/>
        </w:rPr>
      </w:pPr>
      <w:r w:rsidRPr="158EA560">
        <w:rPr>
          <w:b/>
          <w:bCs/>
        </w:rPr>
        <w:t>Date:</w:t>
      </w:r>
      <w:r w:rsidR="0442AC5A">
        <w:tab/>
      </w:r>
      <w:r w:rsidR="0442AC5A">
        <w:tab/>
      </w:r>
      <w:r w:rsidR="0442AC5A">
        <w:tab/>
      </w:r>
      <w:r w:rsidR="0442AC5A">
        <w:tab/>
      </w:r>
      <w:r w:rsidR="0442AC5A">
        <w:tab/>
      </w:r>
      <w:r w:rsidR="0442AC5A">
        <w:tab/>
      </w:r>
      <w:r w:rsidR="0442AC5A">
        <w:tab/>
      </w:r>
      <w:r w:rsidR="0442AC5A">
        <w:tab/>
      </w:r>
      <w:r w:rsidR="0442AC5A">
        <w:tab/>
      </w:r>
      <w:r w:rsidRPr="158EA560">
        <w:rPr>
          <w:b/>
          <w:bCs/>
        </w:rPr>
        <w:t>Dat</w:t>
      </w:r>
      <w:r w:rsidR="6C27E740" w:rsidRPr="158EA560">
        <w:rPr>
          <w:b/>
          <w:bCs/>
        </w:rPr>
        <w:t>e:</w:t>
      </w:r>
    </w:p>
    <w:p w14:paraId="2D8E37AB" w14:textId="2BDDA8C2" w:rsidR="72686C7C" w:rsidRDefault="72686C7C" w:rsidP="0442AC5A">
      <w:pPr>
        <w:pStyle w:val="Heading2"/>
        <w:shd w:val="clear" w:color="auto" w:fill="FFFFFF" w:themeFill="background1"/>
        <w:spacing w:before="0" w:after="0"/>
        <w:ind w:left="1080"/>
        <w:rPr>
          <w:rFonts w:asciiTheme="minorHAnsi" w:eastAsiaTheme="minorEastAsia" w:hAnsiTheme="minorHAnsi" w:cstheme="minorBidi"/>
          <w:color w:val="auto"/>
          <w:sz w:val="24"/>
          <w:szCs w:val="24"/>
        </w:rPr>
      </w:pPr>
      <w:r>
        <w:br/>
      </w:r>
    </w:p>
    <w:sectPr w:rsidR="72686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61A4"/>
    <w:multiLevelType w:val="hybridMultilevel"/>
    <w:tmpl w:val="C6ECD0D4"/>
    <w:lvl w:ilvl="0" w:tplc="144023B6">
      <w:start w:val="1"/>
      <w:numFmt w:val="decimal"/>
      <w:lvlText w:val="%1."/>
      <w:lvlJc w:val="left"/>
      <w:pPr>
        <w:ind w:left="720" w:hanging="360"/>
      </w:pPr>
      <w:rPr>
        <w:b w:val="0"/>
        <w:bCs w:val="0"/>
      </w:rPr>
    </w:lvl>
    <w:lvl w:ilvl="1" w:tplc="A47A7574">
      <w:start w:val="1"/>
      <w:numFmt w:val="lowerLetter"/>
      <w:lvlText w:val="%2."/>
      <w:lvlJc w:val="left"/>
      <w:pPr>
        <w:ind w:left="1440" w:hanging="360"/>
      </w:pPr>
    </w:lvl>
    <w:lvl w:ilvl="2" w:tplc="5F56F7F6">
      <w:start w:val="1"/>
      <w:numFmt w:val="lowerRoman"/>
      <w:lvlText w:val="%3."/>
      <w:lvlJc w:val="right"/>
      <w:pPr>
        <w:ind w:left="2160" w:hanging="180"/>
      </w:pPr>
    </w:lvl>
    <w:lvl w:ilvl="3" w:tplc="61E644BC">
      <w:start w:val="1"/>
      <w:numFmt w:val="decimal"/>
      <w:lvlText w:val="%4."/>
      <w:lvlJc w:val="left"/>
      <w:pPr>
        <w:ind w:left="2880" w:hanging="360"/>
      </w:pPr>
    </w:lvl>
    <w:lvl w:ilvl="4" w:tplc="692EA198">
      <w:start w:val="1"/>
      <w:numFmt w:val="lowerLetter"/>
      <w:lvlText w:val="%5."/>
      <w:lvlJc w:val="left"/>
      <w:pPr>
        <w:ind w:left="3600" w:hanging="360"/>
      </w:pPr>
    </w:lvl>
    <w:lvl w:ilvl="5" w:tplc="AB8EE566">
      <w:start w:val="1"/>
      <w:numFmt w:val="lowerRoman"/>
      <w:lvlText w:val="%6."/>
      <w:lvlJc w:val="right"/>
      <w:pPr>
        <w:ind w:left="4320" w:hanging="180"/>
      </w:pPr>
    </w:lvl>
    <w:lvl w:ilvl="6" w:tplc="1A00B31A">
      <w:start w:val="1"/>
      <w:numFmt w:val="decimal"/>
      <w:lvlText w:val="%7."/>
      <w:lvlJc w:val="left"/>
      <w:pPr>
        <w:ind w:left="5040" w:hanging="360"/>
      </w:pPr>
    </w:lvl>
    <w:lvl w:ilvl="7" w:tplc="6BDEBA90">
      <w:start w:val="1"/>
      <w:numFmt w:val="lowerLetter"/>
      <w:lvlText w:val="%8."/>
      <w:lvlJc w:val="left"/>
      <w:pPr>
        <w:ind w:left="5760" w:hanging="360"/>
      </w:pPr>
    </w:lvl>
    <w:lvl w:ilvl="8" w:tplc="B0542B2C">
      <w:start w:val="1"/>
      <w:numFmt w:val="lowerRoman"/>
      <w:lvlText w:val="%9."/>
      <w:lvlJc w:val="right"/>
      <w:pPr>
        <w:ind w:left="6480" w:hanging="180"/>
      </w:pPr>
    </w:lvl>
  </w:abstractNum>
  <w:abstractNum w:abstractNumId="1" w15:restartNumberingAfterBreak="0">
    <w:nsid w:val="497BD99B"/>
    <w:multiLevelType w:val="hybridMultilevel"/>
    <w:tmpl w:val="B9E2C5CC"/>
    <w:lvl w:ilvl="0" w:tplc="B434CFD2">
      <w:start w:val="1"/>
      <w:numFmt w:val="decimal"/>
      <w:lvlText w:val="%1."/>
      <w:lvlJc w:val="left"/>
      <w:pPr>
        <w:ind w:left="1080" w:hanging="360"/>
      </w:pPr>
    </w:lvl>
    <w:lvl w:ilvl="1" w:tplc="3AEE4614">
      <w:start w:val="1"/>
      <w:numFmt w:val="lowerLetter"/>
      <w:lvlText w:val="%2."/>
      <w:lvlJc w:val="left"/>
      <w:pPr>
        <w:ind w:left="1800" w:hanging="360"/>
      </w:pPr>
    </w:lvl>
    <w:lvl w:ilvl="2" w:tplc="C7F0E3B4">
      <w:start w:val="1"/>
      <w:numFmt w:val="lowerRoman"/>
      <w:lvlText w:val="%3."/>
      <w:lvlJc w:val="right"/>
      <w:pPr>
        <w:ind w:left="2520" w:hanging="180"/>
      </w:pPr>
    </w:lvl>
    <w:lvl w:ilvl="3" w:tplc="EE666AF6">
      <w:start w:val="1"/>
      <w:numFmt w:val="decimal"/>
      <w:lvlText w:val="%4."/>
      <w:lvlJc w:val="left"/>
      <w:pPr>
        <w:ind w:left="3240" w:hanging="360"/>
      </w:pPr>
    </w:lvl>
    <w:lvl w:ilvl="4" w:tplc="D110D4CA">
      <w:start w:val="1"/>
      <w:numFmt w:val="lowerLetter"/>
      <w:lvlText w:val="%5."/>
      <w:lvlJc w:val="left"/>
      <w:pPr>
        <w:ind w:left="3960" w:hanging="360"/>
      </w:pPr>
    </w:lvl>
    <w:lvl w:ilvl="5" w:tplc="F39AF1A4">
      <w:start w:val="1"/>
      <w:numFmt w:val="lowerRoman"/>
      <w:lvlText w:val="%6."/>
      <w:lvlJc w:val="right"/>
      <w:pPr>
        <w:ind w:left="4680" w:hanging="180"/>
      </w:pPr>
    </w:lvl>
    <w:lvl w:ilvl="6" w:tplc="B462A3C0">
      <w:start w:val="1"/>
      <w:numFmt w:val="decimal"/>
      <w:lvlText w:val="%7."/>
      <w:lvlJc w:val="left"/>
      <w:pPr>
        <w:ind w:left="5400" w:hanging="360"/>
      </w:pPr>
    </w:lvl>
    <w:lvl w:ilvl="7" w:tplc="7F8A32A2">
      <w:start w:val="1"/>
      <w:numFmt w:val="lowerLetter"/>
      <w:lvlText w:val="%8."/>
      <w:lvlJc w:val="left"/>
      <w:pPr>
        <w:ind w:left="6120" w:hanging="360"/>
      </w:pPr>
    </w:lvl>
    <w:lvl w:ilvl="8" w:tplc="C4FC9016">
      <w:start w:val="1"/>
      <w:numFmt w:val="lowerRoman"/>
      <w:lvlText w:val="%9."/>
      <w:lvlJc w:val="right"/>
      <w:pPr>
        <w:ind w:left="6840" w:hanging="180"/>
      </w:pPr>
    </w:lvl>
  </w:abstractNum>
  <w:abstractNum w:abstractNumId="2" w15:restartNumberingAfterBreak="0">
    <w:nsid w:val="4EF83B27"/>
    <w:multiLevelType w:val="hybridMultilevel"/>
    <w:tmpl w:val="3D16C860"/>
    <w:lvl w:ilvl="0" w:tplc="86F4E870">
      <w:start w:val="1"/>
      <w:numFmt w:val="bullet"/>
      <w:lvlText w:val=""/>
      <w:lvlJc w:val="left"/>
      <w:pPr>
        <w:ind w:left="720" w:hanging="360"/>
      </w:pPr>
      <w:rPr>
        <w:rFonts w:ascii="Symbol" w:hAnsi="Symbol" w:hint="default"/>
      </w:rPr>
    </w:lvl>
    <w:lvl w:ilvl="1" w:tplc="B1D00A00">
      <w:start w:val="1"/>
      <w:numFmt w:val="bullet"/>
      <w:lvlText w:val="o"/>
      <w:lvlJc w:val="left"/>
      <w:pPr>
        <w:ind w:left="1440" w:hanging="360"/>
      </w:pPr>
      <w:rPr>
        <w:rFonts w:ascii="Courier New" w:hAnsi="Courier New" w:hint="default"/>
      </w:rPr>
    </w:lvl>
    <w:lvl w:ilvl="2" w:tplc="269C76D6">
      <w:start w:val="1"/>
      <w:numFmt w:val="bullet"/>
      <w:lvlText w:val=""/>
      <w:lvlJc w:val="left"/>
      <w:pPr>
        <w:ind w:left="2160" w:hanging="360"/>
      </w:pPr>
      <w:rPr>
        <w:rFonts w:ascii="Wingdings" w:hAnsi="Wingdings" w:hint="default"/>
      </w:rPr>
    </w:lvl>
    <w:lvl w:ilvl="3" w:tplc="89EC87A8">
      <w:start w:val="1"/>
      <w:numFmt w:val="bullet"/>
      <w:lvlText w:val=""/>
      <w:lvlJc w:val="left"/>
      <w:pPr>
        <w:ind w:left="2880" w:hanging="360"/>
      </w:pPr>
      <w:rPr>
        <w:rFonts w:ascii="Symbol" w:hAnsi="Symbol" w:hint="default"/>
      </w:rPr>
    </w:lvl>
    <w:lvl w:ilvl="4" w:tplc="B5D2EAEA">
      <w:start w:val="1"/>
      <w:numFmt w:val="bullet"/>
      <w:lvlText w:val="o"/>
      <w:lvlJc w:val="left"/>
      <w:pPr>
        <w:ind w:left="3600" w:hanging="360"/>
      </w:pPr>
      <w:rPr>
        <w:rFonts w:ascii="Courier New" w:hAnsi="Courier New" w:hint="default"/>
      </w:rPr>
    </w:lvl>
    <w:lvl w:ilvl="5" w:tplc="A72A7BC2">
      <w:start w:val="1"/>
      <w:numFmt w:val="bullet"/>
      <w:lvlText w:val=""/>
      <w:lvlJc w:val="left"/>
      <w:pPr>
        <w:ind w:left="4320" w:hanging="360"/>
      </w:pPr>
      <w:rPr>
        <w:rFonts w:ascii="Wingdings" w:hAnsi="Wingdings" w:hint="default"/>
      </w:rPr>
    </w:lvl>
    <w:lvl w:ilvl="6" w:tplc="665C4D38">
      <w:start w:val="1"/>
      <w:numFmt w:val="bullet"/>
      <w:lvlText w:val=""/>
      <w:lvlJc w:val="left"/>
      <w:pPr>
        <w:ind w:left="5040" w:hanging="360"/>
      </w:pPr>
      <w:rPr>
        <w:rFonts w:ascii="Symbol" w:hAnsi="Symbol" w:hint="default"/>
      </w:rPr>
    </w:lvl>
    <w:lvl w:ilvl="7" w:tplc="EED61F0C">
      <w:start w:val="1"/>
      <w:numFmt w:val="bullet"/>
      <w:lvlText w:val="o"/>
      <w:lvlJc w:val="left"/>
      <w:pPr>
        <w:ind w:left="5760" w:hanging="360"/>
      </w:pPr>
      <w:rPr>
        <w:rFonts w:ascii="Courier New" w:hAnsi="Courier New" w:hint="default"/>
      </w:rPr>
    </w:lvl>
    <w:lvl w:ilvl="8" w:tplc="9A74F324">
      <w:start w:val="1"/>
      <w:numFmt w:val="bullet"/>
      <w:lvlText w:val=""/>
      <w:lvlJc w:val="left"/>
      <w:pPr>
        <w:ind w:left="6480" w:hanging="360"/>
      </w:pPr>
      <w:rPr>
        <w:rFonts w:ascii="Wingdings" w:hAnsi="Wingdings" w:hint="default"/>
      </w:rPr>
    </w:lvl>
  </w:abstractNum>
  <w:abstractNum w:abstractNumId="3" w15:restartNumberingAfterBreak="0">
    <w:nsid w:val="64CD223F"/>
    <w:multiLevelType w:val="hybridMultilevel"/>
    <w:tmpl w:val="E64EECCC"/>
    <w:lvl w:ilvl="0" w:tplc="CE2ADECE">
      <w:start w:val="1"/>
      <w:numFmt w:val="bullet"/>
      <w:lvlText w:val=""/>
      <w:lvlJc w:val="left"/>
      <w:pPr>
        <w:ind w:left="720" w:hanging="360"/>
      </w:pPr>
      <w:rPr>
        <w:rFonts w:ascii="Symbol" w:hAnsi="Symbol" w:hint="default"/>
      </w:rPr>
    </w:lvl>
    <w:lvl w:ilvl="1" w:tplc="1E40CA34">
      <w:start w:val="1"/>
      <w:numFmt w:val="bullet"/>
      <w:lvlText w:val="o"/>
      <w:lvlJc w:val="left"/>
      <w:pPr>
        <w:ind w:left="1440" w:hanging="360"/>
      </w:pPr>
      <w:rPr>
        <w:rFonts w:ascii="Courier New" w:hAnsi="Courier New" w:hint="default"/>
      </w:rPr>
    </w:lvl>
    <w:lvl w:ilvl="2" w:tplc="CC30CD30">
      <w:start w:val="1"/>
      <w:numFmt w:val="bullet"/>
      <w:lvlText w:val=""/>
      <w:lvlJc w:val="left"/>
      <w:pPr>
        <w:ind w:left="2160" w:hanging="360"/>
      </w:pPr>
      <w:rPr>
        <w:rFonts w:ascii="Wingdings" w:hAnsi="Wingdings" w:hint="default"/>
      </w:rPr>
    </w:lvl>
    <w:lvl w:ilvl="3" w:tplc="4496839C">
      <w:start w:val="1"/>
      <w:numFmt w:val="bullet"/>
      <w:lvlText w:val=""/>
      <w:lvlJc w:val="left"/>
      <w:pPr>
        <w:ind w:left="2880" w:hanging="360"/>
      </w:pPr>
      <w:rPr>
        <w:rFonts w:ascii="Symbol" w:hAnsi="Symbol" w:hint="default"/>
      </w:rPr>
    </w:lvl>
    <w:lvl w:ilvl="4" w:tplc="9C8E5D08">
      <w:start w:val="1"/>
      <w:numFmt w:val="bullet"/>
      <w:lvlText w:val="o"/>
      <w:lvlJc w:val="left"/>
      <w:pPr>
        <w:ind w:left="3600" w:hanging="360"/>
      </w:pPr>
      <w:rPr>
        <w:rFonts w:ascii="Courier New" w:hAnsi="Courier New" w:hint="default"/>
      </w:rPr>
    </w:lvl>
    <w:lvl w:ilvl="5" w:tplc="8F8A121E">
      <w:start w:val="1"/>
      <w:numFmt w:val="bullet"/>
      <w:lvlText w:val=""/>
      <w:lvlJc w:val="left"/>
      <w:pPr>
        <w:ind w:left="4320" w:hanging="360"/>
      </w:pPr>
      <w:rPr>
        <w:rFonts w:ascii="Wingdings" w:hAnsi="Wingdings" w:hint="default"/>
      </w:rPr>
    </w:lvl>
    <w:lvl w:ilvl="6" w:tplc="7C2AC000">
      <w:start w:val="1"/>
      <w:numFmt w:val="bullet"/>
      <w:lvlText w:val=""/>
      <w:lvlJc w:val="left"/>
      <w:pPr>
        <w:ind w:left="5040" w:hanging="360"/>
      </w:pPr>
      <w:rPr>
        <w:rFonts w:ascii="Symbol" w:hAnsi="Symbol" w:hint="default"/>
      </w:rPr>
    </w:lvl>
    <w:lvl w:ilvl="7" w:tplc="6B924820">
      <w:start w:val="1"/>
      <w:numFmt w:val="bullet"/>
      <w:lvlText w:val="o"/>
      <w:lvlJc w:val="left"/>
      <w:pPr>
        <w:ind w:left="5760" w:hanging="360"/>
      </w:pPr>
      <w:rPr>
        <w:rFonts w:ascii="Courier New" w:hAnsi="Courier New" w:hint="default"/>
      </w:rPr>
    </w:lvl>
    <w:lvl w:ilvl="8" w:tplc="42E26A6A">
      <w:start w:val="1"/>
      <w:numFmt w:val="bullet"/>
      <w:lvlText w:val=""/>
      <w:lvlJc w:val="left"/>
      <w:pPr>
        <w:ind w:left="6480" w:hanging="360"/>
      </w:pPr>
      <w:rPr>
        <w:rFonts w:ascii="Wingdings" w:hAnsi="Wingdings" w:hint="default"/>
      </w:rPr>
    </w:lvl>
  </w:abstractNum>
  <w:num w:numId="1" w16cid:durableId="980967094">
    <w:abstractNumId w:val="3"/>
  </w:num>
  <w:num w:numId="2" w16cid:durableId="959847150">
    <w:abstractNumId w:val="0"/>
  </w:num>
  <w:num w:numId="3" w16cid:durableId="776289616">
    <w:abstractNumId w:val="2"/>
  </w:num>
  <w:num w:numId="4" w16cid:durableId="16081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483"/>
    <w:rsid w:val="001C468A"/>
    <w:rsid w:val="003FB490"/>
    <w:rsid w:val="00586244"/>
    <w:rsid w:val="00751483"/>
    <w:rsid w:val="00D51774"/>
    <w:rsid w:val="02189979"/>
    <w:rsid w:val="024A2752"/>
    <w:rsid w:val="024A3699"/>
    <w:rsid w:val="0442AC5A"/>
    <w:rsid w:val="0585F57B"/>
    <w:rsid w:val="0593B5C0"/>
    <w:rsid w:val="0604357C"/>
    <w:rsid w:val="075A2E4B"/>
    <w:rsid w:val="097B0608"/>
    <w:rsid w:val="0BF7D032"/>
    <w:rsid w:val="0DE4AB0A"/>
    <w:rsid w:val="12BDB27B"/>
    <w:rsid w:val="12D4F909"/>
    <w:rsid w:val="14F9CA0F"/>
    <w:rsid w:val="152585B5"/>
    <w:rsid w:val="158EA560"/>
    <w:rsid w:val="1687A941"/>
    <w:rsid w:val="17FE6836"/>
    <w:rsid w:val="185A38F3"/>
    <w:rsid w:val="188B66B9"/>
    <w:rsid w:val="196B459C"/>
    <w:rsid w:val="19945EF7"/>
    <w:rsid w:val="1C39B42E"/>
    <w:rsid w:val="1D12EFE5"/>
    <w:rsid w:val="20CD4AB8"/>
    <w:rsid w:val="211ACC8B"/>
    <w:rsid w:val="21BE8EA4"/>
    <w:rsid w:val="25296C88"/>
    <w:rsid w:val="2730360C"/>
    <w:rsid w:val="2751D684"/>
    <w:rsid w:val="276CE87F"/>
    <w:rsid w:val="2873AFC0"/>
    <w:rsid w:val="28D47296"/>
    <w:rsid w:val="2F728087"/>
    <w:rsid w:val="3007AC4E"/>
    <w:rsid w:val="30863BEF"/>
    <w:rsid w:val="315C7170"/>
    <w:rsid w:val="318F84BC"/>
    <w:rsid w:val="32A32DAE"/>
    <w:rsid w:val="331B2B46"/>
    <w:rsid w:val="3335F0C1"/>
    <w:rsid w:val="340D6691"/>
    <w:rsid w:val="35DD9634"/>
    <w:rsid w:val="375D113F"/>
    <w:rsid w:val="3765CFC1"/>
    <w:rsid w:val="38E5C8A4"/>
    <w:rsid w:val="39622328"/>
    <w:rsid w:val="39B2D9CE"/>
    <w:rsid w:val="39C21EFD"/>
    <w:rsid w:val="3AC05B91"/>
    <w:rsid w:val="3BB585CE"/>
    <w:rsid w:val="3D83B93F"/>
    <w:rsid w:val="3E3F0553"/>
    <w:rsid w:val="40A37D69"/>
    <w:rsid w:val="4576C671"/>
    <w:rsid w:val="48376013"/>
    <w:rsid w:val="49AF6496"/>
    <w:rsid w:val="4B5DE50F"/>
    <w:rsid w:val="4B8CB7B0"/>
    <w:rsid w:val="4C3CC8D1"/>
    <w:rsid w:val="4D733F37"/>
    <w:rsid w:val="4D811E6B"/>
    <w:rsid w:val="4E35FA6A"/>
    <w:rsid w:val="5196BF2F"/>
    <w:rsid w:val="53519E7D"/>
    <w:rsid w:val="53E523B7"/>
    <w:rsid w:val="55B2B63F"/>
    <w:rsid w:val="568C52E3"/>
    <w:rsid w:val="5A7FFB5A"/>
    <w:rsid w:val="5B5BA84D"/>
    <w:rsid w:val="5DE0B75E"/>
    <w:rsid w:val="5F0D457D"/>
    <w:rsid w:val="5F3F4A73"/>
    <w:rsid w:val="6047BCED"/>
    <w:rsid w:val="60703E98"/>
    <w:rsid w:val="65594FD6"/>
    <w:rsid w:val="65A296D3"/>
    <w:rsid w:val="6869C587"/>
    <w:rsid w:val="6A2F1CDA"/>
    <w:rsid w:val="6AFB4AD6"/>
    <w:rsid w:val="6C0A80F8"/>
    <w:rsid w:val="6C27E740"/>
    <w:rsid w:val="6F7D41C7"/>
    <w:rsid w:val="6FBE833B"/>
    <w:rsid w:val="72686C7C"/>
    <w:rsid w:val="7308EB84"/>
    <w:rsid w:val="731C2C1D"/>
    <w:rsid w:val="7331EFD9"/>
    <w:rsid w:val="73D95E5B"/>
    <w:rsid w:val="745A8F2F"/>
    <w:rsid w:val="74CD86D9"/>
    <w:rsid w:val="74E57876"/>
    <w:rsid w:val="78583D76"/>
    <w:rsid w:val="796A5B86"/>
    <w:rsid w:val="7BC0B805"/>
    <w:rsid w:val="7C1751FD"/>
    <w:rsid w:val="7CE29729"/>
    <w:rsid w:val="7F424D0E"/>
    <w:rsid w:val="7F587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1483"/>
  <w15:chartTrackingRefBased/>
  <w15:docId w15:val="{8DAC424D-26DB-4994-9779-5C4C3B52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58EA560"/>
    <w:pPr>
      <w:ind w:left="720"/>
      <w:contextualSpacing/>
    </w:pPr>
  </w:style>
  <w:style w:type="character" w:styleId="Hyperlink">
    <w:name w:val="Hyperlink"/>
    <w:basedOn w:val="DefaultParagraphFont"/>
    <w:uiPriority w:val="99"/>
    <w:unhideWhenUsed/>
    <w:rsid w:val="158EA560"/>
    <w:rPr>
      <w:color w:val="467886"/>
      <w:u w:val="single"/>
    </w:rPr>
  </w:style>
  <w:style w:type="character" w:styleId="UnresolvedMention">
    <w:name w:val="Unresolved Mention"/>
    <w:basedOn w:val="DefaultParagraphFont"/>
    <w:uiPriority w:val="99"/>
    <w:semiHidden/>
    <w:unhideWhenUsed/>
    <w:rsid w:val="00586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oportal.org/study/clinicalData?id=paad_qcmg_uq_2016"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zenodo.org/records/7117784" TargetMode="External"/><Relationship Id="rId5" Type="http://schemas.openxmlformats.org/officeDocument/2006/relationships/styles" Target="styles.xml"/><Relationship Id="rId10" Type="http://schemas.openxmlformats.org/officeDocument/2006/relationships/hyperlink" Target="https://github.com/onionsp/Synthetic-WGS-Dataset-Generator" TargetMode="External"/><Relationship Id="rId4" Type="http://schemas.openxmlformats.org/officeDocument/2006/relationships/numbering" Target="numbering.xml"/><Relationship Id="rId9" Type="http://schemas.openxmlformats.org/officeDocument/2006/relationships/hyperlink" Target="https://ftp.ncbi.nlm.nih.gov/ReferenceSamples/giab/data_indexes/AshkenazimTrio/sequence.index.AJtrio_Illumina300X_wgs_07292015_upd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2383067D6EEE4E8ACEA30962E5DE00" ma:contentTypeVersion="20" ma:contentTypeDescription="Create a new document." ma:contentTypeScope="" ma:versionID="ff1c5c43db1fc57b83092ee514badc9b">
  <xsd:schema xmlns:xsd="http://www.w3.org/2001/XMLSchema" xmlns:xs="http://www.w3.org/2001/XMLSchema" xmlns:p="http://schemas.microsoft.com/office/2006/metadata/properties" xmlns:ns2="17163bdb-27fe-447c-a7bb-3ea6416b971c" xmlns:ns3="451c1f4f-a267-451c-a3af-09c2fa4691f1" targetNamespace="http://schemas.microsoft.com/office/2006/metadata/properties" ma:root="true" ma:fieldsID="4c36a4ea72993aac45c06f2729218173" ns2:_="" ns3:_="">
    <xsd:import namespace="17163bdb-27fe-447c-a7bb-3ea6416b971c"/>
    <xsd:import namespace="451c1f4f-a267-451c-a3af-09c2fa4691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TaxCatchAll" minOccurs="0"/>
                <xsd:element ref="ns2:lcf76f155ced4ddcb4097134ff3c332f" minOccurs="0"/>
                <xsd:element ref="ns3:SharedWithUsers" minOccurs="0"/>
                <xsd:element ref="ns3:SharedWithDetail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163bdb-27fe-447c-a7bb-3ea6416b97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b1e4c0ed-bf32-4425-b6c9-45ce390d609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1c1f4f-a267-451c-a3af-09c2fa4691f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1dc1a2b-6cb4-4564-97ff-04e36c7c0068}" ma:internalName="TaxCatchAll" ma:showField="CatchAllData" ma:web="451c1f4f-a267-451c-a3af-09c2fa4691f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163bdb-27fe-447c-a7bb-3ea6416b971c">
      <Terms xmlns="http://schemas.microsoft.com/office/infopath/2007/PartnerControls"/>
    </lcf76f155ced4ddcb4097134ff3c332f>
    <TaxCatchAll xmlns="451c1f4f-a267-451c-a3af-09c2fa4691f1" xsi:nil="true"/>
  </documentManagement>
</p:properties>
</file>

<file path=customXml/itemProps1.xml><?xml version="1.0" encoding="utf-8"?>
<ds:datastoreItem xmlns:ds="http://schemas.openxmlformats.org/officeDocument/2006/customXml" ds:itemID="{21EDF24F-5AA3-42F0-836F-D9D90F3E7A34}">
  <ds:schemaRefs>
    <ds:schemaRef ds:uri="http://schemas.microsoft.com/sharepoint/v3/contenttype/forms"/>
  </ds:schemaRefs>
</ds:datastoreItem>
</file>

<file path=customXml/itemProps2.xml><?xml version="1.0" encoding="utf-8"?>
<ds:datastoreItem xmlns:ds="http://schemas.openxmlformats.org/officeDocument/2006/customXml" ds:itemID="{F7D32477-8445-4A92-A1ED-6025308325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163bdb-27fe-447c-a7bb-3ea6416b971c"/>
    <ds:schemaRef ds:uri="451c1f4f-a267-451c-a3af-09c2fa469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899B20-D768-46F9-BAB1-D3FFA18CC5B7}">
  <ds:schemaRefs>
    <ds:schemaRef ds:uri="http://schemas.microsoft.com/office/2006/metadata/properties"/>
    <ds:schemaRef ds:uri="http://schemas.microsoft.com/office/infopath/2007/PartnerControls"/>
    <ds:schemaRef ds:uri="17163bdb-27fe-447c-a7bb-3ea6416b971c"/>
    <ds:schemaRef ds:uri="451c1f4f-a267-451c-a3af-09c2fa4691f1"/>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Ee</dc:creator>
  <cp:keywords/>
  <dc:description/>
  <cp:lastModifiedBy>Kurnia Khairunnisaa Iskandar</cp:lastModifiedBy>
  <cp:revision>2</cp:revision>
  <dcterms:created xsi:type="dcterms:W3CDTF">2025-01-20T09:01:00Z</dcterms:created>
  <dcterms:modified xsi:type="dcterms:W3CDTF">2025-01-28T10:33:00Z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0x0101009F2383067D6EEE4E8ACEA30962E5DE00</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{"FileActivityType":"9","FileActivityTimeStamp":"2025-01-20T09:25:52.247Z","FileActivityUsersOnPage":[{"DisplayName":"Amanda Ee","Id":"ee.a@wehi.edu.au"}],"FileActivityNavigationId":null}</vt:lpwstr>
  </property>
  <property fmtid="{D5CDD505-2E9C-101B-9397-08002B2CF9AE}" pid="9" name="TriggerFlowInfo">
    <vt:lpwstr/>
  </property>
</Properties>
</file>