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360"/>
        <w:jc w:val="center"/>
      </w:pPr>
      <w:r>
        <w:rPr>
          <w:rFonts w:ascii="Calibri" w:hAnsi="Calibri"/>
          <w:b/>
          <w:i w:val="0"/>
          <w:color w:val="2E74B5"/>
          <w:sz w:val="24"/>
        </w:rPr>
        <w:t>DATABASE SYSTEMS COURSE PROJECT REPORT</w:t>
      </w:r>
    </w:p>
    <w:p>
      <w:pPr>
        <w:pStyle w:val="Title"/>
        <w:jc w:val="center"/>
      </w:pPr>
      <w:r>
        <w:rPr>
          <w:rFonts w:ascii="Calibri" w:hAnsi="Calibri"/>
          <w:b/>
          <w:i w:val="0"/>
          <w:color w:val="0B2545"/>
          <w:sz w:val="56"/>
        </w:rPr>
        <w:t>DashCart</w:t>
      </w:r>
    </w:p>
    <w:p>
      <w:pPr>
        <w:spacing w:after="160"/>
        <w:jc w:val="center"/>
      </w:pPr>
      <w:r>
        <w:rPr>
          <w:rFonts w:ascii="Calibri" w:hAnsi="Calibri"/>
          <w:b w:val="0"/>
          <w:i w:val="0"/>
          <w:color w:val="1F4D78"/>
          <w:sz w:val="30"/>
        </w:rPr>
        <w:t>Retail Inventory, Order, and Supplier Management System</w:t>
      </w:r>
    </w:p>
    <w:p>
      <w:pPr>
        <w:spacing w:after="560"/>
        <w:jc w:val="center"/>
      </w:pPr>
      <w:r>
        <w:rPr>
          <w:rFonts w:ascii="Calibri" w:hAnsi="Calibri"/>
          <w:b w:val="0"/>
          <w:i/>
          <w:color w:val="5A667A"/>
          <w:sz w:val="22"/>
        </w:rPr>
        <w:t>Prepared for the Database Systems assignment presentation</w:t>
      </w:r>
    </w:p>
    <w:tbl>
      <w:tblPr>
        <w:tblW w:type="auto" w:w="0"/>
        <w:jc w:val="center"/>
        <w:tblLayout w:type="fixed"/>
        <w:tblLook w:firstColumn="1" w:firstRow="1" w:lastColumn="0" w:lastRow="0" w:noHBand="0" w:noVBand="1" w:val="04A0"/>
      </w:tblPr>
      <w:tblGrid>
        <w:gridCol w:w="4680"/>
        <w:gridCol w:w="4680"/>
      </w:tblGrid>
      <w:tr>
        <w:tc>
          <w:tcPr>
            <w:tcW w:type="dxa" w:w="2880"/>
            <w:vAlign w:val="center"/>
            <w:shd w:fill="E8EEF5"/>
          </w:tcPr>
          <w:p>
            <w:r>
              <w:rPr>
                <w:rFonts w:ascii="Calibri" w:hAnsi="Calibri"/>
                <w:b w:val="0"/>
                <w:i w:val="0"/>
                <w:color w:val="0B2545"/>
                <w:sz w:val="21"/>
              </w:rPr>
              <w:t>Project Type</w:t>
            </w:r>
          </w:p>
        </w:tc>
        <w:tc>
          <w:tcPr>
            <w:tcW w:type="dxa" w:w="5760"/>
            <w:vAlign w:val="center"/>
          </w:tcPr>
          <w:p>
            <w:r>
              <w:rPr>
                <w:rFonts w:ascii="Calibri" w:hAnsi="Calibri"/>
                <w:b w:val="0"/>
                <w:i w:val="0"/>
                <w:color w:val="0B2545"/>
                <w:sz w:val="21"/>
              </w:rPr>
              <w:t>Website-backed relational database application</w:t>
            </w:r>
          </w:p>
        </w:tc>
      </w:tr>
      <w:tr>
        <w:tc>
          <w:tcPr>
            <w:tcW w:type="dxa" w:w="2880"/>
            <w:vAlign w:val="center"/>
            <w:shd w:fill="E8EEF5"/>
          </w:tcPr>
          <w:p>
            <w:r>
              <w:rPr>
                <w:rFonts w:ascii="Calibri" w:hAnsi="Calibri"/>
                <w:b w:val="0"/>
                <w:i w:val="0"/>
                <w:color w:val="0B2545"/>
                <w:sz w:val="21"/>
              </w:rPr>
              <w:t>Academic Focus</w:t>
            </w:r>
          </w:p>
        </w:tc>
        <w:tc>
          <w:tcPr>
            <w:tcW w:type="dxa" w:w="5760"/>
            <w:vAlign w:val="center"/>
          </w:tcPr>
          <w:p>
            <w:r>
              <w:rPr>
                <w:rFonts w:ascii="Calibri" w:hAnsi="Calibri"/>
                <w:b w:val="0"/>
                <w:i w:val="0"/>
                <w:color w:val="0B2545"/>
                <w:sz w:val="21"/>
              </w:rPr>
              <w:t>ERD, relational mapping, normalization, queries, procedures, functions, and triggers</w:t>
            </w:r>
          </w:p>
        </w:tc>
      </w:tr>
      <w:tr>
        <w:tc>
          <w:tcPr>
            <w:tcW w:type="dxa" w:w="2880"/>
            <w:vAlign w:val="center"/>
            <w:shd w:fill="E8EEF5"/>
          </w:tcPr>
          <w:p>
            <w:r>
              <w:rPr>
                <w:rFonts w:ascii="Calibri" w:hAnsi="Calibri"/>
                <w:b w:val="0"/>
                <w:i w:val="0"/>
                <w:color w:val="0B2545"/>
                <w:sz w:val="21"/>
              </w:rPr>
              <w:t>Technology Stack</w:t>
            </w:r>
          </w:p>
        </w:tc>
        <w:tc>
          <w:tcPr>
            <w:tcW w:type="dxa" w:w="5760"/>
            <w:vAlign w:val="center"/>
          </w:tcPr>
          <w:p>
            <w:r>
              <w:rPr>
                <w:rFonts w:ascii="Calibri" w:hAnsi="Calibri"/>
                <w:b w:val="0"/>
                <w:i w:val="0"/>
                <w:color w:val="0B2545"/>
                <w:sz w:val="21"/>
              </w:rPr>
              <w:t>MySQL (target), Django REST backend, React frontend</w:t>
            </w:r>
          </w:p>
        </w:tc>
      </w:tr>
      <w:tr>
        <w:tc>
          <w:tcPr>
            <w:tcW w:type="dxa" w:w="2880"/>
            <w:vAlign w:val="center"/>
            <w:shd w:fill="E8EEF5"/>
          </w:tcPr>
          <w:p>
            <w:r>
              <w:rPr>
                <w:rFonts w:ascii="Calibri" w:hAnsi="Calibri"/>
                <w:b w:val="0"/>
                <w:i w:val="0"/>
                <w:color w:val="0B2545"/>
                <w:sz w:val="21"/>
              </w:rPr>
              <w:t>Team Details</w:t>
            </w:r>
          </w:p>
        </w:tc>
        <w:tc>
          <w:tcPr>
            <w:tcW w:type="dxa" w:w="5760"/>
            <w:vAlign w:val="center"/>
          </w:tcPr>
          <w:p>
            <w:r>
              <w:rPr>
                <w:rFonts w:ascii="Calibri" w:hAnsi="Calibri"/>
                <w:b w:val="0"/>
                <w:i w:val="0"/>
                <w:color w:val="0B2545"/>
                <w:sz w:val="21"/>
              </w:rPr>
              <w:t>Add student names, IDs, and section before final submission</w:t>
            </w:r>
          </w:p>
        </w:tc>
      </w:tr>
    </w:tbl>
    <w:p/>
    <w:p>
      <w:pPr>
        <w:jc w:val="center"/>
      </w:pPr>
      <w:r>
        <w:rPr>
          <w:rFonts w:ascii="Calibri" w:hAnsi="Calibri"/>
          <w:b w:val="0"/>
          <w:i w:val="0"/>
          <w:color w:val="5A667A"/>
          <w:sz w:val="21"/>
        </w:rPr>
        <w:t>This report is designed to support the live presentation and viva for the Database Systems course.</w:t>
      </w:r>
    </w:p>
    <w:p>
      <w:pPr>
        <w:sectPr>
          <w:footerReference w:type="default" r:id="rId9"/>
          <w:pgSz w:w="12240" w:h="15840"/>
          <w:pgMar w:top="1440" w:right="1440" w:bottom="1440" w:left="1440" w:header="706" w:footer="706" w:gutter="0"/>
          <w:cols w:space="720"/>
          <w:docGrid w:linePitch="360"/>
        </w:sectPr>
      </w:pPr>
    </w:p>
    <w:p>
      <w:pPr>
        <w:pStyle w:val="Heading1"/>
        <w:pBdr>
          <w:bottom w:val="single" w:sz="8" w:space="1" w:color="D9E2F3"/>
        </w:pBdr>
      </w:pPr>
      <w:r>
        <w:t>1. Problem Statement</w:t>
      </w:r>
    </w:p>
    <w:p>
      <w:r>
        <w:t>DashCart is a retail management website that allows customers to browse products, select a store, add items to a cart, place orders, manage a wishlist, and submit reviews. Staff users manage products, warehouses, inventory, suppliers, discounts, and order fulfillment. The project demonstrates how a market-oriented retail problem can be transformed into a structured relational database design and then connected to a usable web application.</w:t>
      </w:r>
    </w:p>
    <w:p>
      <w:pPr>
        <w:pStyle w:val="Heading1"/>
        <w:pBdr>
          <w:bottom w:val="single" w:sz="8" w:space="1" w:color="D9E2F3"/>
        </w:pBdr>
      </w:pPr>
      <w:r>
        <w:t>2. Project Objectives</w:t>
      </w:r>
    </w:p>
    <w:p>
      <w:pPr>
        <w:spacing w:after="80"/>
        <w:ind w:left="360" w:hanging="216"/>
      </w:pPr>
      <w:r>
        <w:rPr>
          <w:rFonts w:ascii="Calibri" w:hAnsi="Calibri"/>
          <w:b w:val="0"/>
          <w:i w:val="0"/>
          <w:color w:val="0B2545"/>
          <w:sz w:val="22"/>
        </w:rPr>
        <w:t>• Design a practical relational database for a multi-store retail business.</w:t>
      </w:r>
    </w:p>
    <w:p>
      <w:pPr>
        <w:spacing w:after="80"/>
        <w:ind w:left="360" w:hanging="216"/>
      </w:pPr>
      <w:r>
        <w:rPr>
          <w:rFonts w:ascii="Calibri" w:hAnsi="Calibri"/>
          <w:b w:val="0"/>
          <w:i w:val="0"/>
          <w:color w:val="0B2545"/>
          <w:sz w:val="22"/>
        </w:rPr>
        <w:t>• Map business entities such as products, warehouses, orders, suppliers, payments, and reviews into normalized relational tables.</w:t>
      </w:r>
    </w:p>
    <w:p>
      <w:pPr>
        <w:spacing w:after="80"/>
        <w:ind w:left="360" w:hanging="216"/>
      </w:pPr>
      <w:r>
        <w:rPr>
          <w:rFonts w:ascii="Calibri" w:hAnsi="Calibri"/>
          <w:b w:val="0"/>
          <w:i w:val="0"/>
          <w:color w:val="0B2545"/>
          <w:sz w:val="22"/>
        </w:rPr>
        <w:t>• Implement key database operations including nested queries, correlated queries, stored procedures, functions, and triggers.</w:t>
      </w:r>
    </w:p>
    <w:p>
      <w:pPr>
        <w:spacing w:after="80"/>
        <w:ind w:left="360" w:hanging="216"/>
      </w:pPr>
      <w:r>
        <w:rPr>
          <w:rFonts w:ascii="Calibri" w:hAnsi="Calibri"/>
          <w:b w:val="0"/>
          <w:i w:val="0"/>
          <w:color w:val="0B2545"/>
          <w:sz w:val="22"/>
        </w:rPr>
        <w:t>• Build a front-end and back-end workflow that shows how database concepts are used in a realistic website.</w:t>
      </w:r>
    </w:p>
    <w:p>
      <w:pPr>
        <w:spacing w:after="80"/>
        <w:ind w:left="360" w:hanging="216"/>
      </w:pPr>
      <w:r>
        <w:rPr>
          <w:rFonts w:ascii="Calibri" w:hAnsi="Calibri"/>
          <w:b w:val="0"/>
          <w:i w:val="0"/>
          <w:color w:val="0B2545"/>
          <w:sz w:val="22"/>
        </w:rPr>
        <w:t>• Prepare the system for a classroom presentation that emphasizes database design decisions rather than only UI behavior.</w:t>
      </w:r>
    </w:p>
    <w:p>
      <w:pPr>
        <w:pStyle w:val="Heading1"/>
        <w:pBdr>
          <w:bottom w:val="single" w:sz="8" w:space="1" w:color="D9E2F3"/>
        </w:pBdr>
      </w:pPr>
      <w:r>
        <w:t>3. Scope and User Roles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448"/>
            <w:vAlign w:val="center"/>
            <w:shd w:fill="E8EEF5"/>
          </w:tcPr>
          <w:p>
            <w:r>
              <w:rPr>
                <w:rFonts w:ascii="Calibri" w:hAnsi="Calibri"/>
                <w:b/>
                <w:i w:val="0"/>
                <w:color w:val="0B2545"/>
                <w:sz w:val="21"/>
              </w:rPr>
              <w:t>Module</w:t>
            </w:r>
          </w:p>
        </w:tc>
        <w:tc>
          <w:tcPr>
            <w:tcW w:type="dxa" w:w="6912"/>
            <w:vAlign w:val="center"/>
            <w:shd w:fill="E8EEF5"/>
          </w:tcPr>
          <w:p>
            <w:r>
              <w:rPr>
                <w:rFonts w:ascii="Calibri" w:hAnsi="Calibri"/>
                <w:b/>
                <w:i w:val="0"/>
                <w:color w:val="0B2545"/>
                <w:sz w:val="21"/>
              </w:rPr>
              <w:t>Scope</w:t>
            </w:r>
          </w:p>
        </w:tc>
      </w:tr>
      <w:tr>
        <w:tc>
          <w:tcPr>
            <w:tcW w:type="dxa" w:w="2448"/>
            <w:vAlign w:val="center"/>
          </w:tcPr>
          <w:p>
            <w:r>
              <w:rPr>
                <w:rFonts w:ascii="Calibri" w:hAnsi="Calibri"/>
                <w:b w:val="0"/>
                <w:i w:val="0"/>
                <w:color w:val="0B2545"/>
                <w:sz w:val="20"/>
              </w:rPr>
              <w:t>Customer module</w:t>
            </w:r>
          </w:p>
        </w:tc>
        <w:tc>
          <w:tcPr>
            <w:tcW w:type="dxa" w:w="6912"/>
            <w:vAlign w:val="center"/>
          </w:tcPr>
          <w:p>
            <w:r>
              <w:rPr>
                <w:rFonts w:ascii="Calibri" w:hAnsi="Calibri"/>
                <w:b w:val="0"/>
                <w:i w:val="0"/>
                <w:color w:val="0B2545"/>
                <w:sz w:val="20"/>
              </w:rPr>
              <w:t>Browse products, choose store/warehouse, add to cart, place orders, track orders, manage wishlist, submit reviews.</w:t>
            </w:r>
          </w:p>
        </w:tc>
      </w:tr>
      <w:tr>
        <w:tc>
          <w:tcPr>
            <w:tcW w:type="dxa" w:w="2448"/>
            <w:vAlign w:val="center"/>
            <w:shd w:fill="F8FAFD"/>
          </w:tcPr>
          <w:p>
            <w:r>
              <w:rPr>
                <w:rFonts w:ascii="Calibri" w:hAnsi="Calibri"/>
                <w:b w:val="0"/>
                <w:i w:val="0"/>
                <w:color w:val="0B2545"/>
                <w:sz w:val="20"/>
              </w:rPr>
              <w:t>Staff module</w:t>
            </w:r>
          </w:p>
        </w:tc>
        <w:tc>
          <w:tcPr>
            <w:tcW w:type="dxa" w:w="6912"/>
            <w:vAlign w:val="center"/>
            <w:shd w:fill="F8FAFD"/>
          </w:tcPr>
          <w:p>
            <w:r>
              <w:rPr>
                <w:rFonts w:ascii="Calibri" w:hAnsi="Calibri"/>
                <w:b w:val="0"/>
                <w:i w:val="0"/>
                <w:color w:val="0B2545"/>
                <w:sz w:val="20"/>
              </w:rPr>
              <w:t>Manage products, inventory, suppliers, supplier requests, discounts, and observe sales/low-stock dashboard metrics.</w:t>
            </w:r>
          </w:p>
        </w:tc>
      </w:tr>
      <w:tr>
        <w:tc>
          <w:tcPr>
            <w:tcW w:type="dxa" w:w="2448"/>
            <w:vAlign w:val="center"/>
          </w:tcPr>
          <w:p>
            <w:r>
              <w:rPr>
                <w:rFonts w:ascii="Calibri" w:hAnsi="Calibri"/>
                <w:b w:val="0"/>
                <w:i w:val="0"/>
                <w:color w:val="0B2545"/>
                <w:sz w:val="20"/>
              </w:rPr>
              <w:t>Database logic</w:t>
            </w:r>
          </w:p>
        </w:tc>
        <w:tc>
          <w:tcPr>
            <w:tcW w:type="dxa" w:w="6912"/>
            <w:vAlign w:val="center"/>
          </w:tcPr>
          <w:p>
            <w:r>
              <w:rPr>
                <w:rFonts w:ascii="Calibri" w:hAnsi="Calibri"/>
                <w:b w:val="0"/>
                <w:i w:val="0"/>
                <w:color w:val="0B2545"/>
                <w:sz w:val="20"/>
              </w:rPr>
              <w:t>MySQL functions, procedures, and triggers automate stock calculation, low-stock reporting, and auditing.</w:t>
            </w:r>
          </w:p>
        </w:tc>
      </w:tr>
      <w:tr>
        <w:tc>
          <w:tcPr>
            <w:tcW w:type="dxa" w:w="2448"/>
            <w:vAlign w:val="center"/>
            <w:shd w:fill="F8FAFD"/>
          </w:tcPr>
          <w:p>
            <w:r>
              <w:rPr>
                <w:rFonts w:ascii="Calibri" w:hAnsi="Calibri"/>
                <w:b w:val="0"/>
                <w:i w:val="0"/>
                <w:color w:val="0B2545"/>
                <w:sz w:val="20"/>
              </w:rPr>
              <w:t>Presentation layer</w:t>
            </w:r>
          </w:p>
        </w:tc>
        <w:tc>
          <w:tcPr>
            <w:tcW w:type="dxa" w:w="6912"/>
            <w:vAlign w:val="center"/>
            <w:shd w:fill="F8FAFD"/>
          </w:tcPr>
          <w:p>
            <w:r>
              <w:rPr>
                <w:rFonts w:ascii="Calibri" w:hAnsi="Calibri"/>
                <w:b w:val="0"/>
                <w:i w:val="0"/>
                <w:color w:val="0B2545"/>
                <w:sz w:val="20"/>
              </w:rPr>
              <w:t>React frontend communicates with Django REST endpoints that map directly to relational entities and workflows.</w:t>
            </w:r>
          </w:p>
        </w:tc>
      </w:tr>
    </w:tbl>
    <w:p>
      <w:pPr>
        <w:pStyle w:val="Heading1"/>
        <w:pBdr>
          <w:bottom w:val="single" w:sz="8" w:space="1" w:color="D9E2F3"/>
        </w:pBdr>
      </w:pPr>
      <w:r>
        <w:t>4. Entity-Relationship Design Summary</w:t>
      </w:r>
    </w:p>
    <w:p>
      <w:r>
        <w:t>The core ERD of DashCart is centered around product movement across stores and warehouses. Products belong to brands, may appear in multiple categories, may be stocked in multiple warehouses, and may receive discounts and reviews. Orders, carts, and favorites connect users to products, while supplier tables support procurement and replenishment.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vAlign w:val="center"/>
            <w:shd w:fill="E8EEF5"/>
          </w:tcPr>
          <w:p>
            <w:r>
              <w:rPr>
                <w:rFonts w:ascii="Calibri" w:hAnsi="Calibri"/>
                <w:b/>
                <w:i w:val="0"/>
                <w:color w:val="0B2545"/>
                <w:sz w:val="21"/>
              </w:rPr>
              <w:t>Entity A</w:t>
            </w:r>
          </w:p>
        </w:tc>
        <w:tc>
          <w:tcPr>
            <w:tcW w:type="dxa" w:w="1944"/>
            <w:vAlign w:val="center"/>
            <w:shd w:fill="E8EEF5"/>
          </w:tcPr>
          <w:p>
            <w:r>
              <w:rPr>
                <w:rFonts w:ascii="Calibri" w:hAnsi="Calibri"/>
                <w:b/>
                <w:i w:val="0"/>
                <w:color w:val="0B2545"/>
                <w:sz w:val="21"/>
              </w:rPr>
              <w:t>Entity B</w:t>
            </w:r>
          </w:p>
        </w:tc>
        <w:tc>
          <w:tcPr>
            <w:tcW w:type="dxa" w:w="1296"/>
            <w:vAlign w:val="center"/>
            <w:shd w:fill="E8EEF5"/>
          </w:tcPr>
          <w:p>
            <w:r>
              <w:rPr>
                <w:rFonts w:ascii="Calibri" w:hAnsi="Calibri"/>
                <w:b/>
                <w:i w:val="0"/>
                <w:color w:val="0B2545"/>
                <w:sz w:val="21"/>
              </w:rPr>
              <w:t>Cardinality</w:t>
            </w:r>
          </w:p>
        </w:tc>
        <w:tc>
          <w:tcPr>
            <w:tcW w:type="dxa" w:w="4320"/>
            <w:vAlign w:val="center"/>
            <w:shd w:fill="E8EEF5"/>
          </w:tcPr>
          <w:p>
            <w:r>
              <w:rPr>
                <w:rFonts w:ascii="Calibri" w:hAnsi="Calibri"/>
                <w:b/>
                <w:i w:val="0"/>
                <w:color w:val="0B2545"/>
                <w:sz w:val="21"/>
              </w:rPr>
              <w:t>Meaning</w:t>
            </w:r>
          </w:p>
        </w:tc>
      </w:tr>
      <w:tr>
        <w:tc>
          <w:tcPr>
            <w:tcW w:type="dxa" w:w="1800"/>
            <w:vAlign w:val="center"/>
          </w:tcPr>
          <w:p>
            <w:r>
              <w:rPr>
                <w:rFonts w:ascii="Calibri" w:hAnsi="Calibri"/>
                <w:b w:val="0"/>
                <w:i w:val="0"/>
                <w:color w:val="0B2545"/>
                <w:sz w:val="20"/>
              </w:rPr>
              <w:t>Store</w:t>
            </w:r>
          </w:p>
        </w:tc>
        <w:tc>
          <w:tcPr>
            <w:tcW w:type="dxa" w:w="1944"/>
            <w:vAlign w:val="center"/>
          </w:tcPr>
          <w:p>
            <w:r>
              <w:rPr>
                <w:rFonts w:ascii="Calibri" w:hAnsi="Calibri"/>
                <w:b w:val="0"/>
                <w:i w:val="0"/>
                <w:color w:val="0B2545"/>
                <w:sz w:val="20"/>
              </w:rPr>
              <w:t>Warehouse</w:t>
            </w:r>
          </w:p>
        </w:tc>
        <w:tc>
          <w:tcPr>
            <w:tcW w:type="dxa" w:w="1296"/>
            <w:vAlign w:val="center"/>
          </w:tcPr>
          <w:p>
            <w:r>
              <w:rPr>
                <w:rFonts w:ascii="Calibri" w:hAnsi="Calibri"/>
                <w:b w:val="0"/>
                <w:i w:val="0"/>
                <w:color w:val="0B2545"/>
                <w:sz w:val="20"/>
              </w:rPr>
              <w:t>1:M</w:t>
            </w:r>
          </w:p>
        </w:tc>
        <w:tc>
          <w:tcPr>
            <w:tcW w:type="dxa" w:w="4320"/>
            <w:vAlign w:val="center"/>
          </w:tcPr>
          <w:p>
            <w:r>
              <w:rPr>
                <w:rFonts w:ascii="Calibri" w:hAnsi="Calibri"/>
                <w:b w:val="0"/>
                <w:i w:val="0"/>
                <w:color w:val="0B2545"/>
                <w:sz w:val="20"/>
              </w:rPr>
              <w:t>A store may contain multiple warehouses.</w:t>
            </w:r>
          </w:p>
        </w:tc>
      </w:tr>
      <w:tr>
        <w:tc>
          <w:tcPr>
            <w:tcW w:type="dxa" w:w="1800"/>
            <w:vAlign w:val="center"/>
            <w:shd w:fill="F8FAFD"/>
          </w:tcPr>
          <w:p>
            <w:r>
              <w:rPr>
                <w:rFonts w:ascii="Calibri" w:hAnsi="Calibri"/>
                <w:b w:val="0"/>
                <w:i w:val="0"/>
                <w:color w:val="0B2545"/>
                <w:sz w:val="20"/>
              </w:rPr>
              <w:t>Brand</w:t>
            </w:r>
          </w:p>
        </w:tc>
        <w:tc>
          <w:tcPr>
            <w:tcW w:type="dxa" w:w="1944"/>
            <w:vAlign w:val="center"/>
            <w:shd w:fill="F8FAFD"/>
          </w:tcPr>
          <w:p>
            <w:r>
              <w:rPr>
                <w:rFonts w:ascii="Calibri" w:hAnsi="Calibri"/>
                <w:b w:val="0"/>
                <w:i w:val="0"/>
                <w:color w:val="0B2545"/>
                <w:sz w:val="20"/>
              </w:rPr>
              <w:t>Product</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Each product belongs to one brand.</w:t>
            </w:r>
          </w:p>
        </w:tc>
      </w:tr>
      <w:tr>
        <w:tc>
          <w:tcPr>
            <w:tcW w:type="dxa" w:w="1800"/>
            <w:vAlign w:val="center"/>
          </w:tcPr>
          <w:p>
            <w:r>
              <w:rPr>
                <w:rFonts w:ascii="Calibri" w:hAnsi="Calibri"/>
                <w:b w:val="0"/>
                <w:i w:val="0"/>
                <w:color w:val="0B2545"/>
                <w:sz w:val="20"/>
              </w:rPr>
              <w:t>Product</w:t>
            </w:r>
          </w:p>
        </w:tc>
        <w:tc>
          <w:tcPr>
            <w:tcW w:type="dxa" w:w="1944"/>
            <w:vAlign w:val="center"/>
          </w:tcPr>
          <w:p>
            <w:r>
              <w:rPr>
                <w:rFonts w:ascii="Calibri" w:hAnsi="Calibri"/>
                <w:b w:val="0"/>
                <w:i w:val="0"/>
                <w:color w:val="0B2545"/>
                <w:sz w:val="20"/>
              </w:rPr>
              <w:t>Category</w:t>
            </w:r>
          </w:p>
        </w:tc>
        <w:tc>
          <w:tcPr>
            <w:tcW w:type="dxa" w:w="1296"/>
            <w:vAlign w:val="center"/>
          </w:tcPr>
          <w:p>
            <w:r>
              <w:rPr>
                <w:rFonts w:ascii="Calibri" w:hAnsi="Calibri"/>
                <w:b w:val="0"/>
                <w:i w:val="0"/>
                <w:color w:val="0B2545"/>
                <w:sz w:val="20"/>
              </w:rPr>
              <w:t>M:N</w:t>
            </w:r>
          </w:p>
        </w:tc>
        <w:tc>
          <w:tcPr>
            <w:tcW w:type="dxa" w:w="4320"/>
            <w:vAlign w:val="center"/>
          </w:tcPr>
          <w:p>
            <w:r>
              <w:rPr>
                <w:rFonts w:ascii="Calibri" w:hAnsi="Calibri"/>
                <w:b w:val="0"/>
                <w:i w:val="0"/>
                <w:color w:val="0B2545"/>
                <w:sz w:val="20"/>
              </w:rPr>
              <w:t>Implemented through products_productcategory.</w:t>
            </w:r>
          </w:p>
        </w:tc>
      </w:tr>
      <w:tr>
        <w:tc>
          <w:tcPr>
            <w:tcW w:type="dxa" w:w="1800"/>
            <w:vAlign w:val="center"/>
            <w:shd w:fill="F8FAFD"/>
          </w:tcPr>
          <w:p>
            <w:r>
              <w:rPr>
                <w:rFonts w:ascii="Calibri" w:hAnsi="Calibri"/>
                <w:b w:val="0"/>
                <w:i w:val="0"/>
                <w:color w:val="0B2545"/>
                <w:sz w:val="20"/>
              </w:rPr>
              <w:t>Product</w:t>
            </w:r>
          </w:p>
        </w:tc>
        <w:tc>
          <w:tcPr>
            <w:tcW w:type="dxa" w:w="1944"/>
            <w:vAlign w:val="center"/>
            <w:shd w:fill="F8FAFD"/>
          </w:tcPr>
          <w:p>
            <w:r>
              <w:rPr>
                <w:rFonts w:ascii="Calibri" w:hAnsi="Calibri"/>
                <w:b w:val="0"/>
                <w:i w:val="0"/>
                <w:color w:val="0B2545"/>
                <w:sz w:val="20"/>
              </w:rPr>
              <w:t>Inventory</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One product can exist in many warehouses.</w:t>
            </w:r>
          </w:p>
        </w:tc>
      </w:tr>
      <w:tr>
        <w:tc>
          <w:tcPr>
            <w:tcW w:type="dxa" w:w="1800"/>
            <w:vAlign w:val="center"/>
          </w:tcPr>
          <w:p>
            <w:r>
              <w:rPr>
                <w:rFonts w:ascii="Calibri" w:hAnsi="Calibri"/>
                <w:b w:val="0"/>
                <w:i w:val="0"/>
                <w:color w:val="0B2545"/>
                <w:sz w:val="20"/>
              </w:rPr>
              <w:t>Warehouse</w:t>
            </w:r>
          </w:p>
        </w:tc>
        <w:tc>
          <w:tcPr>
            <w:tcW w:type="dxa" w:w="1944"/>
            <w:vAlign w:val="center"/>
          </w:tcPr>
          <w:p>
            <w:r>
              <w:rPr>
                <w:rFonts w:ascii="Calibri" w:hAnsi="Calibri"/>
                <w:b w:val="0"/>
                <w:i w:val="0"/>
                <w:color w:val="0B2545"/>
                <w:sz w:val="20"/>
              </w:rPr>
              <w:t>Inventory</w:t>
            </w:r>
          </w:p>
        </w:tc>
        <w:tc>
          <w:tcPr>
            <w:tcW w:type="dxa" w:w="1296"/>
            <w:vAlign w:val="center"/>
          </w:tcPr>
          <w:p>
            <w:r>
              <w:rPr>
                <w:rFonts w:ascii="Calibri" w:hAnsi="Calibri"/>
                <w:b w:val="0"/>
                <w:i w:val="0"/>
                <w:color w:val="0B2545"/>
                <w:sz w:val="20"/>
              </w:rPr>
              <w:t>1:M</w:t>
            </w:r>
          </w:p>
        </w:tc>
        <w:tc>
          <w:tcPr>
            <w:tcW w:type="dxa" w:w="4320"/>
            <w:vAlign w:val="center"/>
          </w:tcPr>
          <w:p>
            <w:r>
              <w:rPr>
                <w:rFonts w:ascii="Calibri" w:hAnsi="Calibri"/>
                <w:b w:val="0"/>
                <w:i w:val="0"/>
                <w:color w:val="0B2545"/>
                <w:sz w:val="20"/>
              </w:rPr>
              <w:t>One warehouse can hold many products.</w:t>
            </w:r>
          </w:p>
        </w:tc>
      </w:tr>
      <w:tr>
        <w:tc>
          <w:tcPr>
            <w:tcW w:type="dxa" w:w="1800"/>
            <w:vAlign w:val="center"/>
            <w:shd w:fill="F8FAFD"/>
          </w:tcPr>
          <w:p>
            <w:r>
              <w:rPr>
                <w:rFonts w:ascii="Calibri" w:hAnsi="Calibri"/>
                <w:b w:val="0"/>
                <w:i w:val="0"/>
                <w:color w:val="0B2545"/>
                <w:sz w:val="20"/>
              </w:rPr>
              <w:t>Supplier</w:t>
            </w:r>
          </w:p>
        </w:tc>
        <w:tc>
          <w:tcPr>
            <w:tcW w:type="dxa" w:w="1944"/>
            <w:vAlign w:val="center"/>
            <w:shd w:fill="F8FAFD"/>
          </w:tcPr>
          <w:p>
            <w:r>
              <w:rPr>
                <w:rFonts w:ascii="Calibri" w:hAnsi="Calibri"/>
                <w:b w:val="0"/>
                <w:i w:val="0"/>
                <w:color w:val="0B2545"/>
                <w:sz w:val="20"/>
              </w:rPr>
              <w:t>Product</w:t>
            </w:r>
          </w:p>
        </w:tc>
        <w:tc>
          <w:tcPr>
            <w:tcW w:type="dxa" w:w="1296"/>
            <w:vAlign w:val="center"/>
            <w:shd w:fill="F8FAFD"/>
          </w:tcPr>
          <w:p>
            <w:r>
              <w:rPr>
                <w:rFonts w:ascii="Calibri" w:hAnsi="Calibri"/>
                <w:b w:val="0"/>
                <w:i w:val="0"/>
                <w:color w:val="0B2545"/>
                <w:sz w:val="20"/>
              </w:rPr>
              <w:t>M:N</w:t>
            </w:r>
          </w:p>
        </w:tc>
        <w:tc>
          <w:tcPr>
            <w:tcW w:type="dxa" w:w="4320"/>
            <w:vAlign w:val="center"/>
            <w:shd w:fill="F8FAFD"/>
          </w:tcPr>
          <w:p>
            <w:r>
              <w:rPr>
                <w:rFonts w:ascii="Calibri" w:hAnsi="Calibri"/>
                <w:b w:val="0"/>
                <w:i w:val="0"/>
                <w:color w:val="0B2545"/>
                <w:sz w:val="20"/>
              </w:rPr>
              <w:t>Implemented through supplier_products.</w:t>
            </w:r>
          </w:p>
        </w:tc>
      </w:tr>
      <w:tr>
        <w:tc>
          <w:tcPr>
            <w:tcW w:type="dxa" w:w="1800"/>
            <w:vAlign w:val="center"/>
          </w:tcPr>
          <w:p>
            <w:r>
              <w:rPr>
                <w:rFonts w:ascii="Calibri" w:hAnsi="Calibri"/>
                <w:b w:val="0"/>
                <w:i w:val="0"/>
                <w:color w:val="0B2545"/>
                <w:sz w:val="20"/>
              </w:rPr>
              <w:t>User</w:t>
            </w:r>
          </w:p>
        </w:tc>
        <w:tc>
          <w:tcPr>
            <w:tcW w:type="dxa" w:w="1944"/>
            <w:vAlign w:val="center"/>
          </w:tcPr>
          <w:p>
            <w:r>
              <w:rPr>
                <w:rFonts w:ascii="Calibri" w:hAnsi="Calibri"/>
                <w:b w:val="0"/>
                <w:i w:val="0"/>
                <w:color w:val="0B2545"/>
                <w:sz w:val="20"/>
              </w:rPr>
              <w:t>Cart</w:t>
            </w:r>
          </w:p>
        </w:tc>
        <w:tc>
          <w:tcPr>
            <w:tcW w:type="dxa" w:w="1296"/>
            <w:vAlign w:val="center"/>
          </w:tcPr>
          <w:p>
            <w:r>
              <w:rPr>
                <w:rFonts w:ascii="Calibri" w:hAnsi="Calibri"/>
                <w:b w:val="0"/>
                <w:i w:val="0"/>
                <w:color w:val="0B2545"/>
                <w:sz w:val="20"/>
              </w:rPr>
              <w:t>1:1</w:t>
            </w:r>
          </w:p>
        </w:tc>
        <w:tc>
          <w:tcPr>
            <w:tcW w:type="dxa" w:w="4320"/>
            <w:vAlign w:val="center"/>
          </w:tcPr>
          <w:p>
            <w:r>
              <w:rPr>
                <w:rFonts w:ascii="Calibri" w:hAnsi="Calibri"/>
                <w:b w:val="0"/>
                <w:i w:val="0"/>
                <w:color w:val="0B2545"/>
                <w:sz w:val="20"/>
              </w:rPr>
              <w:t>A customer owns one active cart.</w:t>
            </w:r>
          </w:p>
        </w:tc>
      </w:tr>
      <w:tr>
        <w:tc>
          <w:tcPr>
            <w:tcW w:type="dxa" w:w="1800"/>
            <w:vAlign w:val="center"/>
            <w:shd w:fill="F8FAFD"/>
          </w:tcPr>
          <w:p>
            <w:r>
              <w:rPr>
                <w:rFonts w:ascii="Calibri" w:hAnsi="Calibri"/>
                <w:b w:val="0"/>
                <w:i w:val="0"/>
                <w:color w:val="0B2545"/>
                <w:sz w:val="20"/>
              </w:rPr>
              <w:t>Cart</w:t>
            </w:r>
          </w:p>
        </w:tc>
        <w:tc>
          <w:tcPr>
            <w:tcW w:type="dxa" w:w="1944"/>
            <w:vAlign w:val="center"/>
            <w:shd w:fill="F8FAFD"/>
          </w:tcPr>
          <w:p>
            <w:r>
              <w:rPr>
                <w:rFonts w:ascii="Calibri" w:hAnsi="Calibri"/>
                <w:b w:val="0"/>
                <w:i w:val="0"/>
                <w:color w:val="0B2545"/>
                <w:sz w:val="20"/>
              </w:rPr>
              <w:t>CartItem</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A cart can contain many items.</w:t>
            </w:r>
          </w:p>
        </w:tc>
      </w:tr>
      <w:tr>
        <w:tc>
          <w:tcPr>
            <w:tcW w:type="dxa" w:w="1800"/>
            <w:vAlign w:val="center"/>
          </w:tcPr>
          <w:p>
            <w:r>
              <w:rPr>
                <w:rFonts w:ascii="Calibri" w:hAnsi="Calibri"/>
                <w:b w:val="0"/>
                <w:i w:val="0"/>
                <w:color w:val="0B2545"/>
                <w:sz w:val="20"/>
              </w:rPr>
              <w:t>User</w:t>
            </w:r>
          </w:p>
        </w:tc>
        <w:tc>
          <w:tcPr>
            <w:tcW w:type="dxa" w:w="1944"/>
            <w:vAlign w:val="center"/>
          </w:tcPr>
          <w:p>
            <w:r>
              <w:rPr>
                <w:rFonts w:ascii="Calibri" w:hAnsi="Calibri"/>
                <w:b w:val="0"/>
                <w:i w:val="0"/>
                <w:color w:val="0B2545"/>
                <w:sz w:val="20"/>
              </w:rPr>
              <w:t>Order</w:t>
            </w:r>
          </w:p>
        </w:tc>
        <w:tc>
          <w:tcPr>
            <w:tcW w:type="dxa" w:w="1296"/>
            <w:vAlign w:val="center"/>
          </w:tcPr>
          <w:p>
            <w:r>
              <w:rPr>
                <w:rFonts w:ascii="Calibri" w:hAnsi="Calibri"/>
                <w:b w:val="0"/>
                <w:i w:val="0"/>
                <w:color w:val="0B2545"/>
                <w:sz w:val="20"/>
              </w:rPr>
              <w:t>1:M</w:t>
            </w:r>
          </w:p>
        </w:tc>
        <w:tc>
          <w:tcPr>
            <w:tcW w:type="dxa" w:w="4320"/>
            <w:vAlign w:val="center"/>
          </w:tcPr>
          <w:p>
            <w:r>
              <w:rPr>
                <w:rFonts w:ascii="Calibri" w:hAnsi="Calibri"/>
                <w:b w:val="0"/>
                <w:i w:val="0"/>
                <w:color w:val="0B2545"/>
                <w:sz w:val="20"/>
              </w:rPr>
              <w:t>A customer can place multiple orders.</w:t>
            </w:r>
          </w:p>
        </w:tc>
      </w:tr>
      <w:tr>
        <w:tc>
          <w:tcPr>
            <w:tcW w:type="dxa" w:w="1800"/>
            <w:vAlign w:val="center"/>
            <w:shd w:fill="F8FAFD"/>
          </w:tcPr>
          <w:p>
            <w:r>
              <w:rPr>
                <w:rFonts w:ascii="Calibri" w:hAnsi="Calibri"/>
                <w:b w:val="0"/>
                <w:i w:val="0"/>
                <w:color w:val="0B2545"/>
                <w:sz w:val="20"/>
              </w:rPr>
              <w:t>Order</w:t>
            </w:r>
          </w:p>
        </w:tc>
        <w:tc>
          <w:tcPr>
            <w:tcW w:type="dxa" w:w="1944"/>
            <w:vAlign w:val="center"/>
            <w:shd w:fill="F8FAFD"/>
          </w:tcPr>
          <w:p>
            <w:r>
              <w:rPr>
                <w:rFonts w:ascii="Calibri" w:hAnsi="Calibri"/>
                <w:b w:val="0"/>
                <w:i w:val="0"/>
                <w:color w:val="0B2545"/>
                <w:sz w:val="20"/>
              </w:rPr>
              <w:t>OrderItem</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Each order contains multiple order items.</w:t>
            </w:r>
          </w:p>
        </w:tc>
      </w:tr>
      <w:tr>
        <w:tc>
          <w:tcPr>
            <w:tcW w:type="dxa" w:w="1800"/>
            <w:vAlign w:val="center"/>
          </w:tcPr>
          <w:p>
            <w:r>
              <w:rPr>
                <w:rFonts w:ascii="Calibri" w:hAnsi="Calibri"/>
                <w:b w:val="0"/>
                <w:i w:val="0"/>
                <w:color w:val="0B2545"/>
                <w:sz w:val="20"/>
              </w:rPr>
              <w:t>OrderItem</w:t>
            </w:r>
          </w:p>
        </w:tc>
        <w:tc>
          <w:tcPr>
            <w:tcW w:type="dxa" w:w="1944"/>
            <w:vAlign w:val="center"/>
          </w:tcPr>
          <w:p>
            <w:r>
              <w:rPr>
                <w:rFonts w:ascii="Calibri" w:hAnsi="Calibri"/>
                <w:b w:val="0"/>
                <w:i w:val="0"/>
                <w:color w:val="0B2545"/>
                <w:sz w:val="20"/>
              </w:rPr>
              <w:t>Warehouse</w:t>
            </w:r>
          </w:p>
        </w:tc>
        <w:tc>
          <w:tcPr>
            <w:tcW w:type="dxa" w:w="1296"/>
            <w:vAlign w:val="center"/>
          </w:tcPr>
          <w:p>
            <w:r>
              <w:rPr>
                <w:rFonts w:ascii="Calibri" w:hAnsi="Calibri"/>
                <w:b w:val="0"/>
                <w:i w:val="0"/>
                <w:color w:val="0B2545"/>
                <w:sz w:val="20"/>
              </w:rPr>
              <w:t>M:N</w:t>
            </w:r>
          </w:p>
        </w:tc>
        <w:tc>
          <w:tcPr>
            <w:tcW w:type="dxa" w:w="4320"/>
            <w:vAlign w:val="center"/>
          </w:tcPr>
          <w:p>
            <w:r>
              <w:rPr>
                <w:rFonts w:ascii="Calibri" w:hAnsi="Calibri"/>
                <w:b w:val="0"/>
                <w:i w:val="0"/>
                <w:color w:val="0B2545"/>
                <w:sz w:val="20"/>
              </w:rPr>
              <w:t>Implemented through orders_orderitemallocation.</w:t>
            </w:r>
          </w:p>
        </w:tc>
      </w:tr>
      <w:tr>
        <w:tc>
          <w:tcPr>
            <w:tcW w:type="dxa" w:w="1800"/>
            <w:vAlign w:val="center"/>
            <w:shd w:fill="F8FAFD"/>
          </w:tcPr>
          <w:p>
            <w:r>
              <w:rPr>
                <w:rFonts w:ascii="Calibri" w:hAnsi="Calibri"/>
                <w:b w:val="0"/>
                <w:i w:val="0"/>
                <w:color w:val="0B2545"/>
                <w:sz w:val="20"/>
              </w:rPr>
              <w:t>Order</w:t>
            </w:r>
          </w:p>
        </w:tc>
        <w:tc>
          <w:tcPr>
            <w:tcW w:type="dxa" w:w="1944"/>
            <w:vAlign w:val="center"/>
            <w:shd w:fill="F8FAFD"/>
          </w:tcPr>
          <w:p>
            <w:r>
              <w:rPr>
                <w:rFonts w:ascii="Calibri" w:hAnsi="Calibri"/>
                <w:b w:val="0"/>
                <w:i w:val="0"/>
                <w:color w:val="0B2545"/>
                <w:sz w:val="20"/>
              </w:rPr>
              <w:t>Payment</w:t>
            </w:r>
          </w:p>
        </w:tc>
        <w:tc>
          <w:tcPr>
            <w:tcW w:type="dxa" w:w="1296"/>
            <w:vAlign w:val="center"/>
            <w:shd w:fill="F8FAFD"/>
          </w:tcPr>
          <w:p>
            <w:r>
              <w:rPr>
                <w:rFonts w:ascii="Calibri" w:hAnsi="Calibri"/>
                <w:b w:val="0"/>
                <w:i w:val="0"/>
                <w:color w:val="0B2545"/>
                <w:sz w:val="20"/>
              </w:rPr>
              <w:t>1:1</w:t>
            </w:r>
          </w:p>
        </w:tc>
        <w:tc>
          <w:tcPr>
            <w:tcW w:type="dxa" w:w="4320"/>
            <w:vAlign w:val="center"/>
            <w:shd w:fill="F8FAFD"/>
          </w:tcPr>
          <w:p>
            <w:r>
              <w:rPr>
                <w:rFonts w:ascii="Calibri" w:hAnsi="Calibri"/>
                <w:b w:val="0"/>
                <w:i w:val="0"/>
                <w:color w:val="0B2545"/>
                <w:sz w:val="20"/>
              </w:rPr>
              <w:t>Each order has one payment record.</w:t>
            </w:r>
          </w:p>
        </w:tc>
      </w:tr>
      <w:tr>
        <w:tc>
          <w:tcPr>
            <w:tcW w:type="dxa" w:w="1800"/>
            <w:vAlign w:val="center"/>
          </w:tcPr>
          <w:p>
            <w:r>
              <w:rPr>
                <w:rFonts w:ascii="Calibri" w:hAnsi="Calibri"/>
                <w:b w:val="0"/>
                <w:i w:val="0"/>
                <w:color w:val="0B2545"/>
                <w:sz w:val="20"/>
              </w:rPr>
              <w:t>Payment</w:t>
            </w:r>
          </w:p>
        </w:tc>
        <w:tc>
          <w:tcPr>
            <w:tcW w:type="dxa" w:w="1944"/>
            <w:vAlign w:val="center"/>
          </w:tcPr>
          <w:p>
            <w:r>
              <w:rPr>
                <w:rFonts w:ascii="Calibri" w:hAnsi="Calibri"/>
                <w:b w:val="0"/>
                <w:i w:val="0"/>
                <w:color w:val="0B2545"/>
                <w:sz w:val="20"/>
              </w:rPr>
              <w:t>Refund</w:t>
            </w:r>
          </w:p>
        </w:tc>
        <w:tc>
          <w:tcPr>
            <w:tcW w:type="dxa" w:w="1296"/>
            <w:vAlign w:val="center"/>
          </w:tcPr>
          <w:p>
            <w:r>
              <w:rPr>
                <w:rFonts w:ascii="Calibri" w:hAnsi="Calibri"/>
                <w:b w:val="0"/>
                <w:i w:val="0"/>
                <w:color w:val="0B2545"/>
                <w:sz w:val="20"/>
              </w:rPr>
              <w:t>1:0..1</w:t>
            </w:r>
          </w:p>
        </w:tc>
        <w:tc>
          <w:tcPr>
            <w:tcW w:type="dxa" w:w="4320"/>
            <w:vAlign w:val="center"/>
          </w:tcPr>
          <w:p>
            <w:r>
              <w:rPr>
                <w:rFonts w:ascii="Calibri" w:hAnsi="Calibri"/>
                <w:b w:val="0"/>
                <w:i w:val="0"/>
                <w:color w:val="0B2545"/>
                <w:sz w:val="20"/>
              </w:rPr>
              <w:t>A payment may have one refund record.</w:t>
            </w:r>
          </w:p>
        </w:tc>
      </w:tr>
      <w:tr>
        <w:tc>
          <w:tcPr>
            <w:tcW w:type="dxa" w:w="1800"/>
            <w:vAlign w:val="center"/>
            <w:shd w:fill="F8FAFD"/>
          </w:tcPr>
          <w:p>
            <w:r>
              <w:rPr>
                <w:rFonts w:ascii="Calibri" w:hAnsi="Calibri"/>
                <w:b w:val="0"/>
                <w:i w:val="0"/>
                <w:color w:val="0B2545"/>
                <w:sz w:val="20"/>
              </w:rPr>
              <w:t>Product</w:t>
            </w:r>
          </w:p>
        </w:tc>
        <w:tc>
          <w:tcPr>
            <w:tcW w:type="dxa" w:w="1944"/>
            <w:vAlign w:val="center"/>
            <w:shd w:fill="F8FAFD"/>
          </w:tcPr>
          <w:p>
            <w:r>
              <w:rPr>
                <w:rFonts w:ascii="Calibri" w:hAnsi="Calibri"/>
                <w:b w:val="0"/>
                <w:i w:val="0"/>
                <w:color w:val="0B2545"/>
                <w:sz w:val="20"/>
              </w:rPr>
              <w:t>Review</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A product can receive many reviews.</w:t>
            </w:r>
          </w:p>
        </w:tc>
      </w:tr>
      <w:tr>
        <w:tc>
          <w:tcPr>
            <w:tcW w:type="dxa" w:w="1800"/>
            <w:vAlign w:val="center"/>
          </w:tcPr>
          <w:p>
            <w:r>
              <w:rPr>
                <w:rFonts w:ascii="Calibri" w:hAnsi="Calibri"/>
                <w:b w:val="0"/>
                <w:i w:val="0"/>
                <w:color w:val="0B2545"/>
                <w:sz w:val="20"/>
              </w:rPr>
              <w:t>User</w:t>
            </w:r>
          </w:p>
        </w:tc>
        <w:tc>
          <w:tcPr>
            <w:tcW w:type="dxa" w:w="1944"/>
            <w:vAlign w:val="center"/>
          </w:tcPr>
          <w:p>
            <w:r>
              <w:rPr>
                <w:rFonts w:ascii="Calibri" w:hAnsi="Calibri"/>
                <w:b w:val="0"/>
                <w:i w:val="0"/>
                <w:color w:val="0B2545"/>
                <w:sz w:val="20"/>
              </w:rPr>
              <w:t>Review</w:t>
            </w:r>
          </w:p>
        </w:tc>
        <w:tc>
          <w:tcPr>
            <w:tcW w:type="dxa" w:w="1296"/>
            <w:vAlign w:val="center"/>
          </w:tcPr>
          <w:p>
            <w:r>
              <w:rPr>
                <w:rFonts w:ascii="Calibri" w:hAnsi="Calibri"/>
                <w:b w:val="0"/>
                <w:i w:val="0"/>
                <w:color w:val="0B2545"/>
                <w:sz w:val="20"/>
              </w:rPr>
              <w:t>1:M</w:t>
            </w:r>
          </w:p>
        </w:tc>
        <w:tc>
          <w:tcPr>
            <w:tcW w:type="dxa" w:w="4320"/>
            <w:vAlign w:val="center"/>
          </w:tcPr>
          <w:p>
            <w:r>
              <w:rPr>
                <w:rFonts w:ascii="Calibri" w:hAnsi="Calibri"/>
                <w:b w:val="0"/>
                <w:i w:val="0"/>
                <w:color w:val="0B2545"/>
                <w:sz w:val="20"/>
              </w:rPr>
              <w:t>A customer can review multiple products.</w:t>
            </w:r>
          </w:p>
        </w:tc>
      </w:tr>
      <w:tr>
        <w:tc>
          <w:tcPr>
            <w:tcW w:type="dxa" w:w="1800"/>
            <w:vAlign w:val="center"/>
            <w:shd w:fill="F8FAFD"/>
          </w:tcPr>
          <w:p>
            <w:r>
              <w:rPr>
                <w:rFonts w:ascii="Calibri" w:hAnsi="Calibri"/>
                <w:b w:val="0"/>
                <w:i w:val="0"/>
                <w:color w:val="0B2545"/>
                <w:sz w:val="20"/>
              </w:rPr>
              <w:t>Store</w:t>
            </w:r>
          </w:p>
        </w:tc>
        <w:tc>
          <w:tcPr>
            <w:tcW w:type="dxa" w:w="1944"/>
            <w:vAlign w:val="center"/>
            <w:shd w:fill="F8FAFD"/>
          </w:tcPr>
          <w:p>
            <w:r>
              <w:rPr>
                <w:rFonts w:ascii="Calibri" w:hAnsi="Calibri"/>
                <w:b w:val="0"/>
                <w:i w:val="0"/>
                <w:color w:val="0B2545"/>
                <w:sz w:val="20"/>
              </w:rPr>
              <w:t>Discount</w:t>
            </w:r>
          </w:p>
        </w:tc>
        <w:tc>
          <w:tcPr>
            <w:tcW w:type="dxa" w:w="1296"/>
            <w:vAlign w:val="center"/>
            <w:shd w:fill="F8FAFD"/>
          </w:tcPr>
          <w:p>
            <w:r>
              <w:rPr>
                <w:rFonts w:ascii="Calibri" w:hAnsi="Calibri"/>
                <w:b w:val="0"/>
                <w:i w:val="0"/>
                <w:color w:val="0B2545"/>
                <w:sz w:val="20"/>
              </w:rPr>
              <w:t>1:M</w:t>
            </w:r>
          </w:p>
        </w:tc>
        <w:tc>
          <w:tcPr>
            <w:tcW w:type="dxa" w:w="4320"/>
            <w:vAlign w:val="center"/>
            <w:shd w:fill="F8FAFD"/>
          </w:tcPr>
          <w:p>
            <w:r>
              <w:rPr>
                <w:rFonts w:ascii="Calibri" w:hAnsi="Calibri"/>
                <w:b w:val="0"/>
                <w:i w:val="0"/>
                <w:color w:val="0B2545"/>
                <w:sz w:val="20"/>
              </w:rPr>
              <w:t>Discounts may be scoped to a store.</w:t>
            </w:r>
          </w:p>
        </w:tc>
      </w:tr>
      <w:tr>
        <w:tc>
          <w:tcPr>
            <w:tcW w:type="dxa" w:w="1800"/>
            <w:vAlign w:val="center"/>
          </w:tcPr>
          <w:p>
            <w:r>
              <w:rPr>
                <w:rFonts w:ascii="Calibri" w:hAnsi="Calibri"/>
                <w:b w:val="0"/>
                <w:i w:val="0"/>
                <w:color w:val="0B2545"/>
                <w:sz w:val="20"/>
              </w:rPr>
              <w:t>Discount</w:t>
            </w:r>
          </w:p>
        </w:tc>
        <w:tc>
          <w:tcPr>
            <w:tcW w:type="dxa" w:w="1944"/>
            <w:vAlign w:val="center"/>
          </w:tcPr>
          <w:p>
            <w:r>
              <w:rPr>
                <w:rFonts w:ascii="Calibri" w:hAnsi="Calibri"/>
                <w:b w:val="0"/>
                <w:i w:val="0"/>
                <w:color w:val="0B2545"/>
                <w:sz w:val="20"/>
              </w:rPr>
              <w:t>Product</w:t>
            </w:r>
          </w:p>
        </w:tc>
        <w:tc>
          <w:tcPr>
            <w:tcW w:type="dxa" w:w="1296"/>
            <w:vAlign w:val="center"/>
          </w:tcPr>
          <w:p>
            <w:r>
              <w:rPr>
                <w:rFonts w:ascii="Calibri" w:hAnsi="Calibri"/>
                <w:b w:val="0"/>
                <w:i w:val="0"/>
                <w:color w:val="0B2545"/>
                <w:sz w:val="20"/>
              </w:rPr>
              <w:t>M:N</w:t>
            </w:r>
          </w:p>
        </w:tc>
        <w:tc>
          <w:tcPr>
            <w:tcW w:type="dxa" w:w="4320"/>
            <w:vAlign w:val="center"/>
          </w:tcPr>
          <w:p>
            <w:r>
              <w:rPr>
                <w:rFonts w:ascii="Calibri" w:hAnsi="Calibri"/>
                <w:b w:val="0"/>
                <w:i w:val="0"/>
                <w:color w:val="0B2545"/>
                <w:sz w:val="20"/>
              </w:rPr>
              <w:t>Implemented through discounts_productdiscount.</w:t>
            </w:r>
          </w:p>
        </w:tc>
      </w:tr>
    </w:tbl>
    <w:p>
      <w:pPr>
        <w:pStyle w:val="Heading2"/>
      </w:pPr>
      <w:r>
        <w:t>Repository Architecture Reference</w:t>
      </w:r>
    </w:p>
    <w:p>
      <w:pPr>
        <w:jc w:val="left"/>
      </w:pPr>
      <w:r>
        <w:t>The repository already contains an architecture image. It is included below as a visual reference for the current application structure.</w:t>
      </w:r>
    </w:p>
    <w:p>
      <w:pPr>
        <w:jc w:val="center"/>
      </w:pPr>
      <w:r>
        <w:drawing>
          <wp:inline xmlns:a="http://schemas.openxmlformats.org/drawingml/2006/main" xmlns:pic="http://schemas.openxmlformats.org/drawingml/2006/picture">
            <wp:extent cx="5303520" cy="7166919"/>
            <wp:docPr id="1" name="Picture 1"/>
            <wp:cNvGraphicFramePr>
              <a:graphicFrameLocks noChangeAspect="1"/>
            </wp:cNvGraphicFramePr>
            <a:graphic>
              <a:graphicData uri="http://schemas.openxmlformats.org/drawingml/2006/picture">
                <pic:pic>
                  <pic:nvPicPr>
                    <pic:cNvPr id="0" name="architecture.jpeg"/>
                    <pic:cNvPicPr/>
                  </pic:nvPicPr>
                  <pic:blipFill>
                    <a:blip r:embed="rId10"/>
                    <a:stretch>
                      <a:fillRect/>
                    </a:stretch>
                  </pic:blipFill>
                  <pic:spPr>
                    <a:xfrm>
                      <a:off x="0" y="0"/>
                      <a:ext cx="5303520" cy="7166919"/>
                    </a:xfrm>
                    <a:prstGeom prst="rect"/>
                  </pic:spPr>
                </pic:pic>
              </a:graphicData>
            </a:graphic>
          </wp:inline>
        </w:drawing>
      </w:r>
    </w:p>
    <w:p>
      <w:pPr>
        <w:jc w:val="center"/>
      </w:pPr>
      <w:r>
        <w:rPr>
          <w:rFonts w:ascii="Calibri" w:hAnsi="Calibri"/>
          <w:b w:val="0"/>
          <w:i/>
          <w:color w:val="5A667A"/>
          <w:sz w:val="20"/>
        </w:rPr>
        <w:t>Figure 1. Existing architecture reference from the project repository.</w:t>
      </w:r>
    </w:p>
    <w:p>
      <w:pPr>
        <w:pStyle w:val="Heading1"/>
        <w:pBdr>
          <w:bottom w:val="single" w:sz="8" w:space="1" w:color="D9E2F3"/>
        </w:pBdr>
      </w:pPr>
      <w:r>
        <w:t>5. Relational Schema Overview</w:t>
      </w:r>
    </w:p>
    <w:p>
      <w:r>
        <w:t>The following table summarizes the main schema used in the application. Bridge tables are used whenever many-to-many relationships appear in the conceptual model.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vAlign w:val="center"/>
            <w:shd w:fill="E8EEF5"/>
          </w:tcPr>
          <w:p>
            <w:r>
              <w:rPr>
                <w:rFonts w:ascii="Calibri" w:hAnsi="Calibri"/>
                <w:b/>
                <w:i w:val="0"/>
                <w:color w:val="0B2545"/>
                <w:sz w:val="21"/>
              </w:rPr>
              <w:t>Table</w:t>
            </w:r>
          </w:p>
        </w:tc>
        <w:tc>
          <w:tcPr>
            <w:tcW w:type="dxa" w:w="4104"/>
            <w:vAlign w:val="center"/>
            <w:shd w:fill="E8EEF5"/>
          </w:tcPr>
          <w:p>
            <w:r>
              <w:rPr>
                <w:rFonts w:ascii="Calibri" w:hAnsi="Calibri"/>
                <w:b/>
                <w:i w:val="0"/>
                <w:color w:val="0B2545"/>
                <w:sz w:val="21"/>
              </w:rPr>
              <w:t>Purpose</w:t>
            </w:r>
          </w:p>
        </w:tc>
        <w:tc>
          <w:tcPr>
            <w:tcW w:type="dxa" w:w="2376"/>
            <w:vAlign w:val="center"/>
            <w:shd w:fill="E8EEF5"/>
          </w:tcPr>
          <w:p>
            <w:r>
              <w:rPr>
                <w:rFonts w:ascii="Calibri" w:hAnsi="Calibri"/>
                <w:b/>
                <w:i w:val="0"/>
                <w:color w:val="0B2545"/>
                <w:sz w:val="21"/>
              </w:rPr>
              <w:t>Key Relationships</w:t>
            </w:r>
          </w:p>
        </w:tc>
      </w:tr>
      <w:tr>
        <w:tc>
          <w:tcPr>
            <w:tcW w:type="dxa" w:w="2880"/>
            <w:vAlign w:val="center"/>
          </w:tcPr>
          <w:p>
            <w:r>
              <w:rPr>
                <w:rFonts w:ascii="Calibri" w:hAnsi="Calibri"/>
                <w:b w:val="0"/>
                <w:i w:val="0"/>
                <w:color w:val="0B2545"/>
                <w:sz w:val="20"/>
              </w:rPr>
              <w:t>users_user</w:t>
            </w:r>
          </w:p>
        </w:tc>
        <w:tc>
          <w:tcPr>
            <w:tcW w:type="dxa" w:w="4104"/>
            <w:vAlign w:val="center"/>
          </w:tcPr>
          <w:p>
            <w:r>
              <w:rPr>
                <w:rFonts w:ascii="Calibri" w:hAnsi="Calibri"/>
                <w:b w:val="0"/>
                <w:i w:val="0"/>
                <w:color w:val="0B2545"/>
                <w:sz w:val="20"/>
              </w:rPr>
              <w:t>Application customer/staff identity used by the business domain</w:t>
            </w:r>
          </w:p>
        </w:tc>
        <w:tc>
          <w:tcPr>
            <w:tcW w:type="dxa" w:w="2376"/>
            <w:vAlign w:val="center"/>
          </w:tcPr>
          <w:p>
            <w:r>
              <w:rPr>
                <w:rFonts w:ascii="Calibri" w:hAnsi="Calibri"/>
                <w:b w:val="0"/>
                <w:i w:val="0"/>
                <w:color w:val="0B2545"/>
                <w:sz w:val="20"/>
              </w:rPr>
              <w:t>PK user_id</w:t>
            </w:r>
          </w:p>
        </w:tc>
      </w:tr>
      <w:tr>
        <w:tc>
          <w:tcPr>
            <w:tcW w:type="dxa" w:w="2880"/>
            <w:vAlign w:val="center"/>
            <w:shd w:fill="F8FAFD"/>
          </w:tcPr>
          <w:p>
            <w:r>
              <w:rPr>
                <w:rFonts w:ascii="Calibri" w:hAnsi="Calibri"/>
                <w:b w:val="0"/>
                <w:i w:val="0"/>
                <w:color w:val="0B2545"/>
                <w:sz w:val="20"/>
              </w:rPr>
              <w:t>users_accountprofile</w:t>
            </w:r>
          </w:p>
        </w:tc>
        <w:tc>
          <w:tcPr>
            <w:tcW w:type="dxa" w:w="4104"/>
            <w:vAlign w:val="center"/>
            <w:shd w:fill="F8FAFD"/>
          </w:tcPr>
          <w:p>
            <w:r>
              <w:rPr>
                <w:rFonts w:ascii="Calibri" w:hAnsi="Calibri"/>
                <w:b w:val="0"/>
                <w:i w:val="0"/>
                <w:color w:val="0B2545"/>
                <w:sz w:val="20"/>
              </w:rPr>
              <w:t>Maps Django auth users to roles and assigned store</w:t>
            </w:r>
          </w:p>
        </w:tc>
        <w:tc>
          <w:tcPr>
            <w:tcW w:type="dxa" w:w="2376"/>
            <w:vAlign w:val="center"/>
            <w:shd w:fill="F8FAFD"/>
          </w:tcPr>
          <w:p>
            <w:r>
              <w:rPr>
                <w:rFonts w:ascii="Calibri" w:hAnsi="Calibri"/>
                <w:b w:val="0"/>
                <w:i w:val="0"/>
                <w:color w:val="0B2545"/>
                <w:sz w:val="20"/>
              </w:rPr>
              <w:t>FK user -&gt; auth_user, FK store -&gt; stores_store</w:t>
            </w:r>
          </w:p>
        </w:tc>
      </w:tr>
      <w:tr>
        <w:tc>
          <w:tcPr>
            <w:tcW w:type="dxa" w:w="2880"/>
            <w:vAlign w:val="center"/>
          </w:tcPr>
          <w:p>
            <w:r>
              <w:rPr>
                <w:rFonts w:ascii="Calibri" w:hAnsi="Calibri"/>
                <w:b w:val="0"/>
                <w:i w:val="0"/>
                <w:color w:val="0B2545"/>
                <w:sz w:val="20"/>
              </w:rPr>
              <w:t>stores_store</w:t>
            </w:r>
          </w:p>
        </w:tc>
        <w:tc>
          <w:tcPr>
            <w:tcW w:type="dxa" w:w="4104"/>
            <w:vAlign w:val="center"/>
          </w:tcPr>
          <w:p>
            <w:r>
              <w:rPr>
                <w:rFonts w:ascii="Calibri" w:hAnsi="Calibri"/>
                <w:b w:val="0"/>
                <w:i w:val="0"/>
                <w:color w:val="0B2545"/>
                <w:sz w:val="20"/>
              </w:rPr>
              <w:t>Business store entity</w:t>
            </w:r>
          </w:p>
        </w:tc>
        <w:tc>
          <w:tcPr>
            <w:tcW w:type="dxa" w:w="2376"/>
            <w:vAlign w:val="center"/>
          </w:tcPr>
          <w:p>
            <w:r>
              <w:rPr>
                <w:rFonts w:ascii="Calibri" w:hAnsi="Calibri"/>
                <w:b w:val="0"/>
                <w:i w:val="0"/>
                <w:color w:val="0B2545"/>
                <w:sz w:val="20"/>
              </w:rPr>
              <w:t>PK store_id</w:t>
            </w:r>
          </w:p>
        </w:tc>
      </w:tr>
      <w:tr>
        <w:tc>
          <w:tcPr>
            <w:tcW w:type="dxa" w:w="2880"/>
            <w:vAlign w:val="center"/>
            <w:shd w:fill="F8FAFD"/>
          </w:tcPr>
          <w:p>
            <w:r>
              <w:rPr>
                <w:rFonts w:ascii="Calibri" w:hAnsi="Calibri"/>
                <w:b w:val="0"/>
                <w:i w:val="0"/>
                <w:color w:val="0B2545"/>
                <w:sz w:val="20"/>
              </w:rPr>
              <w:t>stores_warehouse</w:t>
            </w:r>
          </w:p>
        </w:tc>
        <w:tc>
          <w:tcPr>
            <w:tcW w:type="dxa" w:w="4104"/>
            <w:vAlign w:val="center"/>
            <w:shd w:fill="F8FAFD"/>
          </w:tcPr>
          <w:p>
            <w:r>
              <w:rPr>
                <w:rFonts w:ascii="Calibri" w:hAnsi="Calibri"/>
                <w:b w:val="0"/>
                <w:i w:val="0"/>
                <w:color w:val="0B2545"/>
                <w:sz w:val="20"/>
              </w:rPr>
              <w:t>Warehouse for each store</w:t>
            </w:r>
          </w:p>
        </w:tc>
        <w:tc>
          <w:tcPr>
            <w:tcW w:type="dxa" w:w="2376"/>
            <w:vAlign w:val="center"/>
            <w:shd w:fill="F8FAFD"/>
          </w:tcPr>
          <w:p>
            <w:r>
              <w:rPr>
                <w:rFonts w:ascii="Calibri" w:hAnsi="Calibri"/>
                <w:b w:val="0"/>
                <w:i w:val="0"/>
                <w:color w:val="0B2545"/>
                <w:sz w:val="20"/>
              </w:rPr>
              <w:t>PK warehouse_id, FK store -&gt; stores_store</w:t>
            </w:r>
          </w:p>
        </w:tc>
      </w:tr>
      <w:tr>
        <w:tc>
          <w:tcPr>
            <w:tcW w:type="dxa" w:w="2880"/>
            <w:vAlign w:val="center"/>
          </w:tcPr>
          <w:p>
            <w:r>
              <w:rPr>
                <w:rFonts w:ascii="Calibri" w:hAnsi="Calibri"/>
                <w:b w:val="0"/>
                <w:i w:val="0"/>
                <w:color w:val="0B2545"/>
                <w:sz w:val="20"/>
              </w:rPr>
              <w:t>products_brand</w:t>
            </w:r>
          </w:p>
        </w:tc>
        <w:tc>
          <w:tcPr>
            <w:tcW w:type="dxa" w:w="4104"/>
            <w:vAlign w:val="center"/>
          </w:tcPr>
          <w:p>
            <w:r>
              <w:rPr>
                <w:rFonts w:ascii="Calibri" w:hAnsi="Calibri"/>
                <w:b w:val="0"/>
                <w:i w:val="0"/>
                <w:color w:val="0B2545"/>
                <w:sz w:val="20"/>
              </w:rPr>
              <w:t>Product brand master</w:t>
            </w:r>
          </w:p>
        </w:tc>
        <w:tc>
          <w:tcPr>
            <w:tcW w:type="dxa" w:w="2376"/>
            <w:vAlign w:val="center"/>
          </w:tcPr>
          <w:p>
            <w:r>
              <w:rPr>
                <w:rFonts w:ascii="Calibri" w:hAnsi="Calibri"/>
                <w:b w:val="0"/>
                <w:i w:val="0"/>
                <w:color w:val="0B2545"/>
                <w:sz w:val="20"/>
              </w:rPr>
              <w:t>PK brand_id</w:t>
            </w:r>
          </w:p>
        </w:tc>
      </w:tr>
      <w:tr>
        <w:tc>
          <w:tcPr>
            <w:tcW w:type="dxa" w:w="2880"/>
            <w:vAlign w:val="center"/>
            <w:shd w:fill="F8FAFD"/>
          </w:tcPr>
          <w:p>
            <w:r>
              <w:rPr>
                <w:rFonts w:ascii="Calibri" w:hAnsi="Calibri"/>
                <w:b w:val="0"/>
                <w:i w:val="0"/>
                <w:color w:val="0B2545"/>
                <w:sz w:val="20"/>
              </w:rPr>
              <w:t>products_category</w:t>
            </w:r>
          </w:p>
        </w:tc>
        <w:tc>
          <w:tcPr>
            <w:tcW w:type="dxa" w:w="4104"/>
            <w:vAlign w:val="center"/>
            <w:shd w:fill="F8FAFD"/>
          </w:tcPr>
          <w:p>
            <w:r>
              <w:rPr>
                <w:rFonts w:ascii="Calibri" w:hAnsi="Calibri"/>
                <w:b w:val="0"/>
                <w:i w:val="0"/>
                <w:color w:val="0B2545"/>
                <w:sz w:val="20"/>
              </w:rPr>
              <w:t>Category master</w:t>
            </w:r>
          </w:p>
        </w:tc>
        <w:tc>
          <w:tcPr>
            <w:tcW w:type="dxa" w:w="2376"/>
            <w:vAlign w:val="center"/>
            <w:shd w:fill="F8FAFD"/>
          </w:tcPr>
          <w:p>
            <w:r>
              <w:rPr>
                <w:rFonts w:ascii="Calibri" w:hAnsi="Calibri"/>
                <w:b w:val="0"/>
                <w:i w:val="0"/>
                <w:color w:val="0B2545"/>
                <w:sz w:val="20"/>
              </w:rPr>
              <w:t>PK category_id</w:t>
            </w:r>
          </w:p>
        </w:tc>
      </w:tr>
      <w:tr>
        <w:tc>
          <w:tcPr>
            <w:tcW w:type="dxa" w:w="2880"/>
            <w:vAlign w:val="center"/>
          </w:tcPr>
          <w:p>
            <w:r>
              <w:rPr>
                <w:rFonts w:ascii="Calibri" w:hAnsi="Calibri"/>
                <w:b w:val="0"/>
                <w:i w:val="0"/>
                <w:color w:val="0B2545"/>
                <w:sz w:val="20"/>
              </w:rPr>
              <w:t>products_product</w:t>
            </w:r>
          </w:p>
        </w:tc>
        <w:tc>
          <w:tcPr>
            <w:tcW w:type="dxa" w:w="4104"/>
            <w:vAlign w:val="center"/>
          </w:tcPr>
          <w:p>
            <w:r>
              <w:rPr>
                <w:rFonts w:ascii="Calibri" w:hAnsi="Calibri"/>
                <w:b w:val="0"/>
                <w:i w:val="0"/>
                <w:color w:val="0B2545"/>
                <w:sz w:val="20"/>
              </w:rPr>
              <w:t>Product catalog</w:t>
            </w:r>
          </w:p>
        </w:tc>
        <w:tc>
          <w:tcPr>
            <w:tcW w:type="dxa" w:w="2376"/>
            <w:vAlign w:val="center"/>
          </w:tcPr>
          <w:p>
            <w:r>
              <w:rPr>
                <w:rFonts w:ascii="Calibri" w:hAnsi="Calibri"/>
                <w:b w:val="0"/>
                <w:i w:val="0"/>
                <w:color w:val="0B2545"/>
                <w:sz w:val="20"/>
              </w:rPr>
              <w:t>PK product_id, FK brand -&gt; products_brand</w:t>
            </w:r>
          </w:p>
        </w:tc>
      </w:tr>
      <w:tr>
        <w:tc>
          <w:tcPr>
            <w:tcW w:type="dxa" w:w="2880"/>
            <w:vAlign w:val="center"/>
            <w:shd w:fill="F8FAFD"/>
          </w:tcPr>
          <w:p>
            <w:r>
              <w:rPr>
                <w:rFonts w:ascii="Calibri" w:hAnsi="Calibri"/>
                <w:b w:val="0"/>
                <w:i w:val="0"/>
                <w:color w:val="0B2545"/>
                <w:sz w:val="20"/>
              </w:rPr>
              <w:t>products_productcategory</w:t>
            </w:r>
          </w:p>
        </w:tc>
        <w:tc>
          <w:tcPr>
            <w:tcW w:type="dxa" w:w="4104"/>
            <w:vAlign w:val="center"/>
            <w:shd w:fill="F8FAFD"/>
          </w:tcPr>
          <w:p>
            <w:r>
              <w:rPr>
                <w:rFonts w:ascii="Calibri" w:hAnsi="Calibri"/>
                <w:b w:val="0"/>
                <w:i w:val="0"/>
                <w:color w:val="0B2545"/>
                <w:sz w:val="20"/>
              </w:rPr>
              <w:t>Many-to-many bridge between products and categories</w:t>
            </w:r>
          </w:p>
        </w:tc>
        <w:tc>
          <w:tcPr>
            <w:tcW w:type="dxa" w:w="2376"/>
            <w:vAlign w:val="center"/>
            <w:shd w:fill="F8FAFD"/>
          </w:tcPr>
          <w:p>
            <w:r>
              <w:rPr>
                <w:rFonts w:ascii="Calibri" w:hAnsi="Calibri"/>
                <w:b w:val="0"/>
                <w:i w:val="0"/>
                <w:color w:val="0B2545"/>
                <w:sz w:val="20"/>
              </w:rPr>
              <w:t>FK product, FK category</w:t>
            </w:r>
          </w:p>
        </w:tc>
      </w:tr>
      <w:tr>
        <w:tc>
          <w:tcPr>
            <w:tcW w:type="dxa" w:w="2880"/>
            <w:vAlign w:val="center"/>
          </w:tcPr>
          <w:p>
            <w:r>
              <w:rPr>
                <w:rFonts w:ascii="Calibri" w:hAnsi="Calibri"/>
                <w:b w:val="0"/>
                <w:i w:val="0"/>
                <w:color w:val="0B2545"/>
                <w:sz w:val="20"/>
              </w:rPr>
              <w:t>products_productfavorite</w:t>
            </w:r>
          </w:p>
        </w:tc>
        <w:tc>
          <w:tcPr>
            <w:tcW w:type="dxa" w:w="4104"/>
            <w:vAlign w:val="center"/>
          </w:tcPr>
          <w:p>
            <w:r>
              <w:rPr>
                <w:rFonts w:ascii="Calibri" w:hAnsi="Calibri"/>
                <w:b w:val="0"/>
                <w:i w:val="0"/>
                <w:color w:val="0B2545"/>
                <w:sz w:val="20"/>
              </w:rPr>
              <w:t>Wishlist/favorite bridge between customer and product</w:t>
            </w:r>
          </w:p>
        </w:tc>
        <w:tc>
          <w:tcPr>
            <w:tcW w:type="dxa" w:w="2376"/>
            <w:vAlign w:val="center"/>
          </w:tcPr>
          <w:p>
            <w:r>
              <w:rPr>
                <w:rFonts w:ascii="Calibri" w:hAnsi="Calibri"/>
                <w:b w:val="0"/>
                <w:i w:val="0"/>
                <w:color w:val="0B2545"/>
                <w:sz w:val="20"/>
              </w:rPr>
              <w:t>FK customer, FK product</w:t>
            </w:r>
          </w:p>
        </w:tc>
      </w:tr>
      <w:tr>
        <w:tc>
          <w:tcPr>
            <w:tcW w:type="dxa" w:w="2880"/>
            <w:vAlign w:val="center"/>
            <w:shd w:fill="F8FAFD"/>
          </w:tcPr>
          <w:p>
            <w:r>
              <w:rPr>
                <w:rFonts w:ascii="Calibri" w:hAnsi="Calibri"/>
                <w:b w:val="0"/>
                <w:i w:val="0"/>
                <w:color w:val="0B2545"/>
                <w:sz w:val="20"/>
              </w:rPr>
              <w:t>inventory_inventory</w:t>
            </w:r>
          </w:p>
        </w:tc>
        <w:tc>
          <w:tcPr>
            <w:tcW w:type="dxa" w:w="4104"/>
            <w:vAlign w:val="center"/>
            <w:shd w:fill="F8FAFD"/>
          </w:tcPr>
          <w:p>
            <w:r>
              <w:rPr>
                <w:rFonts w:ascii="Calibri" w:hAnsi="Calibri"/>
                <w:b w:val="0"/>
                <w:i w:val="0"/>
                <w:color w:val="0B2545"/>
                <w:sz w:val="20"/>
              </w:rPr>
              <w:t>Stock quantity of a product in a warehouse</w:t>
            </w:r>
          </w:p>
        </w:tc>
        <w:tc>
          <w:tcPr>
            <w:tcW w:type="dxa" w:w="2376"/>
            <w:vAlign w:val="center"/>
            <w:shd w:fill="F8FAFD"/>
          </w:tcPr>
          <w:p>
            <w:r>
              <w:rPr>
                <w:rFonts w:ascii="Calibri" w:hAnsi="Calibri"/>
                <w:b w:val="0"/>
                <w:i w:val="0"/>
                <w:color w:val="0B2545"/>
                <w:sz w:val="20"/>
              </w:rPr>
              <w:t>FK product, FK warehouse</w:t>
            </w:r>
          </w:p>
        </w:tc>
      </w:tr>
      <w:tr>
        <w:tc>
          <w:tcPr>
            <w:tcW w:type="dxa" w:w="2880"/>
            <w:vAlign w:val="center"/>
          </w:tcPr>
          <w:p>
            <w:r>
              <w:rPr>
                <w:rFonts w:ascii="Calibri" w:hAnsi="Calibri"/>
                <w:b w:val="0"/>
                <w:i w:val="0"/>
                <w:color w:val="0B2545"/>
                <w:sz w:val="20"/>
              </w:rPr>
              <w:t>stock_movements</w:t>
            </w:r>
          </w:p>
        </w:tc>
        <w:tc>
          <w:tcPr>
            <w:tcW w:type="dxa" w:w="4104"/>
            <w:vAlign w:val="center"/>
          </w:tcPr>
          <w:p>
            <w:r>
              <w:rPr>
                <w:rFonts w:ascii="Calibri" w:hAnsi="Calibri"/>
                <w:b w:val="0"/>
                <w:i w:val="0"/>
                <w:color w:val="0B2545"/>
                <w:sz w:val="20"/>
              </w:rPr>
              <w:t>Audit trail of inventory changes</w:t>
            </w:r>
          </w:p>
        </w:tc>
        <w:tc>
          <w:tcPr>
            <w:tcW w:type="dxa" w:w="2376"/>
            <w:vAlign w:val="center"/>
          </w:tcPr>
          <w:p>
            <w:r>
              <w:rPr>
                <w:rFonts w:ascii="Calibri" w:hAnsi="Calibri"/>
                <w:b w:val="0"/>
                <w:i w:val="0"/>
                <w:color w:val="0B2545"/>
                <w:sz w:val="20"/>
              </w:rPr>
              <w:t>PK movement_id, FK product, FK warehouse</w:t>
            </w:r>
          </w:p>
        </w:tc>
      </w:tr>
      <w:tr>
        <w:tc>
          <w:tcPr>
            <w:tcW w:type="dxa" w:w="2880"/>
            <w:vAlign w:val="center"/>
            <w:shd w:fill="F8FAFD"/>
          </w:tcPr>
          <w:p>
            <w:r>
              <w:rPr>
                <w:rFonts w:ascii="Calibri" w:hAnsi="Calibri"/>
                <w:b w:val="0"/>
                <w:i w:val="0"/>
                <w:color w:val="0B2545"/>
                <w:sz w:val="20"/>
              </w:rPr>
              <w:t>suppliers_supplier</w:t>
            </w:r>
          </w:p>
        </w:tc>
        <w:tc>
          <w:tcPr>
            <w:tcW w:type="dxa" w:w="4104"/>
            <w:vAlign w:val="center"/>
            <w:shd w:fill="F8FAFD"/>
          </w:tcPr>
          <w:p>
            <w:r>
              <w:rPr>
                <w:rFonts w:ascii="Calibri" w:hAnsi="Calibri"/>
                <w:b w:val="0"/>
                <w:i w:val="0"/>
                <w:color w:val="0B2545"/>
                <w:sz w:val="20"/>
              </w:rPr>
              <w:t>Supplier master data</w:t>
            </w:r>
          </w:p>
        </w:tc>
        <w:tc>
          <w:tcPr>
            <w:tcW w:type="dxa" w:w="2376"/>
            <w:vAlign w:val="center"/>
            <w:shd w:fill="F8FAFD"/>
          </w:tcPr>
          <w:p>
            <w:r>
              <w:rPr>
                <w:rFonts w:ascii="Calibri" w:hAnsi="Calibri"/>
                <w:b w:val="0"/>
                <w:i w:val="0"/>
                <w:color w:val="0B2545"/>
                <w:sz w:val="20"/>
              </w:rPr>
              <w:t>PK supplier_id</w:t>
            </w:r>
          </w:p>
        </w:tc>
      </w:tr>
      <w:tr>
        <w:tc>
          <w:tcPr>
            <w:tcW w:type="dxa" w:w="2880"/>
            <w:vAlign w:val="center"/>
          </w:tcPr>
          <w:p>
            <w:r>
              <w:rPr>
                <w:rFonts w:ascii="Calibri" w:hAnsi="Calibri"/>
                <w:b w:val="0"/>
                <w:i w:val="0"/>
                <w:color w:val="0B2545"/>
                <w:sz w:val="20"/>
              </w:rPr>
              <w:t>supplier_products</w:t>
            </w:r>
          </w:p>
        </w:tc>
        <w:tc>
          <w:tcPr>
            <w:tcW w:type="dxa" w:w="4104"/>
            <w:vAlign w:val="center"/>
          </w:tcPr>
          <w:p>
            <w:r>
              <w:rPr>
                <w:rFonts w:ascii="Calibri" w:hAnsi="Calibri"/>
                <w:b w:val="0"/>
                <w:i w:val="0"/>
                <w:color w:val="0B2545"/>
                <w:sz w:val="20"/>
              </w:rPr>
              <w:t>Many-to-many bridge between suppliers and products</w:t>
            </w:r>
          </w:p>
        </w:tc>
        <w:tc>
          <w:tcPr>
            <w:tcW w:type="dxa" w:w="2376"/>
            <w:vAlign w:val="center"/>
          </w:tcPr>
          <w:p>
            <w:r>
              <w:rPr>
                <w:rFonts w:ascii="Calibri" w:hAnsi="Calibri"/>
                <w:b w:val="0"/>
                <w:i w:val="0"/>
                <w:color w:val="0B2545"/>
                <w:sz w:val="20"/>
              </w:rPr>
              <w:t>FK supplier, FK product</w:t>
            </w:r>
          </w:p>
        </w:tc>
      </w:tr>
      <w:tr>
        <w:tc>
          <w:tcPr>
            <w:tcW w:type="dxa" w:w="2880"/>
            <w:vAlign w:val="center"/>
            <w:shd w:fill="F8FAFD"/>
          </w:tcPr>
          <w:p>
            <w:r>
              <w:rPr>
                <w:rFonts w:ascii="Calibri" w:hAnsi="Calibri"/>
                <w:b w:val="0"/>
                <w:i w:val="0"/>
                <w:color w:val="0B2545"/>
                <w:sz w:val="20"/>
              </w:rPr>
              <w:t>suppliers_supplierrequest</w:t>
            </w:r>
          </w:p>
        </w:tc>
        <w:tc>
          <w:tcPr>
            <w:tcW w:type="dxa" w:w="4104"/>
            <w:vAlign w:val="center"/>
            <w:shd w:fill="F8FAFD"/>
          </w:tcPr>
          <w:p>
            <w:r>
              <w:rPr>
                <w:rFonts w:ascii="Calibri" w:hAnsi="Calibri"/>
                <w:b w:val="0"/>
                <w:i w:val="0"/>
                <w:color w:val="0B2545"/>
                <w:sz w:val="20"/>
              </w:rPr>
              <w:t>Procurement request raised by staff</w:t>
            </w:r>
          </w:p>
        </w:tc>
        <w:tc>
          <w:tcPr>
            <w:tcW w:type="dxa" w:w="2376"/>
            <w:vAlign w:val="center"/>
            <w:shd w:fill="F8FAFD"/>
          </w:tcPr>
          <w:p>
            <w:r>
              <w:rPr>
                <w:rFonts w:ascii="Calibri" w:hAnsi="Calibri"/>
                <w:b w:val="0"/>
                <w:i w:val="0"/>
                <w:color w:val="0B2545"/>
                <w:sz w:val="20"/>
              </w:rPr>
              <w:t>PK request_id, FK supplier, FK requested_by</w:t>
            </w:r>
          </w:p>
        </w:tc>
      </w:tr>
      <w:tr>
        <w:tc>
          <w:tcPr>
            <w:tcW w:type="dxa" w:w="2880"/>
            <w:vAlign w:val="center"/>
          </w:tcPr>
          <w:p>
            <w:r>
              <w:rPr>
                <w:rFonts w:ascii="Calibri" w:hAnsi="Calibri"/>
                <w:b w:val="0"/>
                <w:i w:val="0"/>
                <w:color w:val="0B2545"/>
                <w:sz w:val="20"/>
              </w:rPr>
              <w:t>discounts_discount</w:t>
            </w:r>
          </w:p>
        </w:tc>
        <w:tc>
          <w:tcPr>
            <w:tcW w:type="dxa" w:w="4104"/>
            <w:vAlign w:val="center"/>
          </w:tcPr>
          <w:p>
            <w:r>
              <w:rPr>
                <w:rFonts w:ascii="Calibri" w:hAnsi="Calibri"/>
                <w:b w:val="0"/>
                <w:i w:val="0"/>
                <w:color w:val="0B2545"/>
                <w:sz w:val="20"/>
              </w:rPr>
              <w:t>Discount definition optionally scoped to a store</w:t>
            </w:r>
          </w:p>
        </w:tc>
        <w:tc>
          <w:tcPr>
            <w:tcW w:type="dxa" w:w="2376"/>
            <w:vAlign w:val="center"/>
          </w:tcPr>
          <w:p>
            <w:r>
              <w:rPr>
                <w:rFonts w:ascii="Calibri" w:hAnsi="Calibri"/>
                <w:b w:val="0"/>
                <w:i w:val="0"/>
                <w:color w:val="0B2545"/>
                <w:sz w:val="20"/>
              </w:rPr>
              <w:t>PK discount_id, FK store</w:t>
            </w:r>
          </w:p>
        </w:tc>
      </w:tr>
      <w:tr>
        <w:tc>
          <w:tcPr>
            <w:tcW w:type="dxa" w:w="2880"/>
            <w:vAlign w:val="center"/>
            <w:shd w:fill="F8FAFD"/>
          </w:tcPr>
          <w:p>
            <w:r>
              <w:rPr>
                <w:rFonts w:ascii="Calibri" w:hAnsi="Calibri"/>
                <w:b w:val="0"/>
                <w:i w:val="0"/>
                <w:color w:val="0B2545"/>
                <w:sz w:val="20"/>
              </w:rPr>
              <w:t>discounts_productdiscount</w:t>
            </w:r>
          </w:p>
        </w:tc>
        <w:tc>
          <w:tcPr>
            <w:tcW w:type="dxa" w:w="4104"/>
            <w:vAlign w:val="center"/>
            <w:shd w:fill="F8FAFD"/>
          </w:tcPr>
          <w:p>
            <w:r>
              <w:rPr>
                <w:rFonts w:ascii="Calibri" w:hAnsi="Calibri"/>
                <w:b w:val="0"/>
                <w:i w:val="0"/>
                <w:color w:val="0B2545"/>
                <w:sz w:val="20"/>
              </w:rPr>
              <w:t>Bridge assigning discounts to products</w:t>
            </w:r>
          </w:p>
        </w:tc>
        <w:tc>
          <w:tcPr>
            <w:tcW w:type="dxa" w:w="2376"/>
            <w:vAlign w:val="center"/>
            <w:shd w:fill="F8FAFD"/>
          </w:tcPr>
          <w:p>
            <w:r>
              <w:rPr>
                <w:rFonts w:ascii="Calibri" w:hAnsi="Calibri"/>
                <w:b w:val="0"/>
                <w:i w:val="0"/>
                <w:color w:val="0B2545"/>
                <w:sz w:val="20"/>
              </w:rPr>
              <w:t>FK product, FK discount</w:t>
            </w:r>
          </w:p>
        </w:tc>
      </w:tr>
      <w:tr>
        <w:tc>
          <w:tcPr>
            <w:tcW w:type="dxa" w:w="2880"/>
            <w:vAlign w:val="center"/>
          </w:tcPr>
          <w:p>
            <w:r>
              <w:rPr>
                <w:rFonts w:ascii="Calibri" w:hAnsi="Calibri"/>
                <w:b w:val="0"/>
                <w:i w:val="0"/>
                <w:color w:val="0B2545"/>
                <w:sz w:val="20"/>
              </w:rPr>
              <w:t>cart_cart</w:t>
            </w:r>
          </w:p>
        </w:tc>
        <w:tc>
          <w:tcPr>
            <w:tcW w:type="dxa" w:w="4104"/>
            <w:vAlign w:val="center"/>
          </w:tcPr>
          <w:p>
            <w:r>
              <w:rPr>
                <w:rFonts w:ascii="Calibri" w:hAnsi="Calibri"/>
                <w:b w:val="0"/>
                <w:i w:val="0"/>
                <w:color w:val="0B2545"/>
                <w:sz w:val="20"/>
              </w:rPr>
              <w:t>Active shopping cart for a user</w:t>
            </w:r>
          </w:p>
        </w:tc>
        <w:tc>
          <w:tcPr>
            <w:tcW w:type="dxa" w:w="2376"/>
            <w:vAlign w:val="center"/>
          </w:tcPr>
          <w:p>
            <w:r>
              <w:rPr>
                <w:rFonts w:ascii="Calibri" w:hAnsi="Calibri"/>
                <w:b w:val="0"/>
                <w:i w:val="0"/>
                <w:color w:val="0B2545"/>
                <w:sz w:val="20"/>
              </w:rPr>
              <w:t>FK user</w:t>
            </w:r>
          </w:p>
        </w:tc>
      </w:tr>
      <w:tr>
        <w:tc>
          <w:tcPr>
            <w:tcW w:type="dxa" w:w="2880"/>
            <w:vAlign w:val="center"/>
            <w:shd w:fill="F8FAFD"/>
          </w:tcPr>
          <w:p>
            <w:r>
              <w:rPr>
                <w:rFonts w:ascii="Calibri" w:hAnsi="Calibri"/>
                <w:b w:val="0"/>
                <w:i w:val="0"/>
                <w:color w:val="0B2545"/>
                <w:sz w:val="20"/>
              </w:rPr>
              <w:t>cart_cartitem</w:t>
            </w:r>
          </w:p>
        </w:tc>
        <w:tc>
          <w:tcPr>
            <w:tcW w:type="dxa" w:w="4104"/>
            <w:vAlign w:val="center"/>
            <w:shd w:fill="F8FAFD"/>
          </w:tcPr>
          <w:p>
            <w:r>
              <w:rPr>
                <w:rFonts w:ascii="Calibri" w:hAnsi="Calibri"/>
                <w:b w:val="0"/>
                <w:i w:val="0"/>
                <w:color w:val="0B2545"/>
                <w:sz w:val="20"/>
              </w:rPr>
              <w:t>Items in the cart with chosen warehouse</w:t>
            </w:r>
          </w:p>
        </w:tc>
        <w:tc>
          <w:tcPr>
            <w:tcW w:type="dxa" w:w="2376"/>
            <w:vAlign w:val="center"/>
            <w:shd w:fill="F8FAFD"/>
          </w:tcPr>
          <w:p>
            <w:r>
              <w:rPr>
                <w:rFonts w:ascii="Calibri" w:hAnsi="Calibri"/>
                <w:b w:val="0"/>
                <w:i w:val="0"/>
                <w:color w:val="0B2545"/>
                <w:sz w:val="20"/>
              </w:rPr>
              <w:t>FK cart, FK product, FK warehouse</w:t>
            </w:r>
          </w:p>
        </w:tc>
      </w:tr>
      <w:tr>
        <w:tc>
          <w:tcPr>
            <w:tcW w:type="dxa" w:w="2880"/>
            <w:vAlign w:val="center"/>
          </w:tcPr>
          <w:p>
            <w:r>
              <w:rPr>
                <w:rFonts w:ascii="Calibri" w:hAnsi="Calibri"/>
                <w:b w:val="0"/>
                <w:i w:val="0"/>
                <w:color w:val="0B2545"/>
                <w:sz w:val="20"/>
              </w:rPr>
              <w:t>orders_order</w:t>
            </w:r>
          </w:p>
        </w:tc>
        <w:tc>
          <w:tcPr>
            <w:tcW w:type="dxa" w:w="4104"/>
            <w:vAlign w:val="center"/>
          </w:tcPr>
          <w:p>
            <w:r>
              <w:rPr>
                <w:rFonts w:ascii="Calibri" w:hAnsi="Calibri"/>
                <w:b w:val="0"/>
                <w:i w:val="0"/>
                <w:color w:val="0B2545"/>
                <w:sz w:val="20"/>
              </w:rPr>
              <w:t>Customer order header</w:t>
            </w:r>
          </w:p>
        </w:tc>
        <w:tc>
          <w:tcPr>
            <w:tcW w:type="dxa" w:w="2376"/>
            <w:vAlign w:val="center"/>
          </w:tcPr>
          <w:p>
            <w:r>
              <w:rPr>
                <w:rFonts w:ascii="Calibri" w:hAnsi="Calibri"/>
                <w:b w:val="0"/>
                <w:i w:val="0"/>
                <w:color w:val="0B2545"/>
                <w:sz w:val="20"/>
              </w:rPr>
              <w:t>PK order_id, FK user</w:t>
            </w:r>
          </w:p>
        </w:tc>
      </w:tr>
      <w:tr>
        <w:tc>
          <w:tcPr>
            <w:tcW w:type="dxa" w:w="2880"/>
            <w:vAlign w:val="center"/>
            <w:shd w:fill="F8FAFD"/>
          </w:tcPr>
          <w:p>
            <w:r>
              <w:rPr>
                <w:rFonts w:ascii="Calibri" w:hAnsi="Calibri"/>
                <w:b w:val="0"/>
                <w:i w:val="0"/>
                <w:color w:val="0B2545"/>
                <w:sz w:val="20"/>
              </w:rPr>
              <w:t>orders_orderitem</w:t>
            </w:r>
          </w:p>
        </w:tc>
        <w:tc>
          <w:tcPr>
            <w:tcW w:type="dxa" w:w="4104"/>
            <w:vAlign w:val="center"/>
            <w:shd w:fill="F8FAFD"/>
          </w:tcPr>
          <w:p>
            <w:r>
              <w:rPr>
                <w:rFonts w:ascii="Calibri" w:hAnsi="Calibri"/>
                <w:b w:val="0"/>
                <w:i w:val="0"/>
                <w:color w:val="0B2545"/>
                <w:sz w:val="20"/>
              </w:rPr>
              <w:t>Order line items</w:t>
            </w:r>
          </w:p>
        </w:tc>
        <w:tc>
          <w:tcPr>
            <w:tcW w:type="dxa" w:w="2376"/>
            <w:vAlign w:val="center"/>
            <w:shd w:fill="F8FAFD"/>
          </w:tcPr>
          <w:p>
            <w:r>
              <w:rPr>
                <w:rFonts w:ascii="Calibri" w:hAnsi="Calibri"/>
                <w:b w:val="0"/>
                <w:i w:val="0"/>
                <w:color w:val="0B2545"/>
                <w:sz w:val="20"/>
              </w:rPr>
              <w:t>FK order, FK product</w:t>
            </w:r>
          </w:p>
        </w:tc>
      </w:tr>
      <w:tr>
        <w:tc>
          <w:tcPr>
            <w:tcW w:type="dxa" w:w="2880"/>
            <w:vAlign w:val="center"/>
          </w:tcPr>
          <w:p>
            <w:r>
              <w:rPr>
                <w:rFonts w:ascii="Calibri" w:hAnsi="Calibri"/>
                <w:b w:val="0"/>
                <w:i w:val="0"/>
                <w:color w:val="0B2545"/>
                <w:sz w:val="20"/>
              </w:rPr>
              <w:t>orders_orderitemallocation</w:t>
            </w:r>
          </w:p>
        </w:tc>
        <w:tc>
          <w:tcPr>
            <w:tcW w:type="dxa" w:w="4104"/>
            <w:vAlign w:val="center"/>
          </w:tcPr>
          <w:p>
            <w:r>
              <w:rPr>
                <w:rFonts w:ascii="Calibri" w:hAnsi="Calibri"/>
                <w:b w:val="0"/>
                <w:i w:val="0"/>
                <w:color w:val="0B2545"/>
                <w:sz w:val="20"/>
              </w:rPr>
              <w:t>Warehouse allocation for each order item</w:t>
            </w:r>
          </w:p>
        </w:tc>
        <w:tc>
          <w:tcPr>
            <w:tcW w:type="dxa" w:w="2376"/>
            <w:vAlign w:val="center"/>
          </w:tcPr>
          <w:p>
            <w:r>
              <w:rPr>
                <w:rFonts w:ascii="Calibri" w:hAnsi="Calibri"/>
                <w:b w:val="0"/>
                <w:i w:val="0"/>
                <w:color w:val="0B2545"/>
                <w:sz w:val="20"/>
              </w:rPr>
              <w:t>FK order_item, FK warehouse</w:t>
            </w:r>
          </w:p>
        </w:tc>
      </w:tr>
      <w:tr>
        <w:tc>
          <w:tcPr>
            <w:tcW w:type="dxa" w:w="2880"/>
            <w:vAlign w:val="center"/>
            <w:shd w:fill="F8FAFD"/>
          </w:tcPr>
          <w:p>
            <w:r>
              <w:rPr>
                <w:rFonts w:ascii="Calibri" w:hAnsi="Calibri"/>
                <w:b w:val="0"/>
                <w:i w:val="0"/>
                <w:color w:val="0B2545"/>
                <w:sz w:val="20"/>
              </w:rPr>
              <w:t>payments_payment</w:t>
            </w:r>
          </w:p>
        </w:tc>
        <w:tc>
          <w:tcPr>
            <w:tcW w:type="dxa" w:w="4104"/>
            <w:vAlign w:val="center"/>
            <w:shd w:fill="F8FAFD"/>
          </w:tcPr>
          <w:p>
            <w:r>
              <w:rPr>
                <w:rFonts w:ascii="Calibri" w:hAnsi="Calibri"/>
                <w:b w:val="0"/>
                <w:i w:val="0"/>
                <w:color w:val="0B2545"/>
                <w:sz w:val="20"/>
              </w:rPr>
              <w:t>Payment record per order</w:t>
            </w:r>
          </w:p>
        </w:tc>
        <w:tc>
          <w:tcPr>
            <w:tcW w:type="dxa" w:w="2376"/>
            <w:vAlign w:val="center"/>
            <w:shd w:fill="F8FAFD"/>
          </w:tcPr>
          <w:p>
            <w:r>
              <w:rPr>
                <w:rFonts w:ascii="Calibri" w:hAnsi="Calibri"/>
                <w:b w:val="0"/>
                <w:i w:val="0"/>
                <w:color w:val="0B2545"/>
                <w:sz w:val="20"/>
              </w:rPr>
              <w:t>PK payment_id, O2O order</w:t>
            </w:r>
          </w:p>
        </w:tc>
      </w:tr>
      <w:tr>
        <w:tc>
          <w:tcPr>
            <w:tcW w:type="dxa" w:w="2880"/>
            <w:vAlign w:val="center"/>
          </w:tcPr>
          <w:p>
            <w:r>
              <w:rPr>
                <w:rFonts w:ascii="Calibri" w:hAnsi="Calibri"/>
                <w:b w:val="0"/>
                <w:i w:val="0"/>
                <w:color w:val="0B2545"/>
                <w:sz w:val="20"/>
              </w:rPr>
              <w:t>payments_refund</w:t>
            </w:r>
          </w:p>
        </w:tc>
        <w:tc>
          <w:tcPr>
            <w:tcW w:type="dxa" w:w="4104"/>
            <w:vAlign w:val="center"/>
          </w:tcPr>
          <w:p>
            <w:r>
              <w:rPr>
                <w:rFonts w:ascii="Calibri" w:hAnsi="Calibri"/>
                <w:b w:val="0"/>
                <w:i w:val="0"/>
                <w:color w:val="0B2545"/>
                <w:sz w:val="20"/>
              </w:rPr>
              <w:t>Refund record tied to a payment</w:t>
            </w:r>
          </w:p>
        </w:tc>
        <w:tc>
          <w:tcPr>
            <w:tcW w:type="dxa" w:w="2376"/>
            <w:vAlign w:val="center"/>
          </w:tcPr>
          <w:p>
            <w:r>
              <w:rPr>
                <w:rFonts w:ascii="Calibri" w:hAnsi="Calibri"/>
                <w:b w:val="0"/>
                <w:i w:val="0"/>
                <w:color w:val="0B2545"/>
                <w:sz w:val="20"/>
              </w:rPr>
              <w:t>O2O payment</w:t>
            </w:r>
          </w:p>
        </w:tc>
      </w:tr>
      <w:tr>
        <w:tc>
          <w:tcPr>
            <w:tcW w:type="dxa" w:w="2880"/>
            <w:vAlign w:val="center"/>
            <w:shd w:fill="F8FAFD"/>
          </w:tcPr>
          <w:p>
            <w:r>
              <w:rPr>
                <w:rFonts w:ascii="Calibri" w:hAnsi="Calibri"/>
                <w:b w:val="0"/>
                <w:i w:val="0"/>
                <w:color w:val="0B2545"/>
                <w:sz w:val="20"/>
              </w:rPr>
              <w:t>reviews</w:t>
            </w:r>
          </w:p>
        </w:tc>
        <w:tc>
          <w:tcPr>
            <w:tcW w:type="dxa" w:w="4104"/>
            <w:vAlign w:val="center"/>
            <w:shd w:fill="F8FAFD"/>
          </w:tcPr>
          <w:p>
            <w:r>
              <w:rPr>
                <w:rFonts w:ascii="Calibri" w:hAnsi="Calibri"/>
                <w:b w:val="0"/>
                <w:i w:val="0"/>
                <w:color w:val="0B2545"/>
                <w:sz w:val="20"/>
              </w:rPr>
              <w:t>Customer review for a product</w:t>
            </w:r>
          </w:p>
        </w:tc>
        <w:tc>
          <w:tcPr>
            <w:tcW w:type="dxa" w:w="2376"/>
            <w:vAlign w:val="center"/>
            <w:shd w:fill="F8FAFD"/>
          </w:tcPr>
          <w:p>
            <w:r>
              <w:rPr>
                <w:rFonts w:ascii="Calibri" w:hAnsi="Calibri"/>
                <w:b w:val="0"/>
                <w:i w:val="0"/>
                <w:color w:val="0B2545"/>
                <w:sz w:val="20"/>
              </w:rPr>
              <w:t>PK review_id, FK product, FK customer</w:t>
            </w:r>
          </w:p>
        </w:tc>
      </w:tr>
    </w:tbl>
    <w:p>
      <w:pPr>
        <w:pStyle w:val="Heading1"/>
        <w:pBdr>
          <w:bottom w:val="single" w:sz="8" w:space="1" w:color="D9E2F3"/>
        </w:pBdr>
      </w:pPr>
      <w:r>
        <w:t>6. Normalization Discussion</w:t>
      </w:r>
    </w:p>
    <w:p>
      <w:r>
        <w:t>The database is organized to reduce redundancy and update anomalies. Instead of storing product, store, order, and payment details in a single wide table, the design separates each concern into its own relation and uses foreign keys to preserve integrity.</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296"/>
            <w:vAlign w:val="center"/>
            <w:shd w:fill="E8EEF5"/>
          </w:tcPr>
          <w:p>
            <w:r>
              <w:rPr>
                <w:rFonts w:ascii="Calibri" w:hAnsi="Calibri"/>
                <w:b/>
                <w:i w:val="0"/>
                <w:color w:val="0B2545"/>
                <w:sz w:val="21"/>
              </w:rPr>
              <w:t>Normal Form</w:t>
            </w:r>
          </w:p>
        </w:tc>
        <w:tc>
          <w:tcPr>
            <w:tcW w:type="dxa" w:w="2304"/>
            <w:vAlign w:val="center"/>
            <w:shd w:fill="E8EEF5"/>
          </w:tcPr>
          <w:p>
            <w:r>
              <w:rPr>
                <w:rFonts w:ascii="Calibri" w:hAnsi="Calibri"/>
                <w:b/>
                <w:i w:val="0"/>
                <w:color w:val="0B2545"/>
                <w:sz w:val="21"/>
              </w:rPr>
              <w:t>Design Rule</w:t>
            </w:r>
          </w:p>
        </w:tc>
        <w:tc>
          <w:tcPr>
            <w:tcW w:type="dxa" w:w="5760"/>
            <w:vAlign w:val="center"/>
            <w:shd w:fill="E8EEF5"/>
          </w:tcPr>
          <w:p>
            <w:r>
              <w:rPr>
                <w:rFonts w:ascii="Calibri" w:hAnsi="Calibri"/>
                <w:b/>
                <w:i w:val="0"/>
                <w:color w:val="0B2545"/>
                <w:sz w:val="21"/>
              </w:rPr>
              <w:t>How DashCart Satisfies It</w:t>
            </w:r>
          </w:p>
        </w:tc>
      </w:tr>
      <w:tr>
        <w:tc>
          <w:tcPr>
            <w:tcW w:type="dxa" w:w="1296"/>
            <w:vAlign w:val="center"/>
          </w:tcPr>
          <w:p>
            <w:r>
              <w:rPr>
                <w:rFonts w:ascii="Calibri" w:hAnsi="Calibri"/>
                <w:b w:val="0"/>
                <w:i w:val="0"/>
                <w:color w:val="0B2545"/>
                <w:sz w:val="20"/>
              </w:rPr>
              <w:t>1NF</w:t>
            </w:r>
          </w:p>
        </w:tc>
        <w:tc>
          <w:tcPr>
            <w:tcW w:type="dxa" w:w="2304"/>
            <w:vAlign w:val="center"/>
          </w:tcPr>
          <w:p>
            <w:r>
              <w:rPr>
                <w:rFonts w:ascii="Calibri" w:hAnsi="Calibri"/>
                <w:b w:val="0"/>
                <w:i w:val="0"/>
                <w:color w:val="0B2545"/>
                <w:sz w:val="20"/>
              </w:rPr>
              <w:t>Atomic fields only</w:t>
            </w:r>
          </w:p>
        </w:tc>
        <w:tc>
          <w:tcPr>
            <w:tcW w:type="dxa" w:w="5760"/>
            <w:vAlign w:val="center"/>
          </w:tcPr>
          <w:p>
            <w:r>
              <w:rPr>
                <w:rFonts w:ascii="Calibri" w:hAnsi="Calibri"/>
                <w:b w:val="0"/>
                <w:i w:val="0"/>
                <w:color w:val="0B2545"/>
                <w:sz w:val="20"/>
              </w:rPr>
              <w:t>Product, store, supplier, and order data are stored in separate columns without repeating groups.</w:t>
            </w:r>
          </w:p>
        </w:tc>
      </w:tr>
      <w:tr>
        <w:tc>
          <w:tcPr>
            <w:tcW w:type="dxa" w:w="1296"/>
            <w:vAlign w:val="center"/>
            <w:shd w:fill="F8FAFD"/>
          </w:tcPr>
          <w:p>
            <w:r>
              <w:rPr>
                <w:rFonts w:ascii="Calibri" w:hAnsi="Calibri"/>
                <w:b w:val="0"/>
                <w:i w:val="0"/>
                <w:color w:val="0B2545"/>
                <w:sz w:val="20"/>
              </w:rPr>
              <w:t>2NF</w:t>
            </w:r>
          </w:p>
        </w:tc>
        <w:tc>
          <w:tcPr>
            <w:tcW w:type="dxa" w:w="2304"/>
            <w:vAlign w:val="center"/>
            <w:shd w:fill="F8FAFD"/>
          </w:tcPr>
          <w:p>
            <w:r>
              <w:rPr>
                <w:rFonts w:ascii="Calibri" w:hAnsi="Calibri"/>
                <w:b w:val="0"/>
                <w:i w:val="0"/>
                <w:color w:val="0B2545"/>
                <w:sz w:val="20"/>
              </w:rPr>
              <w:t>Full dependency on whole key</w:t>
            </w:r>
          </w:p>
        </w:tc>
        <w:tc>
          <w:tcPr>
            <w:tcW w:type="dxa" w:w="5760"/>
            <w:vAlign w:val="center"/>
            <w:shd w:fill="F8FAFD"/>
          </w:tcPr>
          <w:p>
            <w:r>
              <w:rPr>
                <w:rFonts w:ascii="Calibri" w:hAnsi="Calibri"/>
                <w:b w:val="0"/>
                <w:i w:val="0"/>
                <w:color w:val="0B2545"/>
                <w:sz w:val="20"/>
              </w:rPr>
              <w:t>Bridge tables such as products_productcategory and supplier_products use only attributes that depend on the full relationship key.</w:t>
            </w:r>
          </w:p>
        </w:tc>
      </w:tr>
      <w:tr>
        <w:tc>
          <w:tcPr>
            <w:tcW w:type="dxa" w:w="1296"/>
            <w:vAlign w:val="center"/>
          </w:tcPr>
          <w:p>
            <w:r>
              <w:rPr>
                <w:rFonts w:ascii="Calibri" w:hAnsi="Calibri"/>
                <w:b w:val="0"/>
                <w:i w:val="0"/>
                <w:color w:val="0B2545"/>
                <w:sz w:val="20"/>
              </w:rPr>
              <w:t>3NF</w:t>
            </w:r>
          </w:p>
        </w:tc>
        <w:tc>
          <w:tcPr>
            <w:tcW w:type="dxa" w:w="2304"/>
            <w:vAlign w:val="center"/>
          </w:tcPr>
          <w:p>
            <w:r>
              <w:rPr>
                <w:rFonts w:ascii="Calibri" w:hAnsi="Calibri"/>
                <w:b w:val="0"/>
                <w:i w:val="0"/>
                <w:color w:val="0B2545"/>
                <w:sz w:val="20"/>
              </w:rPr>
              <w:t>No transitive dependency</w:t>
            </w:r>
          </w:p>
        </w:tc>
        <w:tc>
          <w:tcPr>
            <w:tcW w:type="dxa" w:w="5760"/>
            <w:vAlign w:val="center"/>
          </w:tcPr>
          <w:p>
            <w:r>
              <w:rPr>
                <w:rFonts w:ascii="Calibri" w:hAnsi="Calibri"/>
                <w:b w:val="0"/>
                <w:i w:val="0"/>
                <w:color w:val="0B2545"/>
                <w:sz w:val="20"/>
              </w:rPr>
              <w:t>Store details are stored in stores_store rather than repeated in warehouse, inventory, or order tables.</w:t>
            </w:r>
          </w:p>
        </w:tc>
      </w:tr>
      <w:tr>
        <w:tc>
          <w:tcPr>
            <w:tcW w:type="dxa" w:w="1296"/>
            <w:vAlign w:val="center"/>
            <w:shd w:fill="F8FAFD"/>
          </w:tcPr>
          <w:p>
            <w:r>
              <w:rPr>
                <w:rFonts w:ascii="Calibri" w:hAnsi="Calibri"/>
                <w:b w:val="0"/>
                <w:i w:val="0"/>
                <w:color w:val="0B2545"/>
                <w:sz w:val="20"/>
              </w:rPr>
              <w:t>3NF</w:t>
            </w:r>
          </w:p>
        </w:tc>
        <w:tc>
          <w:tcPr>
            <w:tcW w:type="dxa" w:w="2304"/>
            <w:vAlign w:val="center"/>
            <w:shd w:fill="F8FAFD"/>
          </w:tcPr>
          <w:p>
            <w:r>
              <w:rPr>
                <w:rFonts w:ascii="Calibri" w:hAnsi="Calibri"/>
                <w:b w:val="0"/>
                <w:i w:val="0"/>
                <w:color w:val="0B2545"/>
                <w:sz w:val="20"/>
              </w:rPr>
              <w:t>Role/profile split</w:t>
            </w:r>
          </w:p>
        </w:tc>
        <w:tc>
          <w:tcPr>
            <w:tcW w:type="dxa" w:w="5760"/>
            <w:vAlign w:val="center"/>
            <w:shd w:fill="F8FAFD"/>
          </w:tcPr>
          <w:p>
            <w:r>
              <w:rPr>
                <w:rFonts w:ascii="Calibri" w:hAnsi="Calibri"/>
                <w:b w:val="0"/>
                <w:i w:val="0"/>
                <w:color w:val="0B2545"/>
                <w:sz w:val="20"/>
              </w:rPr>
              <w:t>Authentication data stays in Django auth_user while business role/store assignment is kept in users_accountprofile.</w:t>
            </w:r>
          </w:p>
        </w:tc>
      </w:tr>
      <w:tr>
        <w:tc>
          <w:tcPr>
            <w:tcW w:type="dxa" w:w="1296"/>
            <w:vAlign w:val="center"/>
          </w:tcPr>
          <w:p>
            <w:r>
              <w:rPr>
                <w:rFonts w:ascii="Calibri" w:hAnsi="Calibri"/>
                <w:b w:val="0"/>
                <w:i w:val="0"/>
                <w:color w:val="0B2545"/>
                <w:sz w:val="20"/>
              </w:rPr>
              <w:t>3NF</w:t>
            </w:r>
          </w:p>
        </w:tc>
        <w:tc>
          <w:tcPr>
            <w:tcW w:type="dxa" w:w="2304"/>
            <w:vAlign w:val="center"/>
          </w:tcPr>
          <w:p>
            <w:r>
              <w:rPr>
                <w:rFonts w:ascii="Calibri" w:hAnsi="Calibri"/>
                <w:b w:val="0"/>
                <w:i w:val="0"/>
                <w:color w:val="0B2545"/>
                <w:sz w:val="20"/>
              </w:rPr>
              <w:t>Operational separation</w:t>
            </w:r>
          </w:p>
        </w:tc>
        <w:tc>
          <w:tcPr>
            <w:tcW w:type="dxa" w:w="5760"/>
            <w:vAlign w:val="center"/>
          </w:tcPr>
          <w:p>
            <w:r>
              <w:rPr>
                <w:rFonts w:ascii="Calibri" w:hAnsi="Calibri"/>
                <w:b w:val="0"/>
                <w:i w:val="0"/>
                <w:color w:val="0B2545"/>
                <w:sz w:val="20"/>
              </w:rPr>
              <w:t>Payments, refunds, reviews, discounts, and stock movements are separated from core order/product tables to avoid update anomalies.</w:t>
            </w:r>
          </w:p>
        </w:tc>
      </w:tr>
    </w:tbl>
    <w:p>
      <w:pPr>
        <w:pStyle w:val="Heading1"/>
        <w:pBdr>
          <w:bottom w:val="single" w:sz="8" w:space="1" w:color="D9E2F3"/>
        </w:pBdr>
      </w:pPr>
      <w:r>
        <w:t>7. MySQL Functions, Procedures, and Triggers</w:t>
      </w:r>
    </w:p>
    <w:p>
      <w:r>
        <w:t>Because the course emphasizes practical MySQL concepts, DashCart includes SQL objects that go beyond basic tables. These objects are defined in sql/mysql_objects.sql and sql/mysql_existing_table_objects.sql and can be applied using the Django management command that loads the SQL files.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84"/>
            <w:vAlign w:val="center"/>
            <w:shd w:fill="E8EEF5"/>
          </w:tcPr>
          <w:p>
            <w:r>
              <w:rPr>
                <w:rFonts w:ascii="Calibri" w:hAnsi="Calibri"/>
                <w:b/>
                <w:i w:val="0"/>
                <w:color w:val="0B2545"/>
                <w:sz w:val="21"/>
              </w:rPr>
              <w:t>Object Type</w:t>
            </w:r>
          </w:p>
        </w:tc>
        <w:tc>
          <w:tcPr>
            <w:tcW w:type="dxa" w:w="2880"/>
            <w:vAlign w:val="center"/>
            <w:shd w:fill="E8EEF5"/>
          </w:tcPr>
          <w:p>
            <w:r>
              <w:rPr>
                <w:rFonts w:ascii="Calibri" w:hAnsi="Calibri"/>
                <w:b/>
                <w:i w:val="0"/>
                <w:color w:val="0B2545"/>
                <w:sz w:val="21"/>
              </w:rPr>
              <w:t>Name</w:t>
            </w:r>
          </w:p>
        </w:tc>
        <w:tc>
          <w:tcPr>
            <w:tcW w:type="dxa" w:w="4896"/>
            <w:vAlign w:val="center"/>
            <w:shd w:fill="E8EEF5"/>
          </w:tcPr>
          <w:p>
            <w:r>
              <w:rPr>
                <w:rFonts w:ascii="Calibri" w:hAnsi="Calibri"/>
                <w:b/>
                <w:i w:val="0"/>
                <w:color w:val="0B2545"/>
                <w:sz w:val="21"/>
              </w:rPr>
              <w:t>Purpose</w:t>
            </w:r>
          </w:p>
        </w:tc>
      </w:tr>
      <w:tr>
        <w:tc>
          <w:tcPr>
            <w:tcW w:type="dxa" w:w="1584"/>
            <w:vAlign w:val="center"/>
          </w:tcPr>
          <w:p>
            <w:r>
              <w:rPr>
                <w:rFonts w:ascii="Calibri" w:hAnsi="Calibri"/>
                <w:b w:val="0"/>
                <w:i w:val="0"/>
                <w:color w:val="0B2545"/>
                <w:sz w:val="20"/>
              </w:rPr>
              <w:t>Trigger</w:t>
            </w:r>
          </w:p>
        </w:tc>
        <w:tc>
          <w:tcPr>
            <w:tcW w:type="dxa" w:w="2880"/>
            <w:vAlign w:val="center"/>
          </w:tcPr>
          <w:p>
            <w:r>
              <w:rPr>
                <w:rFonts w:ascii="Calibri" w:hAnsi="Calibri"/>
                <w:b w:val="0"/>
                <w:i w:val="0"/>
                <w:color w:val="0B2545"/>
                <w:sz w:val="20"/>
              </w:rPr>
              <w:t>trg_order_status_audit</w:t>
            </w:r>
          </w:p>
        </w:tc>
        <w:tc>
          <w:tcPr>
            <w:tcW w:type="dxa" w:w="4896"/>
            <w:vAlign w:val="center"/>
          </w:tcPr>
          <w:p>
            <w:r>
              <w:rPr>
                <w:rFonts w:ascii="Calibri" w:hAnsi="Calibri"/>
                <w:b w:val="0"/>
                <w:i w:val="0"/>
                <w:color w:val="0B2545"/>
                <w:sz w:val="20"/>
              </w:rPr>
              <w:t>Automatically logs order status changes into order_status_audit after each update.</w:t>
            </w:r>
          </w:p>
        </w:tc>
      </w:tr>
      <w:tr>
        <w:tc>
          <w:tcPr>
            <w:tcW w:type="dxa" w:w="1584"/>
            <w:vAlign w:val="center"/>
            <w:shd w:fill="F8FAFD"/>
          </w:tcPr>
          <w:p>
            <w:r>
              <w:rPr>
                <w:rFonts w:ascii="Calibri" w:hAnsi="Calibri"/>
                <w:b w:val="0"/>
                <w:i w:val="0"/>
                <w:color w:val="0B2545"/>
                <w:sz w:val="20"/>
              </w:rPr>
              <w:t>Function</w:t>
            </w:r>
          </w:p>
        </w:tc>
        <w:tc>
          <w:tcPr>
            <w:tcW w:type="dxa" w:w="2880"/>
            <w:vAlign w:val="center"/>
            <w:shd w:fill="F8FAFD"/>
          </w:tcPr>
          <w:p>
            <w:r>
              <w:rPr>
                <w:rFonts w:ascii="Calibri" w:hAnsi="Calibri"/>
                <w:b w:val="0"/>
                <w:i w:val="0"/>
                <w:color w:val="0B2545"/>
                <w:sz w:val="20"/>
              </w:rPr>
              <w:t>fn_total_stock</w:t>
            </w:r>
          </w:p>
        </w:tc>
        <w:tc>
          <w:tcPr>
            <w:tcW w:type="dxa" w:w="4896"/>
            <w:vAlign w:val="center"/>
            <w:shd w:fill="F8FAFD"/>
          </w:tcPr>
          <w:p>
            <w:r>
              <w:rPr>
                <w:rFonts w:ascii="Calibri" w:hAnsi="Calibri"/>
                <w:b w:val="0"/>
                <w:i w:val="0"/>
                <w:color w:val="0B2545"/>
                <w:sz w:val="20"/>
              </w:rPr>
              <w:t>Computes total stock of a product by summing inventory rows across warehouses.</w:t>
            </w:r>
          </w:p>
        </w:tc>
      </w:tr>
      <w:tr>
        <w:tc>
          <w:tcPr>
            <w:tcW w:type="dxa" w:w="1584"/>
            <w:vAlign w:val="center"/>
          </w:tcPr>
          <w:p>
            <w:r>
              <w:rPr>
                <w:rFonts w:ascii="Calibri" w:hAnsi="Calibri"/>
                <w:b w:val="0"/>
                <w:i w:val="0"/>
                <w:color w:val="0B2545"/>
                <w:sz w:val="20"/>
              </w:rPr>
              <w:t>Procedure</w:t>
            </w:r>
          </w:p>
        </w:tc>
        <w:tc>
          <w:tcPr>
            <w:tcW w:type="dxa" w:w="2880"/>
            <w:vAlign w:val="center"/>
          </w:tcPr>
          <w:p>
            <w:r>
              <w:rPr>
                <w:rFonts w:ascii="Calibri" w:hAnsi="Calibri"/>
                <w:b w:val="0"/>
                <w:i w:val="0"/>
                <w:color w:val="0B2545"/>
                <w:sz w:val="20"/>
              </w:rPr>
              <w:t>sp_low_stock_products</w:t>
            </w:r>
          </w:p>
        </w:tc>
        <w:tc>
          <w:tcPr>
            <w:tcW w:type="dxa" w:w="4896"/>
            <w:vAlign w:val="center"/>
          </w:tcPr>
          <w:p>
            <w:r>
              <w:rPr>
                <w:rFonts w:ascii="Calibri" w:hAnsi="Calibri"/>
                <w:b w:val="0"/>
                <w:i w:val="0"/>
                <w:color w:val="0B2545"/>
                <w:sz w:val="20"/>
              </w:rPr>
              <w:t>Returns all products below a requested stock threshold.</w:t>
            </w:r>
          </w:p>
        </w:tc>
      </w:tr>
      <w:tr>
        <w:tc>
          <w:tcPr>
            <w:tcW w:type="dxa" w:w="1584"/>
            <w:vAlign w:val="center"/>
            <w:shd w:fill="F8FAFD"/>
          </w:tcPr>
          <w:p>
            <w:r>
              <w:rPr>
                <w:rFonts w:ascii="Calibri" w:hAnsi="Calibri"/>
                <w:b w:val="0"/>
                <w:i w:val="0"/>
                <w:color w:val="0B2545"/>
                <w:sz w:val="20"/>
              </w:rPr>
              <w:t>Trigger</w:t>
            </w:r>
          </w:p>
        </w:tc>
        <w:tc>
          <w:tcPr>
            <w:tcW w:type="dxa" w:w="2880"/>
            <w:vAlign w:val="center"/>
            <w:shd w:fill="F8FAFD"/>
          </w:tcPr>
          <w:p>
            <w:r>
              <w:rPr>
                <w:rFonts w:ascii="Calibri" w:hAnsi="Calibri"/>
                <w:b w:val="0"/>
                <w:i w:val="0"/>
                <w:color w:val="0B2545"/>
                <w:sz w:val="20"/>
              </w:rPr>
              <w:t>trg_inventory_stock_movement</w:t>
            </w:r>
          </w:p>
        </w:tc>
        <w:tc>
          <w:tcPr>
            <w:tcW w:type="dxa" w:w="4896"/>
            <w:vAlign w:val="center"/>
            <w:shd w:fill="F8FAFD"/>
          </w:tcPr>
          <w:p>
            <w:r>
              <w:rPr>
                <w:rFonts w:ascii="Calibri" w:hAnsi="Calibri"/>
                <w:b w:val="0"/>
                <w:i w:val="0"/>
                <w:color w:val="0B2545"/>
                <w:sz w:val="20"/>
              </w:rPr>
              <w:t>Writes stock movement entries whenever inventory quantities change.</w:t>
            </w:r>
          </w:p>
        </w:tc>
      </w:tr>
    </w:tbl>
    <w:p>
      <w:pPr>
        <w:spacing w:after="160"/>
      </w:pPr>
      <w:r>
        <w:t>The Django backend also contains helper methods in backend/mysql_routines.py that call MySQL procedures and functions such as cart checkout, stock movement creation, refund requests, effective price calculation, and total inventory computation.</w:t>
      </w:r>
    </w:p>
    <w:p>
      <w:pPr>
        <w:pStyle w:val="Heading1"/>
        <w:pBdr>
          <w:bottom w:val="single" w:sz="8" w:space="1" w:color="D9E2F3"/>
        </w:pBdr>
      </w:pPr>
      <w:r>
        <w:t>8. Sample SQL Queries for Presentation</w:t>
      </w:r>
    </w:p>
    <w:p>
      <w:r>
        <w:t>These sample SQL statements can be shown directly in the presentation to demonstrate database logic. They cover functions, procedures, joins, nested queries, and correlated queries.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vAlign w:val="center"/>
            <w:shd w:fill="E8EEF5"/>
          </w:tcPr>
          <w:p>
            <w:r>
              <w:rPr>
                <w:rFonts w:ascii="Calibri" w:hAnsi="Calibri"/>
                <w:b/>
                <w:i w:val="0"/>
                <w:color w:val="0B2545"/>
                <w:sz w:val="21"/>
              </w:rPr>
              <w:t>Query Type</w:t>
            </w:r>
          </w:p>
        </w:tc>
        <w:tc>
          <w:tcPr>
            <w:tcW w:type="dxa" w:w="5472"/>
            <w:vAlign w:val="center"/>
            <w:shd w:fill="E8EEF5"/>
          </w:tcPr>
          <w:p>
            <w:r>
              <w:rPr>
                <w:rFonts w:ascii="Calibri" w:hAnsi="Calibri"/>
                <w:b/>
                <w:i w:val="0"/>
                <w:color w:val="0B2545"/>
                <w:sz w:val="21"/>
              </w:rPr>
              <w:t>SQL Example</w:t>
            </w:r>
          </w:p>
        </w:tc>
        <w:tc>
          <w:tcPr>
            <w:tcW w:type="dxa" w:w="2160"/>
            <w:vAlign w:val="center"/>
            <w:shd w:fill="E8EEF5"/>
          </w:tcPr>
          <w:p>
            <w:r>
              <w:rPr>
                <w:rFonts w:ascii="Calibri" w:hAnsi="Calibri"/>
                <w:b/>
                <w:i w:val="0"/>
                <w:color w:val="0B2545"/>
                <w:sz w:val="21"/>
              </w:rPr>
              <w:t>What It Demonstrates</w:t>
            </w:r>
          </w:p>
        </w:tc>
      </w:tr>
      <w:tr>
        <w:tc>
          <w:tcPr>
            <w:tcW w:type="dxa" w:w="1728"/>
            <w:vAlign w:val="center"/>
          </w:tcPr>
          <w:p>
            <w:r>
              <w:rPr>
                <w:rFonts w:ascii="Calibri" w:hAnsi="Calibri"/>
                <w:b w:val="0"/>
                <w:i w:val="0"/>
                <w:color w:val="0B2545"/>
                <w:sz w:val="20"/>
              </w:rPr>
              <w:t>Low-stock procedure</w:t>
            </w:r>
          </w:p>
        </w:tc>
        <w:tc>
          <w:tcPr>
            <w:tcW w:type="dxa" w:w="5472"/>
            <w:vAlign w:val="center"/>
          </w:tcPr>
          <w:p>
            <w:r>
              <w:rPr>
                <w:rFonts w:ascii="Calibri" w:hAnsi="Calibri"/>
                <w:b w:val="0"/>
                <w:i w:val="0"/>
                <w:color w:val="0B2545"/>
                <w:sz w:val="20"/>
              </w:rPr>
              <w:t>CALL sp_low_stock_products(5);</w:t>
            </w:r>
          </w:p>
        </w:tc>
        <w:tc>
          <w:tcPr>
            <w:tcW w:type="dxa" w:w="2160"/>
            <w:vAlign w:val="center"/>
          </w:tcPr>
          <w:p>
            <w:r>
              <w:rPr>
                <w:rFonts w:ascii="Calibri" w:hAnsi="Calibri"/>
                <w:b w:val="0"/>
                <w:i w:val="0"/>
                <w:color w:val="0B2545"/>
                <w:sz w:val="20"/>
              </w:rPr>
              <w:t>Returns products whose total stock across warehouses is below a threshold.</w:t>
            </w:r>
          </w:p>
        </w:tc>
      </w:tr>
      <w:tr>
        <w:tc>
          <w:tcPr>
            <w:tcW w:type="dxa" w:w="1728"/>
            <w:vAlign w:val="center"/>
            <w:shd w:fill="F8FAFD"/>
          </w:tcPr>
          <w:p>
            <w:r>
              <w:rPr>
                <w:rFonts w:ascii="Calibri" w:hAnsi="Calibri"/>
                <w:b w:val="0"/>
                <w:i w:val="0"/>
                <w:color w:val="0B2545"/>
                <w:sz w:val="20"/>
              </w:rPr>
              <w:t>Total stock function</w:t>
            </w:r>
          </w:p>
        </w:tc>
        <w:tc>
          <w:tcPr>
            <w:tcW w:type="dxa" w:w="5472"/>
            <w:vAlign w:val="center"/>
            <w:shd w:fill="F8FAFD"/>
          </w:tcPr>
          <w:p>
            <w:r>
              <w:rPr>
                <w:rFonts w:ascii="Calibri" w:hAnsi="Calibri"/>
                <w:b w:val="0"/>
                <w:i w:val="0"/>
                <w:color w:val="0B2545"/>
                <w:sz w:val="20"/>
              </w:rPr>
              <w:t>SELECT p.product_id, p.name, fn_total_stock(p.product_id) AS total_stock FROM products_product p;</w:t>
            </w:r>
          </w:p>
        </w:tc>
        <w:tc>
          <w:tcPr>
            <w:tcW w:type="dxa" w:w="2160"/>
            <w:vAlign w:val="center"/>
            <w:shd w:fill="F8FAFD"/>
          </w:tcPr>
          <w:p>
            <w:r>
              <w:rPr>
                <w:rFonts w:ascii="Calibri" w:hAnsi="Calibri"/>
                <w:b w:val="0"/>
                <w:i w:val="0"/>
                <w:color w:val="0B2545"/>
                <w:sz w:val="20"/>
              </w:rPr>
              <w:t>Shows the total inventory of each product using a reusable MySQL function.</w:t>
            </w:r>
          </w:p>
        </w:tc>
      </w:tr>
      <w:tr>
        <w:tc>
          <w:tcPr>
            <w:tcW w:type="dxa" w:w="1728"/>
            <w:vAlign w:val="center"/>
          </w:tcPr>
          <w:p>
            <w:r>
              <w:rPr>
                <w:rFonts w:ascii="Calibri" w:hAnsi="Calibri"/>
                <w:b w:val="0"/>
                <w:i w:val="0"/>
                <w:color w:val="0B2545"/>
                <w:sz w:val="20"/>
              </w:rPr>
              <w:t>Discounted products</w:t>
            </w:r>
          </w:p>
        </w:tc>
        <w:tc>
          <w:tcPr>
            <w:tcW w:type="dxa" w:w="5472"/>
            <w:vAlign w:val="center"/>
          </w:tcPr>
          <w:p>
            <w:r>
              <w:rPr>
                <w:rFonts w:ascii="Calibri" w:hAnsi="Calibri"/>
                <w:b w:val="0"/>
                <w:i w:val="0"/>
                <w:color w:val="0B2545"/>
                <w:sz w:val="20"/>
              </w:rPr>
              <w:t>SELECT p.product_id, p.name, d.name AS discount_name, d.discount_percent FROM products_product p JOIN discounts_productdiscount pd ON p.product_id = pd.product_id JOIN discounts_discount d ON pd.discount_id = d.discount_id;</w:t>
            </w:r>
          </w:p>
        </w:tc>
        <w:tc>
          <w:tcPr>
            <w:tcW w:type="dxa" w:w="2160"/>
            <w:vAlign w:val="center"/>
          </w:tcPr>
          <w:p>
            <w:r>
              <w:rPr>
                <w:rFonts w:ascii="Calibri" w:hAnsi="Calibri"/>
                <w:b w:val="0"/>
                <w:i w:val="0"/>
                <w:color w:val="0B2545"/>
                <w:sz w:val="20"/>
              </w:rPr>
              <w:t>Lists products that currently have discounts attached to them.</w:t>
            </w:r>
          </w:p>
        </w:tc>
      </w:tr>
      <w:tr>
        <w:tc>
          <w:tcPr>
            <w:tcW w:type="dxa" w:w="1728"/>
            <w:vAlign w:val="center"/>
            <w:shd w:fill="F8FAFD"/>
          </w:tcPr>
          <w:p>
            <w:r>
              <w:rPr>
                <w:rFonts w:ascii="Calibri" w:hAnsi="Calibri"/>
                <w:b w:val="0"/>
                <w:i w:val="0"/>
                <w:color w:val="0B2545"/>
                <w:sz w:val="20"/>
              </w:rPr>
              <w:t>Orders with payment totals</w:t>
            </w:r>
          </w:p>
        </w:tc>
        <w:tc>
          <w:tcPr>
            <w:tcW w:type="dxa" w:w="5472"/>
            <w:vAlign w:val="center"/>
            <w:shd w:fill="F8FAFD"/>
          </w:tcPr>
          <w:p>
            <w:r>
              <w:rPr>
                <w:rFonts w:ascii="Calibri" w:hAnsi="Calibri"/>
                <w:b w:val="0"/>
                <w:i w:val="0"/>
                <w:color w:val="0B2545"/>
                <w:sz w:val="20"/>
              </w:rPr>
              <w:t>SELECT o.order_id, u.name AS customer_name, pay.amount, pay.status FROM orders_order o JOIN users_user u ON o.user_id = u.user_id JOIN payments_payment pay ON pay.order_id = o.order_id;</w:t>
            </w:r>
          </w:p>
        </w:tc>
        <w:tc>
          <w:tcPr>
            <w:tcW w:type="dxa" w:w="2160"/>
            <w:vAlign w:val="center"/>
            <w:shd w:fill="F8FAFD"/>
          </w:tcPr>
          <w:p>
            <w:r>
              <w:rPr>
                <w:rFonts w:ascii="Calibri" w:hAnsi="Calibri"/>
                <w:b w:val="0"/>
                <w:i w:val="0"/>
                <w:color w:val="0B2545"/>
                <w:sz w:val="20"/>
              </w:rPr>
              <w:t>Combines order header, customer, and payment information for presentation or reporting.</w:t>
            </w:r>
          </w:p>
        </w:tc>
      </w:tr>
      <w:tr>
        <w:tc>
          <w:tcPr>
            <w:tcW w:type="dxa" w:w="1728"/>
            <w:vAlign w:val="center"/>
          </w:tcPr>
          <w:p>
            <w:r>
              <w:rPr>
                <w:rFonts w:ascii="Calibri" w:hAnsi="Calibri"/>
                <w:b w:val="0"/>
                <w:i w:val="0"/>
                <w:color w:val="0B2545"/>
                <w:sz w:val="20"/>
              </w:rPr>
              <w:t>Correlated rating query</w:t>
            </w:r>
          </w:p>
        </w:tc>
        <w:tc>
          <w:tcPr>
            <w:tcW w:type="dxa" w:w="5472"/>
            <w:vAlign w:val="center"/>
          </w:tcPr>
          <w:p>
            <w:r>
              <w:rPr>
                <w:rFonts w:ascii="Calibri" w:hAnsi="Calibri"/>
                <w:b w:val="0"/>
                <w:i w:val="0"/>
                <w:color w:val="0B2545"/>
                <w:sz w:val="20"/>
              </w:rPr>
              <w:t>SELECT p.product_id, p.name, (SELECT AVG(r.rating) FROM reviews r WHERE r.product_id = p.product_id) AS avg_rating FROM products_product p;</w:t>
            </w:r>
          </w:p>
        </w:tc>
        <w:tc>
          <w:tcPr>
            <w:tcW w:type="dxa" w:w="2160"/>
            <w:vAlign w:val="center"/>
          </w:tcPr>
          <w:p>
            <w:r>
              <w:rPr>
                <w:rFonts w:ascii="Calibri" w:hAnsi="Calibri"/>
                <w:b w:val="0"/>
                <w:i w:val="0"/>
                <w:color w:val="0B2545"/>
                <w:sz w:val="20"/>
              </w:rPr>
              <w:t>A correlated subquery that computes the average rating for each product.</w:t>
            </w:r>
          </w:p>
        </w:tc>
      </w:tr>
      <w:tr>
        <w:tc>
          <w:tcPr>
            <w:tcW w:type="dxa" w:w="1728"/>
            <w:vAlign w:val="center"/>
            <w:shd w:fill="F8FAFD"/>
          </w:tcPr>
          <w:p>
            <w:r>
              <w:rPr>
                <w:rFonts w:ascii="Calibri" w:hAnsi="Calibri"/>
                <w:b w:val="0"/>
                <w:i w:val="0"/>
                <w:color w:val="0B2545"/>
                <w:sz w:val="20"/>
              </w:rPr>
              <w:t>Nested query for active products</w:t>
            </w:r>
          </w:p>
        </w:tc>
        <w:tc>
          <w:tcPr>
            <w:tcW w:type="dxa" w:w="5472"/>
            <w:vAlign w:val="center"/>
            <w:shd w:fill="F8FAFD"/>
          </w:tcPr>
          <w:p>
            <w:r>
              <w:rPr>
                <w:rFonts w:ascii="Calibri" w:hAnsi="Calibri"/>
                <w:b w:val="0"/>
                <w:i w:val="0"/>
                <w:color w:val="0B2545"/>
                <w:sz w:val="20"/>
              </w:rPr>
              <w:t>SELECT name FROM products_product WHERE product_id IN (SELECT product_id FROM inventory_inventory WHERE quantity &gt; 0);</w:t>
            </w:r>
          </w:p>
        </w:tc>
        <w:tc>
          <w:tcPr>
            <w:tcW w:type="dxa" w:w="2160"/>
            <w:vAlign w:val="center"/>
            <w:shd w:fill="F8FAFD"/>
          </w:tcPr>
          <w:p>
            <w:r>
              <w:rPr>
                <w:rFonts w:ascii="Calibri" w:hAnsi="Calibri"/>
                <w:b w:val="0"/>
                <w:i w:val="0"/>
                <w:color w:val="0B2545"/>
                <w:sz w:val="20"/>
              </w:rPr>
              <w:t>Nested query used to find products that are currently available in at least one warehouse.</w:t>
            </w:r>
          </w:p>
        </w:tc>
      </w:tr>
    </w:tbl>
    <w:p>
      <w:pPr>
        <w:pStyle w:val="Heading1"/>
        <w:pBdr>
          <w:bottom w:val="single" w:sz="8" w:space="1" w:color="D9E2F3"/>
        </w:pBdr>
      </w:pPr>
      <w:r>
        <w:t>9. How the Website Uses the Database</w:t>
      </w:r>
    </w:p>
    <w:p>
      <w:pPr>
        <w:spacing w:after="80"/>
        <w:ind w:left="360" w:hanging="216"/>
      </w:pPr>
      <w:r>
        <w:rPr>
          <w:rFonts w:ascii="Calibri" w:hAnsi="Calibri"/>
          <w:b w:val="0"/>
          <w:i w:val="0"/>
          <w:color w:val="0B2545"/>
          <w:sz w:val="22"/>
        </w:rPr>
        <w:t>• The dashboard calculates KPIs such as total sales, low stock counts, cart totals, and product availability using relational joins and aggregates.</w:t>
      </w:r>
    </w:p>
    <w:p>
      <w:pPr>
        <w:spacing w:after="80"/>
        <w:ind w:left="360" w:hanging="216"/>
      </w:pPr>
      <w:r>
        <w:rPr>
          <w:rFonts w:ascii="Calibri" w:hAnsi="Calibri"/>
          <w:b w:val="0"/>
          <w:i w:val="0"/>
          <w:color w:val="0B2545"/>
          <w:sz w:val="22"/>
        </w:rPr>
        <w:t>• The product pages combine products, brands, categories, discounts, reviews, and inventory availability into a customer-friendly catalog.</w:t>
      </w:r>
    </w:p>
    <w:p>
      <w:pPr>
        <w:spacing w:after="80"/>
        <w:ind w:left="360" w:hanging="216"/>
      </w:pPr>
      <w:r>
        <w:rPr>
          <w:rFonts w:ascii="Calibri" w:hAnsi="Calibri"/>
          <w:b w:val="0"/>
          <w:i w:val="0"/>
          <w:color w:val="0B2545"/>
          <w:sz w:val="22"/>
        </w:rPr>
        <w:t>• The cart workflow stores the chosen warehouse for each cart item, showing that stock is store-specific rather than globally available.</w:t>
      </w:r>
    </w:p>
    <w:p>
      <w:pPr>
        <w:spacing w:after="80"/>
        <w:ind w:left="360" w:hanging="216"/>
      </w:pPr>
      <w:r>
        <w:rPr>
          <w:rFonts w:ascii="Calibri" w:hAnsi="Calibri"/>
          <w:b w:val="0"/>
          <w:i w:val="0"/>
          <w:color w:val="0B2545"/>
          <w:sz w:val="22"/>
        </w:rPr>
        <w:t>• The checkout workflow generates an order header, order items, payment records, and warehouse allocations.</w:t>
      </w:r>
    </w:p>
    <w:p>
      <w:pPr>
        <w:spacing w:after="80"/>
        <w:ind w:left="360" w:hanging="216"/>
      </w:pPr>
      <w:r>
        <w:rPr>
          <w:rFonts w:ascii="Calibri" w:hAnsi="Calibri"/>
          <w:b w:val="0"/>
          <w:i w:val="0"/>
          <w:color w:val="0B2545"/>
          <w:sz w:val="22"/>
        </w:rPr>
        <w:t>• The suppliers and inventory modules support procurement and stock replenishment, which reflects real-world retail operations.</w:t>
      </w:r>
    </w:p>
    <w:p>
      <w:pPr>
        <w:pStyle w:val="Heading1"/>
        <w:pBdr>
          <w:bottom w:val="single" w:sz="8" w:space="1" w:color="D9E2F3"/>
        </w:pBdr>
      </w:pPr>
      <w:r>
        <w:t>10. Suggested Presentation Flow</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648"/>
            <w:vAlign w:val="center"/>
            <w:shd w:fill="E8EEF5"/>
          </w:tcPr>
          <w:p>
            <w:r>
              <w:rPr>
                <w:rFonts w:ascii="Calibri" w:hAnsi="Calibri"/>
                <w:b/>
                <w:i w:val="0"/>
                <w:color w:val="0B2545"/>
                <w:sz w:val="21"/>
              </w:rPr>
              <w:t>Step</w:t>
            </w:r>
          </w:p>
        </w:tc>
        <w:tc>
          <w:tcPr>
            <w:tcW w:type="dxa" w:w="3096"/>
            <w:vAlign w:val="center"/>
            <w:shd w:fill="E8EEF5"/>
          </w:tcPr>
          <w:p>
            <w:r>
              <w:rPr>
                <w:rFonts w:ascii="Calibri" w:hAnsi="Calibri"/>
                <w:b/>
                <w:i w:val="0"/>
                <w:color w:val="0B2545"/>
                <w:sz w:val="21"/>
              </w:rPr>
              <w:t>Live Demo Action</w:t>
            </w:r>
          </w:p>
        </w:tc>
        <w:tc>
          <w:tcPr>
            <w:tcW w:type="dxa" w:w="5616"/>
            <w:vAlign w:val="center"/>
            <w:shd w:fill="E8EEF5"/>
          </w:tcPr>
          <w:p>
            <w:r>
              <w:rPr>
                <w:rFonts w:ascii="Calibri" w:hAnsi="Calibri"/>
                <w:b/>
                <w:i w:val="0"/>
                <w:color w:val="0B2545"/>
                <w:sz w:val="21"/>
              </w:rPr>
              <w:t>Talking Point</w:t>
            </w:r>
          </w:p>
        </w:tc>
      </w:tr>
      <w:tr>
        <w:tc>
          <w:tcPr>
            <w:tcW w:type="dxa" w:w="648"/>
            <w:vAlign w:val="center"/>
          </w:tcPr>
          <w:p>
            <w:r>
              <w:rPr>
                <w:rFonts w:ascii="Calibri" w:hAnsi="Calibri"/>
                <w:b w:val="0"/>
                <w:i w:val="0"/>
                <w:color w:val="0B2545"/>
                <w:sz w:val="20"/>
              </w:rPr>
              <w:t>1</w:t>
            </w:r>
          </w:p>
        </w:tc>
        <w:tc>
          <w:tcPr>
            <w:tcW w:type="dxa" w:w="3096"/>
            <w:vAlign w:val="center"/>
          </w:tcPr>
          <w:p>
            <w:r>
              <w:rPr>
                <w:rFonts w:ascii="Calibri" w:hAnsi="Calibri"/>
                <w:b w:val="0"/>
                <w:i w:val="0"/>
                <w:color w:val="0B2545"/>
                <w:sz w:val="20"/>
              </w:rPr>
              <w:t>Login as customer</w:t>
            </w:r>
          </w:p>
        </w:tc>
        <w:tc>
          <w:tcPr>
            <w:tcW w:type="dxa" w:w="5616"/>
            <w:vAlign w:val="center"/>
          </w:tcPr>
          <w:p>
            <w:r>
              <w:rPr>
                <w:rFonts w:ascii="Calibri" w:hAnsi="Calibri"/>
                <w:b w:val="0"/>
                <w:i w:val="0"/>
                <w:color w:val="0B2545"/>
                <w:sz w:val="20"/>
              </w:rPr>
              <w:t>Show dashboard, products, deals section, and available products.</w:t>
            </w:r>
          </w:p>
        </w:tc>
      </w:tr>
      <w:tr>
        <w:tc>
          <w:tcPr>
            <w:tcW w:type="dxa" w:w="648"/>
            <w:vAlign w:val="center"/>
            <w:shd w:fill="F8FAFD"/>
          </w:tcPr>
          <w:p>
            <w:r>
              <w:rPr>
                <w:rFonts w:ascii="Calibri" w:hAnsi="Calibri"/>
                <w:b w:val="0"/>
                <w:i w:val="0"/>
                <w:color w:val="0B2545"/>
                <w:sz w:val="20"/>
              </w:rPr>
              <w:t>2</w:t>
            </w:r>
          </w:p>
        </w:tc>
        <w:tc>
          <w:tcPr>
            <w:tcW w:type="dxa" w:w="3096"/>
            <w:vAlign w:val="center"/>
            <w:shd w:fill="F8FAFD"/>
          </w:tcPr>
          <w:p>
            <w:r>
              <w:rPr>
                <w:rFonts w:ascii="Calibri" w:hAnsi="Calibri"/>
                <w:b w:val="0"/>
                <w:i w:val="0"/>
                <w:color w:val="0B2545"/>
                <w:sz w:val="20"/>
              </w:rPr>
              <w:t>Browse discounted products</w:t>
            </w:r>
          </w:p>
        </w:tc>
        <w:tc>
          <w:tcPr>
            <w:tcW w:type="dxa" w:w="5616"/>
            <w:vAlign w:val="center"/>
            <w:shd w:fill="F8FAFD"/>
          </w:tcPr>
          <w:p>
            <w:r>
              <w:rPr>
                <w:rFonts w:ascii="Calibri" w:hAnsi="Calibri"/>
                <w:b w:val="0"/>
                <w:i w:val="0"/>
                <w:color w:val="0B2545"/>
                <w:sz w:val="20"/>
              </w:rPr>
              <w:t>Demonstrate the deals strip and open one product detail page.</w:t>
            </w:r>
          </w:p>
        </w:tc>
      </w:tr>
      <w:tr>
        <w:tc>
          <w:tcPr>
            <w:tcW w:type="dxa" w:w="648"/>
            <w:vAlign w:val="center"/>
          </w:tcPr>
          <w:p>
            <w:r>
              <w:rPr>
                <w:rFonts w:ascii="Calibri" w:hAnsi="Calibri"/>
                <w:b w:val="0"/>
                <w:i w:val="0"/>
                <w:color w:val="0B2545"/>
                <w:sz w:val="20"/>
              </w:rPr>
              <w:t>3</w:t>
            </w:r>
          </w:p>
        </w:tc>
        <w:tc>
          <w:tcPr>
            <w:tcW w:type="dxa" w:w="3096"/>
            <w:vAlign w:val="center"/>
          </w:tcPr>
          <w:p>
            <w:r>
              <w:rPr>
                <w:rFonts w:ascii="Calibri" w:hAnsi="Calibri"/>
                <w:b w:val="0"/>
                <w:i w:val="0"/>
                <w:color w:val="0B2545"/>
                <w:sz w:val="20"/>
              </w:rPr>
              <w:t>Select store and add to cart</w:t>
            </w:r>
          </w:p>
        </w:tc>
        <w:tc>
          <w:tcPr>
            <w:tcW w:type="dxa" w:w="5616"/>
            <w:vAlign w:val="center"/>
          </w:tcPr>
          <w:p>
            <w:r>
              <w:rPr>
                <w:rFonts w:ascii="Calibri" w:hAnsi="Calibri"/>
                <w:b w:val="0"/>
                <w:i w:val="0"/>
                <w:color w:val="0B2545"/>
                <w:sz w:val="20"/>
              </w:rPr>
              <w:t>Show that the selected warehouse/store controls the cart item allocation.</w:t>
            </w:r>
          </w:p>
        </w:tc>
      </w:tr>
      <w:tr>
        <w:tc>
          <w:tcPr>
            <w:tcW w:type="dxa" w:w="648"/>
            <w:vAlign w:val="center"/>
            <w:shd w:fill="F8FAFD"/>
          </w:tcPr>
          <w:p>
            <w:r>
              <w:rPr>
                <w:rFonts w:ascii="Calibri" w:hAnsi="Calibri"/>
                <w:b w:val="0"/>
                <w:i w:val="0"/>
                <w:color w:val="0B2545"/>
                <w:sz w:val="20"/>
              </w:rPr>
              <w:t>4</w:t>
            </w:r>
          </w:p>
        </w:tc>
        <w:tc>
          <w:tcPr>
            <w:tcW w:type="dxa" w:w="3096"/>
            <w:vAlign w:val="center"/>
            <w:shd w:fill="F8FAFD"/>
          </w:tcPr>
          <w:p>
            <w:r>
              <w:rPr>
                <w:rFonts w:ascii="Calibri" w:hAnsi="Calibri"/>
                <w:b w:val="0"/>
                <w:i w:val="0"/>
                <w:color w:val="0B2545"/>
                <w:sz w:val="20"/>
              </w:rPr>
              <w:t>Checkout and view orders</w:t>
            </w:r>
          </w:p>
        </w:tc>
        <w:tc>
          <w:tcPr>
            <w:tcW w:type="dxa" w:w="5616"/>
            <w:vAlign w:val="center"/>
            <w:shd w:fill="F8FAFD"/>
          </w:tcPr>
          <w:p>
            <w:r>
              <w:rPr>
                <w:rFonts w:ascii="Calibri" w:hAnsi="Calibri"/>
                <w:b w:val="0"/>
                <w:i w:val="0"/>
                <w:color w:val="0B2545"/>
                <w:sz w:val="20"/>
              </w:rPr>
              <w:t>Explain how order, order item, payment, and allocation tables are populated.</w:t>
            </w:r>
          </w:p>
        </w:tc>
      </w:tr>
      <w:tr>
        <w:tc>
          <w:tcPr>
            <w:tcW w:type="dxa" w:w="648"/>
            <w:vAlign w:val="center"/>
          </w:tcPr>
          <w:p>
            <w:r>
              <w:rPr>
                <w:rFonts w:ascii="Calibri" w:hAnsi="Calibri"/>
                <w:b w:val="0"/>
                <w:i w:val="0"/>
                <w:color w:val="0B2545"/>
                <w:sz w:val="20"/>
              </w:rPr>
              <w:t>5</w:t>
            </w:r>
          </w:p>
        </w:tc>
        <w:tc>
          <w:tcPr>
            <w:tcW w:type="dxa" w:w="3096"/>
            <w:vAlign w:val="center"/>
          </w:tcPr>
          <w:p>
            <w:r>
              <w:rPr>
                <w:rFonts w:ascii="Calibri" w:hAnsi="Calibri"/>
                <w:b w:val="0"/>
                <w:i w:val="0"/>
                <w:color w:val="0B2545"/>
                <w:sz w:val="20"/>
              </w:rPr>
              <w:t>Submit a review</w:t>
            </w:r>
          </w:p>
        </w:tc>
        <w:tc>
          <w:tcPr>
            <w:tcW w:type="dxa" w:w="5616"/>
            <w:vAlign w:val="center"/>
          </w:tcPr>
          <w:p>
            <w:r>
              <w:rPr>
                <w:rFonts w:ascii="Calibri" w:hAnsi="Calibri"/>
                <w:b w:val="0"/>
                <w:i w:val="0"/>
                <w:color w:val="0B2545"/>
                <w:sz w:val="20"/>
              </w:rPr>
              <w:t>Show review creation and how product detail pages display customer reviews.</w:t>
            </w:r>
          </w:p>
        </w:tc>
      </w:tr>
      <w:tr>
        <w:tc>
          <w:tcPr>
            <w:tcW w:type="dxa" w:w="648"/>
            <w:vAlign w:val="center"/>
            <w:shd w:fill="F8FAFD"/>
          </w:tcPr>
          <w:p>
            <w:r>
              <w:rPr>
                <w:rFonts w:ascii="Calibri" w:hAnsi="Calibri"/>
                <w:b w:val="0"/>
                <w:i w:val="0"/>
                <w:color w:val="0B2545"/>
                <w:sz w:val="20"/>
              </w:rPr>
              <w:t>6</w:t>
            </w:r>
          </w:p>
        </w:tc>
        <w:tc>
          <w:tcPr>
            <w:tcW w:type="dxa" w:w="3096"/>
            <w:vAlign w:val="center"/>
            <w:shd w:fill="F8FAFD"/>
          </w:tcPr>
          <w:p>
            <w:r>
              <w:rPr>
                <w:rFonts w:ascii="Calibri" w:hAnsi="Calibri"/>
                <w:b w:val="0"/>
                <w:i w:val="0"/>
                <w:color w:val="0B2545"/>
                <w:sz w:val="20"/>
              </w:rPr>
              <w:t>Login as staff</w:t>
            </w:r>
          </w:p>
        </w:tc>
        <w:tc>
          <w:tcPr>
            <w:tcW w:type="dxa" w:w="5616"/>
            <w:vAlign w:val="center"/>
            <w:shd w:fill="F8FAFD"/>
          </w:tcPr>
          <w:p>
            <w:r>
              <w:rPr>
                <w:rFonts w:ascii="Calibri" w:hAnsi="Calibri"/>
                <w:b w:val="0"/>
                <w:i w:val="0"/>
                <w:color w:val="0B2545"/>
                <w:sz w:val="20"/>
              </w:rPr>
              <w:t>Open inventory, suppliers, discounts, and dashboard KPIs.</w:t>
            </w:r>
          </w:p>
        </w:tc>
      </w:tr>
      <w:tr>
        <w:tc>
          <w:tcPr>
            <w:tcW w:type="dxa" w:w="648"/>
            <w:vAlign w:val="center"/>
          </w:tcPr>
          <w:p>
            <w:r>
              <w:rPr>
                <w:rFonts w:ascii="Calibri" w:hAnsi="Calibri"/>
                <w:b w:val="0"/>
                <w:i w:val="0"/>
                <w:color w:val="0B2545"/>
                <w:sz w:val="20"/>
              </w:rPr>
              <w:t>7</w:t>
            </w:r>
          </w:p>
        </w:tc>
        <w:tc>
          <w:tcPr>
            <w:tcW w:type="dxa" w:w="3096"/>
            <w:vAlign w:val="center"/>
          </w:tcPr>
          <w:p>
            <w:r>
              <w:rPr>
                <w:rFonts w:ascii="Calibri" w:hAnsi="Calibri"/>
                <w:b w:val="0"/>
                <w:i w:val="0"/>
                <w:color w:val="0B2545"/>
                <w:sz w:val="20"/>
              </w:rPr>
              <w:t>Discuss MySQL objects</w:t>
            </w:r>
          </w:p>
        </w:tc>
        <w:tc>
          <w:tcPr>
            <w:tcW w:type="dxa" w:w="5616"/>
            <w:vAlign w:val="center"/>
          </w:tcPr>
          <w:p>
            <w:r>
              <w:rPr>
                <w:rFonts w:ascii="Calibri" w:hAnsi="Calibri"/>
                <w:b w:val="0"/>
                <w:i w:val="0"/>
                <w:color w:val="0B2545"/>
                <w:sz w:val="20"/>
              </w:rPr>
              <w:t>Present triggers, functions, procedures, and one or two sample SQL queries from the report.</w:t>
            </w:r>
          </w:p>
        </w:tc>
      </w:tr>
    </w:tbl>
    <w:p>
      <w:pPr>
        <w:pStyle w:val="Heading1"/>
        <w:pBdr>
          <w:bottom w:val="single" w:sz="8" w:space="1" w:color="D9E2F3"/>
        </w:pBdr>
      </w:pPr>
      <w:r>
        <w:t>11. Strengths of the Project</w:t>
      </w:r>
    </w:p>
    <w:p>
      <w:pPr>
        <w:spacing w:after="80"/>
        <w:ind w:left="360" w:hanging="216"/>
      </w:pPr>
      <w:r>
        <w:rPr>
          <w:rFonts w:ascii="Calibri" w:hAnsi="Calibri"/>
          <w:b w:val="0"/>
          <w:i w:val="0"/>
          <w:color w:val="0B2545"/>
          <w:sz w:val="22"/>
        </w:rPr>
        <w:t>• Covers both customer-facing and staff-facing business processes.</w:t>
      </w:r>
    </w:p>
    <w:p>
      <w:pPr>
        <w:spacing w:after="80"/>
        <w:ind w:left="360" w:hanging="216"/>
      </w:pPr>
      <w:r>
        <w:rPr>
          <w:rFonts w:ascii="Calibri" w:hAnsi="Calibri"/>
          <w:b w:val="0"/>
          <w:i w:val="0"/>
          <w:color w:val="0B2545"/>
          <w:sz w:val="22"/>
        </w:rPr>
        <w:t>• Contains enough entities and relationships to justify a substantial ERD.</w:t>
      </w:r>
    </w:p>
    <w:p>
      <w:pPr>
        <w:spacing w:after="80"/>
        <w:ind w:left="360" w:hanging="216"/>
      </w:pPr>
      <w:r>
        <w:rPr>
          <w:rFonts w:ascii="Calibri" w:hAnsi="Calibri"/>
          <w:b w:val="0"/>
          <w:i w:val="0"/>
          <w:color w:val="0B2545"/>
          <w:sz w:val="22"/>
        </w:rPr>
        <w:t>• Uses bridge tables and warehouse-based stock logic, which strengthens the relational design.</w:t>
      </w:r>
    </w:p>
    <w:p>
      <w:pPr>
        <w:spacing w:after="80"/>
        <w:ind w:left="360" w:hanging="216"/>
      </w:pPr>
      <w:r>
        <w:rPr>
          <w:rFonts w:ascii="Calibri" w:hAnsi="Calibri"/>
          <w:b w:val="0"/>
          <w:i w:val="0"/>
          <w:color w:val="0B2545"/>
          <w:sz w:val="22"/>
        </w:rPr>
        <w:t>• Includes MySQL functions, procedures, and triggers for academic depth.</w:t>
      </w:r>
    </w:p>
    <w:p>
      <w:pPr>
        <w:spacing w:after="80"/>
        <w:ind w:left="360" w:hanging="216"/>
      </w:pPr>
      <w:r>
        <w:rPr>
          <w:rFonts w:ascii="Calibri" w:hAnsi="Calibri"/>
          <w:b w:val="0"/>
          <w:i w:val="0"/>
          <w:color w:val="0B2545"/>
          <w:sz w:val="22"/>
        </w:rPr>
        <w:t>• Demonstrates how normalized tables support a practical web application instead of an isolated SQL script.</w:t>
      </w:r>
    </w:p>
    <w:p>
      <w:pPr>
        <w:pStyle w:val="Heading1"/>
        <w:pBdr>
          <w:bottom w:val="single" w:sz="8" w:space="1" w:color="D9E2F3"/>
        </w:pBdr>
      </w:pPr>
      <w:r>
        <w:t>12. Limitations and Future Improvements</w:t>
      </w:r>
    </w:p>
    <w:p>
      <w:pPr>
        <w:spacing w:after="80"/>
        <w:ind w:left="360" w:hanging="216"/>
      </w:pPr>
      <w:r>
        <w:rPr>
          <w:rFonts w:ascii="Calibri" w:hAnsi="Calibri"/>
          <w:b w:val="0"/>
          <w:i w:val="0"/>
          <w:color w:val="0B2545"/>
          <w:sz w:val="22"/>
        </w:rPr>
        <w:t>• A finalized graphical ERD should be added before submission if the team wants a stronger visual database explanation.</w:t>
      </w:r>
    </w:p>
    <w:p>
      <w:pPr>
        <w:spacing w:after="80"/>
        <w:ind w:left="360" w:hanging="216"/>
      </w:pPr>
      <w:r>
        <w:rPr>
          <w:rFonts w:ascii="Calibri" w:hAnsi="Calibri"/>
          <w:b w:val="0"/>
          <w:i w:val="0"/>
          <w:color w:val="0B2545"/>
          <w:sz w:val="22"/>
        </w:rPr>
        <w:t>• The local development environment often uses SQLite for convenience, while the course presentation should emphasize the MySQL design and SQL objects.</w:t>
      </w:r>
    </w:p>
    <w:p>
      <w:pPr>
        <w:spacing w:after="80"/>
        <w:ind w:left="360" w:hanging="216"/>
      </w:pPr>
      <w:r>
        <w:rPr>
          <w:rFonts w:ascii="Calibri" w:hAnsi="Calibri"/>
          <w:b w:val="0"/>
          <w:i w:val="0"/>
          <w:color w:val="0B2545"/>
          <w:sz w:val="22"/>
        </w:rPr>
        <w:t>• Additional analytics queries can be added, such as top-selling products, supplier performance, and monthly revenue trends.</w:t>
      </w:r>
    </w:p>
    <w:p>
      <w:pPr>
        <w:spacing w:after="80"/>
        <w:ind w:left="360" w:hanging="216"/>
      </w:pPr>
      <w:r>
        <w:rPr>
          <w:rFonts w:ascii="Calibri" w:hAnsi="Calibri"/>
          <w:b w:val="0"/>
          <w:i w:val="0"/>
          <w:color w:val="0B2545"/>
          <w:sz w:val="22"/>
        </w:rPr>
        <w:t>• Trigger-driven auditing can be expanded to cover payment status changes and discount activity.</w:t>
      </w:r>
    </w:p>
    <w:p>
      <w:pPr>
        <w:spacing w:after="80"/>
        <w:ind w:left="360" w:hanging="216"/>
      </w:pPr>
      <w:r>
        <w:rPr>
          <w:rFonts w:ascii="Calibri" w:hAnsi="Calibri"/>
          <w:b w:val="0"/>
          <w:i w:val="0"/>
          <w:color w:val="0B2545"/>
          <w:sz w:val="22"/>
        </w:rPr>
        <w:t>• A formal appendix with screenshots from the live website can be added if the instructor values front-end evidence.</w:t>
      </w:r>
    </w:p>
    <w:p>
      <w:pPr>
        <w:pStyle w:val="Heading1"/>
        <w:pBdr>
          <w:bottom w:val="single" w:sz="8" w:space="1" w:color="D9E2F3"/>
        </w:pBdr>
      </w:pPr>
      <w:r>
        <w:t>13. Conclusion</w:t>
      </w:r>
    </w:p>
    <w:p>
      <w:r>
        <w:t>DashCart is a suitable Database Systems course project because it demonstrates the full path from problem definition to ERD thinking, normalized relational design, SQL object creation, and web-based execution. The project is especially strong for presentation when the team clearly explains the schema, the many-to-many bridge tables, the warehouse-based stock model, and the MySQL procedures/functions/triggers that automate business rules.</w:t>
      </w:r>
    </w:p>
    <w:p/>
    <w:p>
      <w:r>
        <w:rPr>
          <w:rFonts w:ascii="Calibri" w:hAnsi="Calibri"/>
          <w:b w:val="0"/>
          <w:i/>
          <w:color w:val="5A667A"/>
          <w:sz w:val="21"/>
        </w:rPr>
        <w:t>Final edit before submission: replace the placeholder team metadata on the cover page with actual student names, IDs, and section details.</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67A"/>
        <w:sz w:val="18"/>
      </w:rPr>
      <w:t>DashCart Database Systems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