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4"/>
        </w:rPr>
        <w:t>프로젝트 기획서</w:t>
      </w:r>
    </w:p>
    <w:p>
      <w:pPr>
        <w:spacing w:before="120"/>
        <w:jc w:val="center"/>
      </w:pPr>
      <w:r>
        <w:rPr>
          <w:b/>
          <w:color w:val="2E75B6"/>
          <w:sz w:val="28"/>
        </w:rPr>
        <w:t>S-BERT 의미 임베딩과 시맨틱 맵 기반</w:t>
        <w:br/>
        <w:t>DBR 성공·실패 사례 대조분석</w:t>
        <w:br/>
        <w:t>AI 전략 리스크 진단 서비스</w:t>
      </w:r>
    </w:p>
    <w:p>
      <w:pPr>
        <w:jc w:val="center"/>
      </w:pPr>
      <w:r>
        <w:rPr>
          <w:color w:val="606060"/>
          <w:sz w:val="22"/>
        </w:rPr>
        <w:t>2026. 06. 30.</w:t>
      </w:r>
    </w:p>
    <w:p>
      <w:r>
        <w:br w:type="page"/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프로젝트 주제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S-BERT 의미 임베딩과 시맨틱 맵 기반 DBR 성공·실패 사례 대조분석</w:t>
              <w:br/>
              <w:t>AI 전략 리스크 진단 서비스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팀명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동아줄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참여기업 / 멘토명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㈜동아일보 / 전지원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기업주제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동아일보 경영매거진, 동아비즈니스리뷰 사례 데이터 기반 전략적 의사결정 지원 서비스</w:t>
            </w:r>
          </w:p>
        </w:tc>
      </w:tr>
    </w:tbl>
    <w:p/>
    <w:p>
      <w:pPr>
        <w:spacing w:before="160" w:after="60"/>
      </w:pPr>
      <w:r>
        <w:rPr>
          <w:b/>
          <w:color w:val="2E75B6"/>
          <w:sz w:val="22"/>
        </w:rPr>
        <w:t>팀원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 업무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18"/>
              </w:rPr>
              <w:t>박진엽 (팀장)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Modeling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sz w:val="18"/>
              </w:rPr>
              <w:t>팀 총괄 및 리딩, 전체 코드 통합·형상 관리,</w:t>
              <w:br/>
              <w:t>모델링 보조 및 데이터 전처리 파이프라인 구축, API 명세서 작성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김재한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Project Manager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b w:val="0"/>
                <w:sz w:val="18"/>
              </w:rPr>
              <w:t>프로젝트 총괄·일정 관리, 전체 코드 통합·형상 관리,</w:t>
              <w:br/>
              <w:t>모델링 보조 및 데이터 전처리 파이프라인 구축, API 명세서 작성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김지호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Front-end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sz w:val="18"/>
              </w:rPr>
              <w:t>DBR 아티클 시각화 인사이트 대시보드 구현,</w:t>
              <w:br/>
              <w:t>D3.js 기반 시맨틱 맵 시각화 구현, 클라이언트-서버 간 동적 데이터 통신 및 UI 동기화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서현철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Front-end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b w:val="0"/>
                <w:sz w:val="18"/>
              </w:rPr>
              <w:t>React 기반 반응형 웹 프론트엔드 아키텍처 구축,</w:t>
              <w:br/>
              <w:t>대화형 진단 인터뷰 UI 구현, 서비스 디자인 시스템 구축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강동연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Back-end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sz w:val="18"/>
              </w:rPr>
              <w:t>MySQL·FAISS 데이터베이스 모델링 및 스키마 설계,</w:t>
              <w:br/>
              <w:t>서버-DB 연동 최적화, 3개 소스 크롤링 파이프라인 구축 및 데이터 적재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문병근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Back-end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b w:val="0"/>
                <w:sz w:val="18"/>
              </w:rPr>
              <w:t>Node.js(Express) 기반 핵심 웹 서버 구축,</w:t>
              <w:br/>
              <w:t>대화형 진단 세션 상태 관리·분기 처리 미들웨어 구현, 소셜 로그인 OAuth 인증 및 보안 인프라 구축</w:t>
            </w:r>
          </w:p>
        </w:tc>
      </w:tr>
    </w:tbl>
    <w:p>
      <w:r>
        <w:br w:type="page"/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추진배경 및 필요성</w:t>
      </w:r>
    </w:p>
    <w:p>
      <w:pPr>
        <w:spacing w:before="160" w:after="60"/>
      </w:pPr>
      <w:r>
        <w:rPr>
          <w:b/>
          <w:color w:val="2E75B6"/>
          <w:sz w:val="22"/>
        </w:rPr>
        <w:t>1. 정치적 배경 — 정부 AI 산업 육성 정책 강화</w:t>
      </w:r>
    </w:p>
    <w:p>
      <w:pPr>
        <w:spacing w:after="60"/>
        <w:ind w:left="170"/>
      </w:pPr>
      <w:r>
        <w:rPr>
          <w:sz w:val="20"/>
        </w:rPr>
        <w:t>과학기술정보통신부는 2025~2027년 AI 일상화·산업화 3개년 계획에 2조 원 이상을 투자할 계획을 발표하였고, AI 기반 의사결정 지원 솔루션이 지원 대상에 포함됩니다.</w:t>
      </w:r>
    </w:p>
    <w:p>
      <w:pPr>
        <w:spacing w:after="60"/>
        <w:ind w:left="170"/>
      </w:pPr>
      <w:r>
        <w:rPr>
          <w:sz w:val="20"/>
        </w:rPr>
        <w:t>창업진흥원의 창업패키지·예비창업패키지 규모가 연 3,000억 원 이상으로 확대되었고 데이터·AI 기반 창업 아이템에 최우선 지원이 이루어지고 있습니다.</w:t>
      </w:r>
    </w:p>
    <w:p>
      <w:pPr>
        <w:spacing w:after="60"/>
        <w:ind w:left="170"/>
      </w:pPr>
      <w:r>
        <w:rPr>
          <w:sz w:val="20"/>
        </w:rPr>
        <w:t>데이터산업진흥법 시행으로 기업 내 데이터 기반 의사결정 문화가 제도적으로 요구됨에 따라 사례 기반 분석 서비스 수요가 증가하는 추세입니다.</w:t>
      </w:r>
    </w:p>
    <w:p>
      <w:pPr>
        <w:spacing w:before="160" w:after="60"/>
      </w:pPr>
      <w:r>
        <w:rPr>
          <w:b/>
          <w:color w:val="2E75B6"/>
          <w:sz w:val="22"/>
        </w:rPr>
        <w:t>2. 경제적 배경 — 스타트업 실패율 90%, 예방 가능한 비용 낭비</w:t>
      </w:r>
    </w:p>
    <w:p>
      <w:pPr>
        <w:spacing w:after="60"/>
        <w:ind w:left="170"/>
      </w:pPr>
      <w:r>
        <w:rPr>
          <w:sz w:val="20"/>
        </w:rPr>
        <w:t>CB Insights 분석¹ : 스타트업 실패의 43%가 '시장 니즈 부재(PMF 실패)'이고 38%가 '자금 고갈'이 원인이며 이 중 상당수는 초기 전략 오판에서 비롯됩니다. 이는 사전 리스크 진단으로 예방 가능한 실패에 해당합니다.</w:t>
      </w:r>
    </w:p>
    <w:p>
      <w:pPr>
        <w:spacing w:after="60"/>
        <w:ind w:left="170"/>
      </w:pPr>
      <w:r>
        <w:rPr>
          <w:sz w:val="20"/>
        </w:rPr>
        <w:t>글로벌 통합 리스크 관리(IRM) 시장² : 2026년 157억 달러(약 21조 원) 규모이고 2030년까지 연평균 5.7% 성장이 예상됩니다.</w:t>
      </w:r>
    </w:p>
    <w:p>
      <w:pPr>
        <w:spacing w:after="60"/>
        <w:ind w:left="170"/>
      </w:pPr>
      <w:r>
        <w:rPr>
          <w:sz w:val="20"/>
        </w:rPr>
        <w:t>국내 전략 컨설팅 시장 : 삼정KPMG·맥킨지·BCG 등 대형 컨설팅사의 연간 프로젝트 단가가 3,000만~1억 원 이상으로 SME·스타트업이 접근하기 어려운 비용 장벽이 존재합니다.</w:t>
      </w:r>
    </w:p>
    <w:p>
      <w:pPr>
        <w:spacing w:before="160" w:after="60"/>
      </w:pPr>
      <w:r>
        <w:rPr>
          <w:b/>
          <w:color w:val="2E75B6"/>
          <w:sz w:val="22"/>
        </w:rPr>
        <w:t>3. 사회·문화적 배경 — 데이터 기반 의사결정 문화 확산</w:t>
      </w:r>
    </w:p>
    <w:p>
      <w:pPr>
        <w:spacing w:after="60"/>
        <w:ind w:left="170"/>
      </w:pPr>
      <w:r>
        <w:rPr>
          <w:sz w:val="20"/>
        </w:rPr>
        <w:t>MZ세대 창업자 및 기획자 층에서 '감에 의존한 의사결정' 탈피 수요가 급증하고 있고, 실제 사례 데이터와 수치에 근거한 의사결정 도구에 대한 사회적 인식이 향상된 상태입니다.</w:t>
      </w:r>
    </w:p>
    <w:p>
      <w:pPr>
        <w:spacing w:after="60"/>
        <w:ind w:left="170"/>
      </w:pPr>
      <w:r>
        <w:rPr>
          <w:sz w:val="20"/>
        </w:rPr>
        <w:t>스타트업 커뮤니티에서 실패 스토리 공유 문화가 확산되어 실패 사례 기반 학습에 대한 수용도가 높아졌습니다.</w:t>
      </w:r>
    </w:p>
    <w:p>
      <w:pPr>
        <w:spacing w:after="60"/>
        <w:ind w:left="170"/>
      </w:pPr>
      <w:r>
        <w:rPr>
          <w:sz w:val="20"/>
        </w:rPr>
        <w:t>사람들이 긴 아티클을 정독하는 대신 AI 요약과 인사이트 추출을 선호하는 소비 패턴으로 전환되는 상황입니다.</w:t>
      </w:r>
    </w:p>
    <w:p>
      <w:pPr>
        <w:spacing w:before="160" w:after="60"/>
      </w:pPr>
      <w:r>
        <w:rPr>
          <w:b/>
          <w:color w:val="2E75B6"/>
          <w:sz w:val="22"/>
        </w:rPr>
        <w:t>4. 기술적 배경 — NLP 및 텍스트 임베딩 기술의 성숙</w:t>
      </w:r>
    </w:p>
    <w:p>
      <w:pPr>
        <w:spacing w:after="60"/>
        <w:ind w:left="170"/>
      </w:pPr>
      <w:r>
        <w:rPr>
          <w:sz w:val="20"/>
        </w:rPr>
        <w:t>TF-IDF, Word2Vec, Sentence-BERT 등 경량 벡터화 기술이 성숙 단계에 접어들어, 수천 건 비정형 경영 텍스트의 실시간 분석과 유사도 산출 파이프라인 구축이 현실화된 상황입니다.</w:t>
      </w:r>
    </w:p>
    <w:p>
      <w:pPr>
        <w:spacing w:after="60"/>
        <w:ind w:left="170"/>
      </w:pPr>
      <w:r>
        <w:rPr>
          <w:sz w:val="20"/>
        </w:rPr>
        <w:t>K-means 클러스터링 기반 자동 분류가 안정화되어 전문가 라벨링 없이 산업·전략 유형 자동 구조화가 가능합니다.</w:t>
      </w:r>
    </w:p>
    <w:p>
      <w:pPr>
        <w:spacing w:after="60"/>
        <w:ind w:left="170"/>
      </w:pPr>
      <w:r>
        <w:rPr>
          <w:sz w:val="20"/>
        </w:rPr>
        <w:t>LLM 보편화에 따른 텍스트 분석 인프라 비용이 급감하여 GPU 없이도 CPU 기반 경량 NLP 모델로 실제 서비스를 운용 가능한 환경이 되었습니다.</w:t>
      </w:r>
    </w:p>
    <w:p>
      <w:pPr>
        <w:spacing w:after="60"/>
        <w:ind w:left="170"/>
      </w:pPr>
      <w:r>
        <w:rPr>
          <w:sz w:val="20"/>
        </w:rPr>
        <w:t>React·D3.js 기반 인터랙티브 시각화 기술의 대중화로 복잡한 분석 결과를 일반 사용자가 직관적으로 이해할 수 있는 웹 시각화 구현 비용이 크게 감소했습니다.</w:t>
      </w:r>
    </w:p>
    <w:p>
      <w:pPr>
        <w:spacing w:before="80"/>
        <w:ind w:left="170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spacing w:after="20"/>
        <w:ind w:left="283"/>
      </w:pPr>
      <w:r>
        <w:rPr>
          <w:color w:val="4472C4"/>
          <w:sz w:val="16"/>
        </w:rPr>
        <w:t>[1] CB Insights, "The Top Reasons Startups Fail" (2023). https://www.cbinsights.com/research/startup-failure-reasons-top/</w:t>
      </w:r>
    </w:p>
    <w:p>
      <w:pPr>
        <w:spacing w:after="20"/>
        <w:ind w:left="283"/>
      </w:pPr>
      <w:r>
        <w:rPr>
          <w:color w:val="4472C4"/>
          <w:sz w:val="16"/>
        </w:rPr>
        <w:t>[2] Global IRM Market Report 2026. https://www.marketsandmarkets.com/Market-Reports/integrated-risk-management-market.html</w:t>
      </w:r>
    </w:p>
    <w:p>
      <w:r>
        <w:br w:type="page"/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주요 서비스</w:t>
      </w:r>
    </w:p>
    <w:p>
      <w:pPr>
        <w:spacing w:after="60"/>
        <w:ind w:left="170"/>
      </w:pPr>
      <w:r>
        <w:rPr>
          <w:sz w:val="20"/>
        </w:rPr>
        <w:t>① DBR 아티클 시각화 인사이트 대시보드 — DBR 기사 데이터를 산업별·연도별·성과별로 분석하여 성공·실패 비율, 트렌드, 주요 요인을 차트 형태로 시각화 제공</w:t>
      </w:r>
    </w:p>
    <w:p>
      <w:pPr>
        <w:spacing w:after="60"/>
        <w:ind w:left="170"/>
      </w:pPr>
      <w:r>
        <w:rPr>
          <w:sz w:val="20"/>
        </w:rPr>
        <w:t>② AI 기반 전략 리스크 진단 — 사용자가 사업 아이디어나 전략 상황을 입력하면 산업군·진단 영역·고민 기간 등 추가 질문으로 맥락 수집 후 전략 리스크 분석</w:t>
      </w:r>
    </w:p>
    <w:p>
      <w:pPr>
        <w:spacing w:after="60"/>
        <w:ind w:left="170"/>
      </w:pPr>
      <w:r>
        <w:rPr>
          <w:sz w:val="20"/>
        </w:rPr>
        <w:t>③ 성공·실패 사례 대조분석 — DBR 데이터베이스에서 유사 성공·실패 사례를 검색하여 사용자의 전략과 비교·분석하고 위험 요인 도출</w:t>
      </w:r>
    </w:p>
    <w:p>
      <w:pPr>
        <w:spacing w:after="60"/>
        <w:ind w:left="170"/>
      </w:pPr>
      <w:r>
        <w:rPr>
          <w:sz w:val="20"/>
        </w:rPr>
        <w:t>④ 리스크 스코어링 및 개선 전략 제안 — MLP 모델을 활용하여 전략 리스크를 0~1 점수로 수치화하고, 유사 사례 기반 개선 방향과 실행 전략 제공</w:t>
      </w:r>
    </w:p>
    <w:p>
      <w:pPr>
        <w:spacing w:after="60"/>
        <w:ind w:left="170"/>
      </w:pPr>
      <w:r>
        <w:rPr>
          <w:sz w:val="20"/>
        </w:rPr>
        <w:t>⑤ 시맨틱 맵 기반 인사이트 시각화 — 유사 사례 간 의미적 관계를 시맨틱 맵으로 시각화하여 전략 위치와 성공·실패 군집을 직관적으로 파악</w:t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주요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 스택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Front-End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React, TypeScript, D3.js, HTML/CSS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Back-End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Node.js, Express.js, FastAPI (AI Server)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MySQL, FAISS Vector Index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AI / NLP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ko-sroberta-multitask (SBERT 768차원), FAISS IndexFlatIP, MLP 분류 모델, Sentence Embedding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데이터 분석·시각화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K-Means Clustering, UMAP 차원 축소, 시맨틱 맵(Semantic Map)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데이터 수집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Selenium·BeautifulSoup4 기반 DBR/HBR 크롤링, 네이버 뉴스 API 활용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인프라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Docker, Docker Compose, Naver Cloud Platform</w:t>
            </w:r>
          </w:p>
        </w:tc>
      </w:tr>
    </w:tbl>
    <w:p>
      <w:r>
        <w:br w:type="page"/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시장 현황 및 유사 서비스 분석</w:t>
      </w:r>
    </w:p>
    <w:p>
      <w:pPr>
        <w:spacing w:before="160" w:after="60"/>
      </w:pPr>
      <w:r>
        <w:rPr>
          <w:b/>
          <w:color w:val="2E75B6"/>
          <w:sz w:val="22"/>
        </w:rPr>
        <w:t>국내 시장 규모 및 현황</w:t>
      </w:r>
    </w:p>
    <w:p>
      <w:pPr>
        <w:spacing w:before="160" w:after="60"/>
      </w:pPr>
      <w:r>
        <w:rPr>
          <w:b/>
          <w:color w:val="000000"/>
          <w:sz w:val="20"/>
        </w:rPr>
        <w:t>① 급성장하는 국내 AI 비즈니스 인텔리전스(BI) 시장</w:t>
      </w:r>
    </w:p>
    <w:p>
      <w:pPr>
        <w:ind w:left="170"/>
      </w:pPr>
      <w:r>
        <w:rPr>
          <w:sz w:val="20"/>
        </w:rPr>
        <w:t>한국IDC 및 정보통신산업진흥원(NIPA)³에 따르면, 국내 AI 기반 BI·데이터 분석 시장 규모는 2025년 기준 약 2조 원을 돌파하며 연평균 성장률(CAGR) 18% 이상을 기록하고 있습니다. 특히 생성형 AI가 결합된 'AI 의사결정 보조 도구' 분야는 가장 빠르게 성장하는 섹터로 자리 잡았습니다.</w:t>
      </w:r>
    </w:p>
    <w:p>
      <w:pPr>
        <w:spacing w:before="160" w:after="60"/>
      </w:pPr>
      <w:r>
        <w:rPr>
          <w:b/>
          <w:color w:val="000000"/>
          <w:sz w:val="20"/>
        </w:rPr>
        <w:t>② 경영 컨설팅 시장, 고비용 구조의 한계</w:t>
      </w:r>
    </w:p>
    <w:p>
      <w:pPr>
        <w:ind w:left="170"/>
      </w:pPr>
      <w:r>
        <w:rPr>
          <w:sz w:val="20"/>
        </w:rPr>
        <w:t>국내 경영 컨설팅 시장은 연간 약 5조 원 규모로 추산되며, 대형 컨설팅 펌의 프로젝트 단위 비용은 건당 수천만 원~수억 원에 달합니다. 매년 10만 건 이상 발생하는 신규 창업 중 5년 생존율이 30% 미만⁴에 불과하다는 통계는 전략 검증 도구 없이 시장에 진입하는 초기 창업자들의 현실을 단적으로 보여줍니다.</w:t>
      </w:r>
    </w:p>
    <w:p>
      <w:pPr>
        <w:spacing w:before="160" w:after="60"/>
      </w:pPr>
      <w:r>
        <w:rPr>
          <w:b/>
          <w:color w:val="000000"/>
          <w:sz w:val="20"/>
        </w:rPr>
        <w:t>③ 스타트업 생태계 확장과 창업 지원 정책 강화</w:t>
      </w:r>
    </w:p>
    <w:p>
      <w:pPr>
        <w:ind w:left="170"/>
      </w:pPr>
      <w:r>
        <w:rPr>
          <w:sz w:val="20"/>
        </w:rPr>
        <w:t>정부의 창업 지원 예산은 2025년 기준 약 1조 5천억 원 규모로 확대⁵되었으며, 창업진흥원·지역 창업센터·대학 창업지원단을 통한 스타트업 육성 인프라가 전국적으로 구축되고 있습니다.</w:t>
      </w:r>
    </w:p>
    <w:p>
      <w:pPr>
        <w:spacing w:before="80"/>
        <w:ind w:left="170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spacing w:after="20"/>
        <w:ind w:left="283"/>
      </w:pPr>
      <w:r>
        <w:rPr>
          <w:color w:val="4472C4"/>
          <w:sz w:val="16"/>
        </w:rPr>
        <w:t>[3] 한국IDC / 정보통신산업진흥원(NIPA), AI 산업 현황 보고서 (2025). https://www.nipa.kr</w:t>
      </w:r>
    </w:p>
    <w:p>
      <w:pPr>
        <w:spacing w:after="20"/>
        <w:ind w:left="283"/>
      </w:pPr>
      <w:r>
        <w:rPr>
          <w:color w:val="4472C4"/>
          <w:sz w:val="16"/>
        </w:rPr>
        <w:t>[4] 중소벤처기업부, 창업기업 생존율 통계 (2024). https://www.mss.go.kr</w:t>
      </w:r>
    </w:p>
    <w:p>
      <w:pPr>
        <w:spacing w:after="20"/>
        <w:ind w:left="283"/>
      </w:pPr>
      <w:r>
        <w:rPr>
          <w:color w:val="4472C4"/>
          <w:sz w:val="16"/>
        </w:rPr>
        <w:t>[5] 창업진흥원, 2025년 창업지원사업 안내. https://www.kised.or.kr</w:t>
      </w:r>
    </w:p>
    <w:p>
      <w:r>
        <w:br w:type="page"/>
      </w:r>
    </w:p>
    <w:p>
      <w:pPr>
        <w:spacing w:before="160" w:after="60"/>
      </w:pPr>
      <w:r>
        <w:rPr>
          <w:b/>
          <w:color w:val="2E75B6"/>
          <w:sz w:val="22"/>
        </w:rPr>
        <w:t>□ 유사 서비스 분석 및 비교</w:t>
      </w:r>
    </w:p>
    <w:p>
      <w:pPr>
        <w:spacing w:after="80"/>
        <w:ind w:left="170"/>
      </w:pPr>
      <w:r>
        <w:rPr>
          <w:i/>
          <w:color w:val="FF7F00"/>
          <w:sz w:val="18"/>
        </w:rPr>
        <w:t>※ 피드백 반영: 행 구분 명칭 "항목1/2/3" → 구체적 명칭으로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A사</w:t>
              <w:br/>
              <w:t>(ChatGPT)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B사</w:t>
              <w:br/>
              <w:t>(Perplexity)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C사</w:t>
              <w:br/>
              <w:t>(DBR)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본 프로젝트</w:t>
              <w:br/>
              <w:t>(동아줄)</w:t>
            </w:r>
          </w:p>
        </w:tc>
      </w:tr>
      <w:tr>
        <w:tc>
          <w:tcPr>
            <w:tcW w:type="dxa" w:w="1701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데이터 유형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일반 웹 기반 답변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웹 검색 기반 답변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DBR 기사 열람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F4E79"/>
                <w:sz w:val="18"/>
              </w:rPr>
              <w:t>DBR 성공·실패 사례 기반 분석</w:t>
            </w:r>
          </w:p>
        </w:tc>
      </w:tr>
      <w:tr>
        <w:tc>
          <w:tcPr>
            <w:tcW w:type="dxa" w:w="1701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서비스 방식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사용자 질문 중심 생성형 AI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검색 및 요약 중심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b w:val="0"/>
                <w:sz w:val="18"/>
              </w:rPr>
              <w:t>기사 검색 및 열람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/>
                <w:color w:val="1F4E79"/>
                <w:sz w:val="18"/>
              </w:rPr>
              <w:t>AI 기반 리스크 스코어링 및</w:t>
              <w:br/>
              <w:t>성공·실패 대조분석</w:t>
            </w:r>
          </w:p>
        </w:tc>
      </w:tr>
      <w:tr>
        <w:tc>
          <w:tcPr>
            <w:tcW w:type="dxa" w:w="1701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제공 결과물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일반 조언 제공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출처 제공 및 요약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sz w:val="18"/>
              </w:rPr>
              <w:t>경영 콘텐츠 제공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F4E79"/>
                <w:sz w:val="18"/>
              </w:rPr>
              <w:t>시맨틱 맵 시각화, 유사 사례 매칭,</w:t>
              <w:br/>
              <w:t>전략 개선 가이드 제공</w:t>
            </w:r>
          </w:p>
        </w:tc>
      </w:tr>
    </w:tbl>
    <w:p/>
    <w:p>
      <w:pPr>
        <w:spacing w:before="160" w:after="60"/>
      </w:pPr>
      <w:r>
        <w:rPr>
          <w:b/>
          <w:color w:val="2E75B6"/>
          <w:sz w:val="22"/>
        </w:rPr>
        <w:t>□ SWOT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5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강점 (S)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약점 (W)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b/>
                <w:sz w:val="18"/>
              </w:rPr>
              <w:t>내부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 w:val="0"/>
                <w:sz w:val="18"/>
              </w:rPr>
              <w:t>▪ DBR 기반 성공·실패 대조분석이라는 국내 유일의 데이터 자산</w:t>
              <w:br/>
              <w:t>▪ 대화형 진단 인터뷰 기반 맞춤형 UX</w:t>
              <w:br/>
              <w:t>▪ DBR+HBR+네이버 뉴스 3개 소스 학습 고품질 임베딩 모델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8"/>
              </w:rPr>
              <w:t>▪ DBR 실패 사례 데이터의 절대량 한계</w:t>
              <w:br/>
              <w:t>▪ 크롤링 의존 데이터 수집의 구조적 리스크</w:t>
              <w:br/>
              <w:t>▪ 초기 모델 정확도 및 사용자 신뢰 확보 과제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b/>
                <w:sz w:val="18"/>
              </w:rPr>
              <w:t>기회 (O)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b/>
                <w:sz w:val="18"/>
              </w:rPr>
              <w:t>위협 (T)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b/>
                <w:sz w:val="18"/>
              </w:rPr>
              <w:t>외부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 w:val="0"/>
                <w:sz w:val="18"/>
              </w:rPr>
              <w:t>▪ AI 기반 경영 의사결정 보조 도구 수요 급증</w:t>
              <w:br/>
              <w:t>▪ 스타트업 생태계 확대·창업 지원 정책 강화</w:t>
              <w:br/>
              <w:t>▪ DBR 플랫폼 DX 수요·동아일보 협력 기반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8"/>
              </w:rPr>
              <w:t>▪ 범용 LLM(ChatGPT, Claude 등)의 경영 진단 기능 내재화</w:t>
              <w:br/>
              <w:t>▪ 대형 컨설팅·경영 플랫폼의 AI 기능 추가</w:t>
              <w:br/>
              <w:t>▪ DBR 저작권·크롤링 정책 변경 리스크</w:t>
            </w:r>
          </w:p>
        </w:tc>
      </w:tr>
    </w:tbl>
    <w:p>
      <w:r>
        <w:br w:type="page"/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개발 내용</w:t>
      </w:r>
    </w:p>
    <w:p>
      <w:pPr>
        <w:spacing w:before="160" w:after="60"/>
      </w:pPr>
      <w:r>
        <w:rPr>
          <w:b/>
          <w:color w:val="2E75B6"/>
          <w:sz w:val="22"/>
        </w:rPr>
        <w:t>□ 핵심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회원 관리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이메일 및 소셜 로그인(카카오·구글·네이버) 기반 회원가입 및 JWT 인증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DBR 아티클 대시보드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DBR 기사 데이터를 산업별·연도별·성과별로 분석하여 성공·실패 비율 및 트렌드 시각화 (Recharts, D3.js)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AI 전략 리스크 진단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사용자의 전략을 입력받아 ko-sroberta 임베딩 + FAISS 유사도 + MLP 모델로 0~1 리스크 스코어 산출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대화형 진단 인터뷰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산업군·진단 영역·고민 기간 추가 질문으로 맥락 수집, 진단 정확도 향상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성공·실패 사례 대조분석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FAISS 코사인 유사도 기반 Top-5 성공·실패 사례 매칭, GPT RAG 리포트 생성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시맨틱 맵 시각화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UMAP 2D 좌표 기반 D3.js Canvas+SVG 하이브리드 시맨틱 맵, 클러스터 경계·쿼리 포인트 하이라이트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전략 개선 가이드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비즈니스 프레임워크 KB(12개) + 네이버 뉴스 트렌드 컨텍스트 기반 GPT 구조화 리포트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진단 이력 관리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사용자의 과거 진단 결과 저장·조회, 시맨틱 맵 위치 복원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프리미엄 구독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Freemium 모델 — 무료 기본 진단 / 유료 무제한 진단·상세 리포트 다운로드</w:t>
            </w:r>
          </w:p>
        </w:tc>
      </w:tr>
    </w:tbl>
    <w:p>
      <w:r>
        <w:br w:type="page"/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수행 방법 및 전략</w:t>
      </w:r>
    </w:p>
    <w:p>
      <w:pPr>
        <w:spacing w:before="160" w:after="60"/>
      </w:pPr>
      <w:r>
        <w:rPr>
          <w:b/>
          <w:color w:val="2E75B6"/>
          <w:sz w:val="22"/>
        </w:rPr>
        <w:t>□ 시스템 아키텍처 (5-Tier 분산 구조)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18"/>
              </w:rPr>
              <w:t>React + TypeScript + D3.js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 w:val="0"/>
                <w:sz w:val="18"/>
              </w:rPr>
              <w:t>대화형 진단 인터뷰 UI, 시맨틱 맵, DBR 아티클 대시보드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b/>
                <w:sz w:val="18"/>
              </w:rPr>
              <w:t>Main Backend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sz w:val="18"/>
              </w:rPr>
              <w:t>Node.js / Express + JWT Auth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b w:val="0"/>
                <w:sz w:val="18"/>
              </w:rPr>
              <w:t>진단 세션 관리, 분석 모드 분기, 사용자 이력 저장, OAuth 소셜 로그인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18"/>
              </w:rPr>
              <w:t>AI Service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18"/>
              </w:rPr>
              <w:t>FastAPI (Python)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 w:val="0"/>
                <w:sz w:val="18"/>
              </w:rPr>
              <w:t>SBERT 임베딩, FAISS 유사도 검색, MLP 리스크 스코어링, GPT RAG 리포트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b/>
                <w:sz w:val="18"/>
              </w:rPr>
              <w:t>ML Model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sz w:val="18"/>
              </w:rPr>
              <w:t>SBERT (ko-sroberta-multitask) + FAISS + MLP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b w:val="0"/>
                <w:sz w:val="18"/>
              </w:rPr>
              <w:t>768차원 임베딩, IndexFlatIP 코사인 유사도, 학습 ROC-AUC 0.9771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18"/>
              </w:rPr>
              <w:t>MySQL + FAISS Index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b w:val="0"/>
                <w:sz w:val="18"/>
              </w:rPr>
              <w:t>기사 메타데이터, 임베딩 벡터, UMAP 좌표, 진단 이력, 사용자 정보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b/>
                <w:sz w:val="18"/>
              </w:rPr>
              <w:t>Infra / Deploy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sz w:val="18"/>
              </w:rPr>
              <w:t>Docker Compose + NCP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b w:val="0"/>
                <w:sz w:val="18"/>
              </w:rPr>
              <w:t>멀티 컨테이너 환경(frontend·backend·ai_server·db), NCP 서버 배포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b/>
          <w:color w:val="2E75B6"/>
          <w:sz w:val="22"/>
        </w:rPr>
        <w:t>□ 데이터 확보 방안</w:t>
      </w:r>
    </w:p>
    <w:p>
      <w:pPr>
        <w:spacing w:after="80"/>
        <w:ind w:left="170"/>
      </w:pPr>
      <w:r>
        <w:rPr>
          <w:i/>
          <w:color w:val="FF7F00"/>
          <w:sz w:val="18"/>
        </w:rPr>
        <w:t>※ 피드백 반영: 데이터 출처별 수집 건수 및 원문 링크 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 출처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수집 건수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활용 목적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DBR</w:t>
              <w:br/>
              <w:t>(Dong-A Business Review)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1F4E79"/>
                <w:sz w:val="18"/>
              </w:rPr>
              <w:t>11,273건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color w:val="0056A2"/>
                <w:sz w:val="18"/>
              </w:rPr>
              <w:t>https://dbr.donga.com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18"/>
              </w:rPr>
              <w:t>서비스 노출용 핵심 데이터 — 유사 사례 카드, 시맨틱 맵 메인 데이터셋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HBR</w:t>
              <w:br/>
              <w:t>(Harvard Business Review Korea)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b/>
                <w:color w:val="1F4E79"/>
                <w:sz w:val="18"/>
              </w:rPr>
              <w:t>2,062건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color w:val="0056A2"/>
                <w:sz w:val="18"/>
              </w:rPr>
              <w:t>https://www.hbrkorea.com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sz w:val="18"/>
              </w:rPr>
              <w:t>서비스 노출용 보조 데이터 — DBR과 함께 FAISS 인덱스 구성 (13,335건)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HBS</w:t>
              <w:br/>
              <w:t>(Harvard Business School</w:t>
              <w:br/>
              <w:t>Working Knowledge)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1F4E79"/>
                <w:sz w:val="18"/>
              </w:rPr>
              <w:t>2,116건</w:t>
              <w:br/>
              <w:t>(한국어 번역 포함)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color w:val="0056A2"/>
                <w:sz w:val="18"/>
              </w:rPr>
              <w:t>https://hbswk.hbs.edu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sz w:val="18"/>
              </w:rPr>
              <w:t>해외 사례 전용 FAISS 인덱스 — /diagnose/global 해외모드 전용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네이버 뉴스</w:t>
              <w:br/>
              <w:t>(경제·산업 기사)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b/>
                <w:color w:val="1F4E79"/>
                <w:sz w:val="18"/>
              </w:rPr>
              <w:t>55,465건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color w:val="0056A2"/>
                <w:sz w:val="18"/>
              </w:rPr>
              <w:t>https://news.naver.com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b w:val="0"/>
                <w:sz w:val="18"/>
              </w:rPr>
              <w:t>모델 학습 전용 — MLP 리스크 스코어 모델 학습 데이터 (서비스 미노출)</w:t>
            </w:r>
          </w:p>
        </w:tc>
      </w:tr>
    </w:tbl>
    <w:p/>
    <w:p>
      <w:pPr>
        <w:spacing w:before="160" w:after="60"/>
      </w:pPr>
      <w:r>
        <w:rPr>
          <w:b/>
          <w:color w:val="2E75B6"/>
          <w:sz w:val="22"/>
        </w:rPr>
        <w:t>데이터 수집 방법</w:t>
      </w:r>
    </w:p>
    <w:p>
      <w:pPr>
        <w:spacing w:after="60"/>
        <w:ind w:left="170"/>
      </w:pPr>
      <w:r>
        <w:rPr>
          <w:sz w:val="20"/>
        </w:rPr>
        <w:t>DBR·HBR — Selenium 로그인 크롤링으로 서비스 노출용 핵심 데이터 확보. 소스별 독립 모듈 설계로 사이트 구조 변경 시 해당 모듈만 수정.</w:t>
      </w:r>
    </w:p>
    <w:p>
      <w:pPr>
        <w:spacing w:after="60"/>
        <w:ind w:left="170"/>
      </w:pPr>
      <w:r>
        <w:rPr>
          <w:sz w:val="20"/>
        </w:rPr>
        <w:t>HBS — requests + BeautifulSoup4 기반 크롤링. title·summary·content를 GPT-4o mini로 한국어 번역 완료 (2,116건, 실패 0건).</w:t>
      </w:r>
    </w:p>
    <w:p>
      <w:pPr>
        <w:spacing w:after="60"/>
        <w:ind w:left="170"/>
      </w:pPr>
      <w:r>
        <w:rPr>
          <w:sz w:val="20"/>
        </w:rPr>
        <w:t>네이버 뉴스 — 네이버 검색 API 활용. 2023~2026년 경제·산업 기사 55,465건 수집, 모델 학습 전용 (서비스 미노출).</w:t>
      </w:r>
    </w:p>
    <w:p>
      <w:pPr>
        <w:spacing w:before="160" w:after="60"/>
      </w:pPr>
      <w:r>
        <w:rPr>
          <w:b/>
          <w:color w:val="2E75B6"/>
          <w:sz w:val="22"/>
        </w:rPr>
        <w:t>□ 협업 툴 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활용 방법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GitHub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Git Flow 브랜치 전략 기반 소스코드 버전 관리, PR 코드 리뷰 및 이슈 트래킹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Notion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WBS 기반 스프린트 단위 일정 관리, 회의록 작성, 역할별 업무 분배 및 진척도 공유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Figma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와이어프레임 제작 및 디자인 시스템(컬러·타이포그래피·컴포넌트) 구축, 프론트엔드-기획 간 협업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18"/>
              </w:rPr>
              <w:t>Google Drive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b w:val="0"/>
                <w:sz w:val="18"/>
              </w:rPr>
              <w:t>기획서·ERD·테이블명세서·API 명세서·발표자료 등 프로젝트 전체 산출물 팀 공동 관리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8"/>
              </w:rPr>
              <w:t>Docker / Docker Compose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8"/>
              </w:rPr>
              <w:t>프론트엔드·백엔드·AI 서버·DB 컨테이너를 통합 구성하여 팀 전체 개발 환경 통일 및 로컬-운영 환경 동작 차이 원천 차단</w:t>
            </w:r>
          </w:p>
        </w:tc>
      </w:tr>
    </w:tbl>
    <w:p>
      <w:r>
        <w:br w:type="page"/>
      </w:r>
    </w:p>
    <w:p>
      <w:pPr>
        <w:spacing w:before="240" w:after="80"/>
        <w:jc w:val="left"/>
        <w:pBdr>
          <w:bottom w:val="single" w:sz="6" w:space="1" w:color="1F4E79"/>
        </w:pBdr>
      </w:pPr>
      <w:r>
        <w:rPr>
          <w:b/>
          <w:color w:val="1F4E79"/>
          <w:sz w:val="28"/>
        </w:rPr>
        <w:t>수익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타겟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18"/>
              </w:rPr>
              <w:t>[B2C] 개인 구독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8"/>
              </w:rPr>
              <w:t>예비 창업자, 초기 스타트업, MBA 학생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8"/>
              </w:rPr>
              <w:t>Freemium → 월정액 구독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8"/>
              </w:rPr>
              <w:t>기본 AI 진단·아티클 대시보드 무료 / 무제한 진단·상세 시맨틱 맵·리포트 다운로드 유료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b/>
                <w:sz w:val="18"/>
              </w:rPr>
              <w:t>[B2B] 기업 SaaS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 w:val="0"/>
                <w:sz w:val="18"/>
              </w:rPr>
              <w:t>VC, 액셀러레이터, 컨설팅 펌, 기업 전략기획팀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 w:val="0"/>
                <w:sz w:val="18"/>
              </w:rPr>
              <w:t>팀 단위 월별 SaaS 라이선스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b w:val="0"/>
                <w:sz w:val="18"/>
              </w:rPr>
              <w:t>포트폴리오 기업 전략 리스크 반복 점검용 팀 멀티 계정 대시보드·리포트 일괄 관리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18"/>
              </w:rPr>
              <w:t>[B2G] 공공 솔루션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8"/>
              </w:rPr>
              <w:t>창업진흥원, 지역 창업센터, 대학 창업지원단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8"/>
              </w:rPr>
              <w:t>단체 계정 납품·연간 계약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8"/>
              </w:rPr>
              <w:t>소속 창업팀 AI 기반 전략 리스크 점검 도구 공급, 동아일보·DBR 공식 협력 관계 활용 공공기관 신뢰도 레버리지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