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536" w:rsidRPr="00E00536" w:rsidRDefault="00E00536" w:rsidP="00E00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536">
        <w:rPr>
          <w:rFonts w:ascii="Times New Roman" w:eastAsia="Times New Roman" w:hAnsi="Times New Roman" w:cs="Times New Roman"/>
          <w:b/>
          <w:bCs/>
          <w:sz w:val="36"/>
          <w:szCs w:val="36"/>
        </w:rPr>
        <w:t>8-Week Course Plan: Bioinformatics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Course Title: Introduction to Bioinformatics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8 Weeks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br/>
      </w: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Course Type: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Theory + Practical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br/>
      </w: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Basic Biology, Computer Fundamentals, and Introduction to Programming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1: Introduction to Bioinformatics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Definition, scope, and importance of bioinformatics</w:t>
      </w:r>
    </w:p>
    <w:p w:rsidR="00E00536" w:rsidRPr="00E00536" w:rsidRDefault="00E00536" w:rsidP="00E00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Historical background and evolution of bioinformatics</w:t>
      </w:r>
    </w:p>
    <w:p w:rsidR="00E00536" w:rsidRPr="00E00536" w:rsidRDefault="00E00536" w:rsidP="00E00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Applications in medicine, agriculture, and biotechnology</w:t>
      </w:r>
    </w:p>
    <w:p w:rsidR="00E00536" w:rsidRPr="00E00536" w:rsidRDefault="00E00536" w:rsidP="00E00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Overview of biological databases and data types (DNA, RNA, protein sequences)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Exploring NCBI, EMBL, and DDBJ databases</w:t>
      </w:r>
    </w:p>
    <w:p w:rsidR="00E00536" w:rsidRPr="00E00536" w:rsidRDefault="00E00536" w:rsidP="00E005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Accessing nucleotide and protein sequence data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will understand what bioinformatics is and how it connects biology and computer science.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2: Biological Databases and Data Retrieval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Classification of databases: Primary, Secondary, and Specialized databases</w:t>
      </w:r>
    </w:p>
    <w:p w:rsidR="00E00536" w:rsidRPr="00E00536" w:rsidRDefault="00E00536" w:rsidP="00E0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Popular databases: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GenBank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UniProt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, PDB, KEGG, OMIM</w:t>
      </w:r>
    </w:p>
    <w:p w:rsidR="00E00536" w:rsidRPr="00E00536" w:rsidRDefault="00E00536" w:rsidP="00E00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Data retrieval tools and search engines (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Entrez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, SRS, BLAST search)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Hands-on sequence retrieval using NCBI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Entrez</w:t>
      </w:r>
      <w:proofErr w:type="spellEnd"/>
    </w:p>
    <w:p w:rsidR="00E00536" w:rsidRPr="00E00536" w:rsidRDefault="00E00536" w:rsidP="00E005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Searching protein structures in PDB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will be able to navigate and retrieve biological data from different public databases.</w:t>
      </w:r>
    </w:p>
    <w:p w:rsid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3: Sequence Alignment and Analysis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Importance of sequence alignment</w:t>
      </w:r>
    </w:p>
    <w:p w:rsidR="00E00536" w:rsidRPr="00E00536" w:rsidRDefault="00E00536" w:rsidP="00E005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Pairwise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sequence alignment: Global and Local alignment</w:t>
      </w:r>
    </w:p>
    <w:p w:rsidR="00E00536" w:rsidRPr="00E00536" w:rsidRDefault="00E00536" w:rsidP="00E005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Scoring matrices (PAM, BLOSUM)</w:t>
      </w:r>
    </w:p>
    <w:p w:rsidR="00E00536" w:rsidRPr="00E00536" w:rsidRDefault="00E00536" w:rsidP="00E005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Multiple sequence alignment (MSA): Concepts and tools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Performing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pairwise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alignment using BLAST</w:t>
      </w:r>
    </w:p>
    <w:p w:rsidR="00E00536" w:rsidRPr="00E00536" w:rsidRDefault="00E00536" w:rsidP="00E00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Conducting MSA using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Clustal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Omega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learn to align sequences and interpret alignment results.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Week 4: </w:t>
      </w:r>
      <w:proofErr w:type="spellStart"/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Phylogenetic</w:t>
      </w:r>
      <w:proofErr w:type="spellEnd"/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Analysis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phylogenetics</w:t>
      </w:r>
      <w:proofErr w:type="spellEnd"/>
    </w:p>
    <w:p w:rsidR="00E00536" w:rsidRPr="00E00536" w:rsidRDefault="00E00536" w:rsidP="00E005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Types of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phylogenetic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trees (rooted and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unrooted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00536" w:rsidRPr="00E00536" w:rsidRDefault="00E00536" w:rsidP="00E005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Methods of tree construction: Distance-based and character-based methods</w:t>
      </w:r>
    </w:p>
    <w:p w:rsidR="00E00536" w:rsidRPr="00E00536" w:rsidRDefault="00E00536" w:rsidP="00E005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Interpreting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phylogenetic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trees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Constructing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phylogenetic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trees using MEGA or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PhyloTree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software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can create and interpret evolutionary relationships among species.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5: Genomics and Proteomics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Introduction to genomics and proteomics</w:t>
      </w:r>
    </w:p>
    <w:p w:rsidR="00E00536" w:rsidRPr="00E00536" w:rsidRDefault="00E00536" w:rsidP="00E00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Genome sequencing technologies</w:t>
      </w:r>
    </w:p>
    <w:p w:rsidR="00E00536" w:rsidRPr="00E00536" w:rsidRDefault="00E00536" w:rsidP="00E00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Gene annotation and prediction tools</w:t>
      </w:r>
    </w:p>
    <w:p w:rsidR="00E00536" w:rsidRPr="00E00536" w:rsidRDefault="00E00536" w:rsidP="00E00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Protein structure prediction (Primary, Secondary, Tertiary structures)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Gene annotation using ORF Finder</w:t>
      </w:r>
    </w:p>
    <w:p w:rsidR="00E00536" w:rsidRPr="00E00536" w:rsidRDefault="00E00536" w:rsidP="00E005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Protein modeling using SWISS-MODEL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understand genome analysis and protein structure modeling concepts.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6: Molecular Modeling and Docking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Basics of molecular modeling</w:t>
      </w:r>
    </w:p>
    <w:p w:rsidR="00E00536" w:rsidRPr="00E00536" w:rsidRDefault="00E00536" w:rsidP="00E005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Protein-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ligand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interaction concepts</w:t>
      </w:r>
    </w:p>
    <w:p w:rsidR="00E00536" w:rsidRPr="00E00536" w:rsidRDefault="00E00536" w:rsidP="00E005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Introduction to molecular docking</w:t>
      </w:r>
    </w:p>
    <w:p w:rsidR="00E00536" w:rsidRPr="00E00536" w:rsidRDefault="00E00536" w:rsidP="00E005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Common tools: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AutoDock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PyMOL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, Chimera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Visualization of molecular structures in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PyMOL</w:t>
      </w:r>
      <w:proofErr w:type="spellEnd"/>
    </w:p>
    <w:p w:rsidR="00E00536" w:rsidRPr="00E00536" w:rsidRDefault="00E00536" w:rsidP="00E005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Docking simulation demo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get familiar with molecular visualization and docking tools.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7: Bioinformatics Algorithms and Tools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Algorithms used in bioinformatics: Dynamic programming, Hidden Markov Models</w:t>
      </w:r>
    </w:p>
    <w:p w:rsidR="00E00536" w:rsidRPr="00E00536" w:rsidRDefault="00E00536" w:rsidP="00E005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Machine learning applications in bioinformatics</w:t>
      </w:r>
    </w:p>
    <w:p w:rsidR="00E00536" w:rsidRPr="00E00536" w:rsidRDefault="00E00536" w:rsidP="00E005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Overview of software tools: BLAST, FASTA, GROMACS,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Running a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script for sequence analysis</w:t>
      </w:r>
    </w:p>
    <w:p w:rsidR="00E00536" w:rsidRPr="00E00536" w:rsidRDefault="00E00536" w:rsidP="00E005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Comparative study of BLAST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FASTA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learn how computational algorithms solve biological problems.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8: Applications and Future Trends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E00536" w:rsidRPr="00E00536" w:rsidRDefault="00E00536" w:rsidP="00E005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Drug discovery and personalized medicine</w:t>
      </w:r>
    </w:p>
    <w:p w:rsidR="00E00536" w:rsidRPr="00E00536" w:rsidRDefault="00E00536" w:rsidP="00E005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Systems biology and synthetic biology</w:t>
      </w:r>
    </w:p>
    <w:p w:rsidR="00E00536" w:rsidRPr="00E00536" w:rsidRDefault="00E00536" w:rsidP="00E005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Recent advances: AI in bioinformatics, CRISPR data analysis</w:t>
      </w:r>
    </w:p>
    <w:p w:rsidR="00E00536" w:rsidRPr="00E00536" w:rsidRDefault="00E00536" w:rsidP="00E005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Ethical issues and data privacy in bioinformatics</w:t>
      </w:r>
    </w:p>
    <w:p w:rsid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Practical:</w:t>
      </w:r>
    </w:p>
    <w:p w:rsidR="00E00536" w:rsidRPr="00E00536" w:rsidRDefault="00E00536" w:rsidP="00E005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Case study: Bioinformatics in COVID-19 vaccine development</w:t>
      </w:r>
    </w:p>
    <w:p w:rsidR="00E00536" w:rsidRPr="00E00536" w:rsidRDefault="00E00536" w:rsidP="00E005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Project presentation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gain awareness of current trends and real-world applications in bioinformatics.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Plan:</w:t>
      </w:r>
    </w:p>
    <w:p w:rsidR="00E00536" w:rsidRPr="00E00536" w:rsidRDefault="00E00536" w:rsidP="00E005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Weekly Assignments: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E00536" w:rsidRPr="00E00536" w:rsidRDefault="00E00536" w:rsidP="00E005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Exercises: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:rsidR="00E00536" w:rsidRPr="00E00536" w:rsidRDefault="00E00536" w:rsidP="00E005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Mid-term Test (Week 4):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E00536" w:rsidRPr="00E00536" w:rsidRDefault="00E00536" w:rsidP="00E005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Final Project/Presentation: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:rsidR="002709B8" w:rsidRDefault="002709B8">
      <w:pPr>
        <w:pBdr>
          <w:bottom w:val="double" w:sz="6" w:space="1" w:color="auto"/>
        </w:pBdr>
      </w:pPr>
    </w:p>
    <w:p w:rsidR="00E00536" w:rsidRDefault="00E00536" w:rsidP="00E00536">
      <w:pPr>
        <w:jc w:val="center"/>
        <w:rPr>
          <w:b/>
          <w:bCs/>
          <w:sz w:val="30"/>
          <w:szCs w:val="30"/>
          <w:u w:val="single"/>
        </w:rPr>
      </w:pPr>
      <w:r w:rsidRPr="00E00536">
        <w:rPr>
          <w:b/>
          <w:bCs/>
          <w:sz w:val="30"/>
          <w:szCs w:val="30"/>
          <w:u w:val="single"/>
        </w:rPr>
        <w:t>Fisheries Science and Aquaculture Management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536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Certificate Course: Fisheries Science and Aquaculture Management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8 Weeks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br/>
      </w: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Theory + Practical + Field Visits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br/>
      </w: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Basic knowledge of biology or life sciences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1: Introduction to Fisheries Science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Definition, scope, and importance of fisheries science</w:t>
      </w:r>
    </w:p>
    <w:p w:rsidR="00E00536" w:rsidRPr="00E00536" w:rsidRDefault="00E00536" w:rsidP="00E00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History and development of fisheries in India and worldwide</w:t>
      </w:r>
    </w:p>
    <w:p w:rsidR="00E00536" w:rsidRPr="00E00536" w:rsidRDefault="00E00536" w:rsidP="00E00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Branches of fisheries science (Capture fisheries, Culture fisheries, Post-harvest fisheries)</w:t>
      </w:r>
    </w:p>
    <w:p w:rsidR="00E00536" w:rsidRPr="00E00536" w:rsidRDefault="00E00536" w:rsidP="00E00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Fisheries institutions and organizations (ICAR, CIFE, NFDB, MPEDA)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Identification of common freshwater and marine fishes</w:t>
      </w:r>
    </w:p>
    <w:p w:rsidR="00E00536" w:rsidRPr="00E00536" w:rsidRDefault="00E00536" w:rsidP="00E005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Visit to a local fish market or fish landing center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understand the fundamentals of fisheries science and recognize major fish species.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2: Fundamentals of Aquaculture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Definition and scope of aquaculture</w:t>
      </w:r>
    </w:p>
    <w:p w:rsidR="00E00536" w:rsidRPr="00E00536" w:rsidRDefault="00E00536" w:rsidP="00E00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Types of aquaculture: Freshwater, Brackish water, and Marine</w:t>
      </w:r>
    </w:p>
    <w:p w:rsidR="00E00536" w:rsidRPr="00E00536" w:rsidRDefault="00E00536" w:rsidP="00E00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Site selection and design of aquaculture farms</w:t>
      </w:r>
    </w:p>
    <w:p w:rsidR="00E00536" w:rsidRPr="00E00536" w:rsidRDefault="00E00536" w:rsidP="00E00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Water quality parameters and management (pH, DO, salinity, temperature)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Measurement of basic water quality parameters</w:t>
      </w:r>
    </w:p>
    <w:p w:rsidR="00E00536" w:rsidRPr="00E00536" w:rsidRDefault="00E00536" w:rsidP="00E00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Preparation of a layout plan for a small fish farm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learn the essentials of aquaculture systems and water quality maintenance.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3: Fish Biology and Breeding Techniques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Anatomy and physiology of fishes</w:t>
      </w:r>
    </w:p>
    <w:p w:rsidR="00E00536" w:rsidRPr="00E00536" w:rsidRDefault="00E00536" w:rsidP="00E005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Fish reproduction and breeding behavior</w:t>
      </w:r>
    </w:p>
    <w:p w:rsidR="00E00536" w:rsidRPr="00E00536" w:rsidRDefault="00E00536" w:rsidP="00E005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Induced breeding methods and use of hormones</w:t>
      </w:r>
    </w:p>
    <w:p w:rsidR="00E00536" w:rsidRPr="00E00536" w:rsidRDefault="00E00536" w:rsidP="00E005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Hatchery management and seed production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Observation of fish anatomy (dissection/demo)</w:t>
      </w:r>
    </w:p>
    <w:p w:rsidR="00E00536" w:rsidRPr="00E00536" w:rsidRDefault="00E00536" w:rsidP="00E005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Visit to a fish hatchery unit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gain knowledge of fish reproduction and hatchery operations.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4: Fish Nutrition and Feed Management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Nutritional requirements of fishes (proteins, fats, vitamins, minerals)</w:t>
      </w:r>
    </w:p>
    <w:p w:rsidR="00E00536" w:rsidRPr="00E00536" w:rsidRDefault="00E00536" w:rsidP="00E00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Feed ingredients and formulation</w:t>
      </w:r>
    </w:p>
    <w:p w:rsidR="00E00536" w:rsidRPr="00E00536" w:rsidRDefault="00E00536" w:rsidP="00E00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Types of fish feeds (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pelleted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, floating, sinking)</w:t>
      </w:r>
    </w:p>
    <w:p w:rsidR="00E00536" w:rsidRPr="00E00536" w:rsidRDefault="00E00536" w:rsidP="00E00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Feeding strategies and feed conversion ratio (FCR)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Preparation of simple fish feed using local ingredients</w:t>
      </w:r>
    </w:p>
    <w:p w:rsidR="00E00536" w:rsidRPr="00E00536" w:rsidRDefault="00E00536" w:rsidP="00E005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lastRenderedPageBreak/>
        <w:t>Feed formulation calculation exercise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understand fish nutrition principles and how to prepare balanced feeds.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5: Pond Construction and Farm Management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Types of fish ponds (nursery, rearing, stocking)</w:t>
      </w:r>
    </w:p>
    <w:p w:rsidR="00E00536" w:rsidRPr="00E00536" w:rsidRDefault="00E00536" w:rsidP="00E005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Pond preparation and fertilization</w:t>
      </w:r>
    </w:p>
    <w:p w:rsidR="00E00536" w:rsidRPr="00E00536" w:rsidRDefault="00E00536" w:rsidP="00E005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Stocking density and species combination</w:t>
      </w:r>
    </w:p>
    <w:p w:rsidR="00E00536" w:rsidRPr="00E00536" w:rsidRDefault="00E00536" w:rsidP="00E005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Routine management practices (feeding, aeration, water exchange)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Layout planning for a composite fish culture pond</w:t>
      </w:r>
    </w:p>
    <w:p w:rsidR="00E00536" w:rsidRPr="00E00536" w:rsidRDefault="00E00536" w:rsidP="00E005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Demonstration of liming and fertilization process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learn practical aspects of pond construction and farm management.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6: Fish Health and Disease Management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Common diseases in fishes (bacterial, viral, fungal, parasitic)</w:t>
      </w:r>
    </w:p>
    <w:p w:rsidR="00E00536" w:rsidRPr="00E00536" w:rsidRDefault="00E00536" w:rsidP="00E005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Causes and symptoms of fish diseases</w:t>
      </w:r>
    </w:p>
    <w:p w:rsidR="00E00536" w:rsidRPr="00E00536" w:rsidRDefault="00E00536" w:rsidP="00E005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Preventive and control measures</w:t>
      </w:r>
    </w:p>
    <w:p w:rsidR="00E00536" w:rsidRPr="00E00536" w:rsidRDefault="00E00536" w:rsidP="00E005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probiotics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biosecurity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in aquaculture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Identification of diseased fishes</w:t>
      </w:r>
    </w:p>
    <w:p w:rsidR="00E00536" w:rsidRPr="00E00536" w:rsidRDefault="00E00536" w:rsidP="00E005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Demonstration of fish health management and disease diagnosis techniques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can identify common diseases and understand preventive management practices.</w:t>
      </w: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7: Post-Harvest Technology and Fish Marketing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Fish harvesting methods and preservation techniques</w:t>
      </w:r>
    </w:p>
    <w:p w:rsidR="00E00536" w:rsidRPr="00E00536" w:rsidRDefault="00E00536" w:rsidP="00E005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Handling and processing of fish (icing, drying, freezing)</w:t>
      </w:r>
    </w:p>
    <w:p w:rsidR="00E00536" w:rsidRPr="00E00536" w:rsidRDefault="00E00536" w:rsidP="00E005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Value-added fish products</w:t>
      </w:r>
    </w:p>
    <w:p w:rsidR="00E00536" w:rsidRPr="00E00536" w:rsidRDefault="00E00536" w:rsidP="00E005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Fish marketing channels and export potential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Demonstration of fish preservation (icing and freezing)</w:t>
      </w:r>
    </w:p>
    <w:p w:rsidR="00E00536" w:rsidRPr="00E00536" w:rsidRDefault="00E00536" w:rsidP="00E005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Visit to a fish processing or cold storage unit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understand post-harvest handling and marketing systems in fisheries.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8: Sustainable Fisheries and Entrepreneurship Development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Concepts of sustainable and responsible fisheries</w:t>
      </w:r>
    </w:p>
    <w:p w:rsidR="00E00536" w:rsidRPr="00E00536" w:rsidRDefault="00E00536" w:rsidP="00E005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Integrated aquaculture systems (fish-cum-duck, fish-cum-paddy)</w:t>
      </w:r>
    </w:p>
    <w:p w:rsidR="00E00536" w:rsidRPr="00E00536" w:rsidRDefault="00E00536" w:rsidP="00E005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Government schemes and financial support for fish farmers (NFDB, NABARD)</w:t>
      </w:r>
    </w:p>
    <w:p w:rsidR="00E00536" w:rsidRPr="00E00536" w:rsidRDefault="00E00536" w:rsidP="00E005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Entrepreneurship and project formulation in aquaculture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</w:p>
    <w:p w:rsidR="00E00536" w:rsidRPr="00E00536" w:rsidRDefault="00E00536" w:rsidP="00E005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Preparation of a mini-project proposal for an aquaculture business</w:t>
      </w:r>
    </w:p>
    <w:p w:rsidR="00E00536" w:rsidRPr="00E00536" w:rsidRDefault="00E00536" w:rsidP="00E005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Case study: Successful fish entrepreneurs in India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learn sustainability concepts and gain entrepreneurship skills for fisheries ventures.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&amp; Certification:</w:t>
      </w:r>
    </w:p>
    <w:p w:rsidR="00E00536" w:rsidRPr="00E00536" w:rsidRDefault="00E00536" w:rsidP="00E005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Weekly Assignments / </w:t>
      </w:r>
      <w:proofErr w:type="spell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Practicals</w:t>
      </w:r>
      <w:proofErr w:type="spellEnd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:rsidR="00E00536" w:rsidRPr="00E00536" w:rsidRDefault="00E00536" w:rsidP="00E005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Mid-term Test (Week 4):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E00536" w:rsidRPr="00E00536" w:rsidRDefault="00E00536" w:rsidP="00E005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Final Project / Viva (Week 8):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:rsidR="00E00536" w:rsidRPr="00E00536" w:rsidRDefault="00E00536" w:rsidP="00E005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&amp; Participation: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E00536" w:rsidRDefault="00E00536" w:rsidP="00E00536">
      <w:pPr>
        <w:rPr>
          <w:b/>
          <w:bCs/>
          <w:sz w:val="26"/>
          <w:szCs w:val="26"/>
        </w:rPr>
      </w:pPr>
    </w:p>
    <w:p w:rsidR="00E00536" w:rsidRDefault="00E00536" w:rsidP="00E00536">
      <w:pPr>
        <w:rPr>
          <w:b/>
          <w:bCs/>
          <w:sz w:val="26"/>
          <w:szCs w:val="26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7"/>
          <w:szCs w:val="37"/>
        </w:rPr>
      </w:pPr>
      <w:r w:rsidRPr="00E00536">
        <w:rPr>
          <w:rFonts w:ascii="Times New Roman" w:eastAsia="Times New Roman" w:hAnsi="Times New Roman" w:cs="Times New Roman"/>
          <w:b/>
          <w:bCs/>
          <w:sz w:val="37"/>
          <w:szCs w:val="37"/>
        </w:rPr>
        <w:lastRenderedPageBreak/>
        <w:t>Food Security and Nutrition</w:t>
      </w:r>
    </w:p>
    <w:p w:rsid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1: Introduction to Food Security and Nutrition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Concept and dimensions of food security (availability, accessibility, utilization, stability)</w:t>
      </w:r>
    </w:p>
    <w:p w:rsidR="00E00536" w:rsidRPr="00E00536" w:rsidRDefault="00E00536" w:rsidP="00E005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Historical evolution and importance of food security</w:t>
      </w:r>
    </w:p>
    <w:p w:rsidR="00E00536" w:rsidRPr="00E00536" w:rsidRDefault="00E00536" w:rsidP="00E005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Relationship between food security, nutrition, and health</w:t>
      </w:r>
    </w:p>
    <w:p w:rsidR="00E00536" w:rsidRPr="00E00536" w:rsidRDefault="00E00536" w:rsidP="00E005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Global and Indian perspectives (FAO, WHO, NFSA 2013)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Case study: India’s National Food Security Act</w:t>
      </w:r>
    </w:p>
    <w:p w:rsidR="00E00536" w:rsidRPr="00E00536" w:rsidRDefault="00E00536" w:rsidP="00E005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Group discussion: Challenges to achieving Zero Hunger (UN SDG 2)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understand key concepts and global frameworks of food security.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2: Basics of Human Nutrition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Macronutrients (carbohydrates, proteins, fats): functions and sources</w:t>
      </w:r>
    </w:p>
    <w:p w:rsidR="00E00536" w:rsidRPr="00E00536" w:rsidRDefault="00E00536" w:rsidP="00E005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Micronutrients (vitamins and minerals): importance and deficiency disorders</w:t>
      </w:r>
    </w:p>
    <w:p w:rsidR="00E00536" w:rsidRPr="00E00536" w:rsidRDefault="00E00536" w:rsidP="00E005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Balanced diet – definition and principles</w:t>
      </w:r>
    </w:p>
    <w:p w:rsidR="00E00536" w:rsidRPr="00E00536" w:rsidRDefault="00E00536" w:rsidP="00E005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Dietary guidelines and recommended daily allowances (RDA)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Calculation of individual nutritional requirements</w:t>
      </w:r>
    </w:p>
    <w:p w:rsidR="00E00536" w:rsidRPr="00E00536" w:rsidRDefault="00E00536" w:rsidP="00E005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Preparation of balanced diet charts for different age groups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learn the basics of nutrition and balanced dietary planning.</w:t>
      </w: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Week 3: Public Health and Nutrition </w:t>
      </w:r>
      <w:proofErr w:type="spellStart"/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Interlinkages</w:t>
      </w:r>
      <w:proofErr w:type="spellEnd"/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Role of nutrition in health and disease prevention</w:t>
      </w:r>
    </w:p>
    <w:p w:rsidR="00E00536" w:rsidRPr="00E00536" w:rsidRDefault="00E00536" w:rsidP="00E005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Common nutritional disorders (malnutrition, anemia, obesity,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undernutrition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00536" w:rsidRPr="00E00536" w:rsidRDefault="00E00536" w:rsidP="00E005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Maternal and child health nutrition</w:t>
      </w:r>
    </w:p>
    <w:p w:rsidR="00E00536" w:rsidRPr="00E00536" w:rsidRDefault="00E00536" w:rsidP="00E005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Impact of lifestyle and diet on non-communicable diseases (NCDs)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BMI calculation and nutritional status assessment</w:t>
      </w:r>
    </w:p>
    <w:p w:rsidR="00E00536" w:rsidRPr="00E00536" w:rsidRDefault="00E00536" w:rsidP="00E005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Field survey on community nutrition awareness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understand how nutrition affects public health outcomes.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4: Food Production and Agricultural Systems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Overview of food production systems: agriculture, livestock, fisheries, horticulture</w:t>
      </w:r>
    </w:p>
    <w:p w:rsidR="00E00536" w:rsidRPr="00E00536" w:rsidRDefault="00E00536" w:rsidP="00E005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Food supply chain and food availability</w:t>
      </w:r>
    </w:p>
    <w:p w:rsidR="00E00536" w:rsidRPr="00E00536" w:rsidRDefault="00E00536" w:rsidP="00E005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Sustainable agriculture and climate-resilient farming practices</w:t>
      </w:r>
    </w:p>
    <w:p w:rsidR="00E00536" w:rsidRPr="00E00536" w:rsidRDefault="00E00536" w:rsidP="00E005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Role of biotechnology in food production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Visit to an agricultural farm or food processing unit</w:t>
      </w:r>
    </w:p>
    <w:p w:rsidR="00E00536" w:rsidRPr="00E00536" w:rsidRDefault="00E00536" w:rsidP="00E005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Case study: Green Revolution and its nutritional impact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learn how agricultural systems influence food security.</w:t>
      </w: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5: Food Processing, Preservation, and Safety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Food spoilage and preservation techniques</w:t>
      </w:r>
    </w:p>
    <w:p w:rsidR="00E00536" w:rsidRPr="00E00536" w:rsidRDefault="00E00536" w:rsidP="00E005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Food safety standards (FSSAI, Codex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Alimentarius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00536" w:rsidRPr="00E00536" w:rsidRDefault="00E00536" w:rsidP="00E005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Post-harvest losses and food waste management</w:t>
      </w:r>
    </w:p>
    <w:p w:rsidR="00E00536" w:rsidRPr="00E00536" w:rsidRDefault="00E00536" w:rsidP="00E005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Packaging, labeling, and hygiene practices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Demonstration of basic food preservation methods (drying, pickling, freezing)</w:t>
      </w:r>
    </w:p>
    <w:p w:rsidR="00E00536" w:rsidRPr="00E00536" w:rsidRDefault="00E00536" w:rsidP="00E005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lastRenderedPageBreak/>
        <w:t>Identifying food adulteration through simple lab tests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gain practical knowledge of food preservation and safety protocols.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6: Government Programs and Policies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Major national programs:</w:t>
      </w:r>
    </w:p>
    <w:p w:rsidR="00E00536" w:rsidRPr="00E00536" w:rsidRDefault="00E00536" w:rsidP="00E0053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Public Distribution System (PDS)</w:t>
      </w:r>
    </w:p>
    <w:p w:rsidR="00E00536" w:rsidRPr="00E00536" w:rsidRDefault="00E00536" w:rsidP="00E0053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Integrated Child Development Services (ICDS)</w:t>
      </w:r>
    </w:p>
    <w:p w:rsidR="00E00536" w:rsidRPr="00E00536" w:rsidRDefault="00E00536" w:rsidP="00E0053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Mid-Day Meal Scheme (MDMS)</w:t>
      </w:r>
    </w:p>
    <w:p w:rsidR="00E00536" w:rsidRPr="00E00536" w:rsidRDefault="00E00536" w:rsidP="00E0053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Poshan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Abhiyaan</w:t>
      </w:r>
      <w:proofErr w:type="spellEnd"/>
    </w:p>
    <w:p w:rsidR="00E00536" w:rsidRPr="00E00536" w:rsidRDefault="00E00536" w:rsidP="00E005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Role of international organizations: FAO, WHO, UNICEF, WFP</w:t>
      </w:r>
    </w:p>
    <w:p w:rsidR="00E00536" w:rsidRPr="00E00536" w:rsidRDefault="00E00536" w:rsidP="00E005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Community participation in improving food security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Data collection and analysis on ICDS/MDM in local area</w:t>
      </w:r>
    </w:p>
    <w:p w:rsidR="00E00536" w:rsidRPr="00E00536" w:rsidRDefault="00E00536" w:rsidP="00E005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Guest lecture by an NGO or government official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understand government initiatives and policy frameworks for nutrition security.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7: Nutrition Education and Community Health Promotion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Principles and methods of nutrition education</w:t>
      </w:r>
    </w:p>
    <w:p w:rsidR="00E00536" w:rsidRPr="00E00536" w:rsidRDefault="00E00536" w:rsidP="00E005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Role of media, schools, and healthcare workers in promoting nutrition</w:t>
      </w:r>
    </w:p>
    <w:p w:rsidR="00E00536" w:rsidRPr="00E00536" w:rsidRDefault="00E00536" w:rsidP="00E005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Health communication strategies</w:t>
      </w:r>
    </w:p>
    <w:p w:rsidR="00E00536" w:rsidRPr="00E00536" w:rsidRDefault="00E00536" w:rsidP="00E005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Behavior change models for healthy eating habits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Designing a nutrition awareness poster or campaign</w:t>
      </w:r>
    </w:p>
    <w:p w:rsidR="00E00536" w:rsidRPr="00E00536" w:rsidRDefault="00E00536" w:rsidP="00E005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Conducting a community nutrition education session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develop communication skills for nutrition awareness and behavior change.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Week 8: Emerging Issues and Sustainable Solutions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:rsidR="00E00536" w:rsidRPr="00E00536" w:rsidRDefault="00E00536" w:rsidP="00E005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Global challenges: Climate change, pandemics, poverty, and food insecurity</w:t>
      </w:r>
    </w:p>
    <w:p w:rsidR="00E00536" w:rsidRPr="00E00536" w:rsidRDefault="00E00536" w:rsidP="00E005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Innovations in food technology: fortified foods,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biofortification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>, functional foods</w:t>
      </w:r>
    </w:p>
    <w:p w:rsidR="00E00536" w:rsidRPr="00E00536" w:rsidRDefault="00E00536" w:rsidP="00E005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Role of women and youth in ensuring food security</w:t>
      </w:r>
    </w:p>
    <w:p w:rsidR="00E00536" w:rsidRPr="00E00536" w:rsidRDefault="00E00536" w:rsidP="00E005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Sustainable food systems and future trends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Activity:</w:t>
      </w:r>
    </w:p>
    <w:p w:rsidR="00E00536" w:rsidRPr="00E00536" w:rsidRDefault="00E00536" w:rsidP="00E005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Project presentation: “Sustainable Nutrition Model for My Community”</w:t>
      </w:r>
    </w:p>
    <w:p w:rsidR="00E00536" w:rsidRPr="00E00536" w:rsidRDefault="00E00536" w:rsidP="00E005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Group discussion on “Future of Food and Nutrition Security”</w:t>
      </w:r>
    </w:p>
    <w:p w:rsidR="00E00536" w:rsidRPr="00E00536" w:rsidRDefault="00E00536" w:rsidP="00E0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536">
        <w:rPr>
          <w:rFonts w:ascii="Times New Roman" w:eastAsia="Times New Roman" w:hAnsi="Times New Roman" w:cs="Times New Roman"/>
          <w:sz w:val="24"/>
          <w:szCs w:val="24"/>
        </w:rPr>
        <w:br/>
        <w:t>Students can propose sustainable solutions linking food, nutrition, and health.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&amp; Certification:</w:t>
      </w:r>
    </w:p>
    <w:p w:rsidR="00E00536" w:rsidRPr="00E00536" w:rsidRDefault="00E00536" w:rsidP="00E005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Weekly Assignments / </w:t>
      </w:r>
      <w:proofErr w:type="spellStart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Practicals</w:t>
      </w:r>
      <w:proofErr w:type="spellEnd"/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25%</w:t>
      </w:r>
    </w:p>
    <w:p w:rsidR="00E00536" w:rsidRPr="00E00536" w:rsidRDefault="00E00536" w:rsidP="00E005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Mid-term Test (Week 4):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E00536" w:rsidRPr="00E00536" w:rsidRDefault="00E00536" w:rsidP="00E005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Field Report / Mini Project: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25%</w:t>
      </w:r>
    </w:p>
    <w:p w:rsidR="00E00536" w:rsidRPr="00E00536" w:rsidRDefault="00E00536" w:rsidP="00E005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b/>
          <w:bCs/>
          <w:sz w:val="24"/>
          <w:szCs w:val="24"/>
        </w:rPr>
        <w:t>Final Presentation / Viva:</w:t>
      </w: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:rsidR="00E00536" w:rsidRPr="00E00536" w:rsidRDefault="00E00536" w:rsidP="00E0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536" w:rsidRPr="00E00536" w:rsidRDefault="00E00536" w:rsidP="00E0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536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Field Visits / Guest Sessions</w:t>
      </w:r>
    </w:p>
    <w:p w:rsidR="00E00536" w:rsidRPr="00E00536" w:rsidRDefault="00E00536" w:rsidP="00E005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Local </w:t>
      </w:r>
      <w:proofErr w:type="spellStart"/>
      <w:r w:rsidRPr="00E00536">
        <w:rPr>
          <w:rFonts w:ascii="Times New Roman" w:eastAsia="Times New Roman" w:hAnsi="Times New Roman" w:cs="Times New Roman"/>
          <w:sz w:val="24"/>
          <w:szCs w:val="24"/>
        </w:rPr>
        <w:t>Anganwadi</w:t>
      </w:r>
      <w:proofErr w:type="spellEnd"/>
      <w:r w:rsidRPr="00E00536">
        <w:rPr>
          <w:rFonts w:ascii="Times New Roman" w:eastAsia="Times New Roman" w:hAnsi="Times New Roman" w:cs="Times New Roman"/>
          <w:sz w:val="24"/>
          <w:szCs w:val="24"/>
        </w:rPr>
        <w:t xml:space="preserve"> / ICDS center</w:t>
      </w:r>
    </w:p>
    <w:p w:rsidR="00E00536" w:rsidRPr="00E00536" w:rsidRDefault="00E00536" w:rsidP="00E005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Nutrition rehabilitation center or PHC</w:t>
      </w:r>
    </w:p>
    <w:p w:rsidR="00E00536" w:rsidRPr="00E00536" w:rsidRDefault="00E00536" w:rsidP="00E005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Agricultural farm / food processing unit</w:t>
      </w:r>
    </w:p>
    <w:p w:rsidR="00E00536" w:rsidRPr="00E00536" w:rsidRDefault="00E00536" w:rsidP="00E005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536">
        <w:rPr>
          <w:rFonts w:ascii="Times New Roman" w:eastAsia="Times New Roman" w:hAnsi="Times New Roman" w:cs="Times New Roman"/>
          <w:sz w:val="24"/>
          <w:szCs w:val="24"/>
        </w:rPr>
        <w:t>Talk by dietitian, public health officer, or FAO representative</w:t>
      </w:r>
    </w:p>
    <w:p w:rsidR="00E00536" w:rsidRPr="00E00536" w:rsidRDefault="00E00536" w:rsidP="00E00536">
      <w:pPr>
        <w:rPr>
          <w:b/>
          <w:bCs/>
          <w:sz w:val="26"/>
          <w:szCs w:val="26"/>
        </w:rPr>
      </w:pPr>
    </w:p>
    <w:sectPr w:rsidR="00E00536" w:rsidRPr="00E00536" w:rsidSect="00270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24255"/>
    <w:multiLevelType w:val="multilevel"/>
    <w:tmpl w:val="F0D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1286F"/>
    <w:multiLevelType w:val="multilevel"/>
    <w:tmpl w:val="D484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1133D"/>
    <w:multiLevelType w:val="multilevel"/>
    <w:tmpl w:val="6D1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851A35"/>
    <w:multiLevelType w:val="multilevel"/>
    <w:tmpl w:val="25F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96771C"/>
    <w:multiLevelType w:val="multilevel"/>
    <w:tmpl w:val="69F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D201E6"/>
    <w:multiLevelType w:val="multilevel"/>
    <w:tmpl w:val="2B2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5F24AD"/>
    <w:multiLevelType w:val="multilevel"/>
    <w:tmpl w:val="59B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2B2672"/>
    <w:multiLevelType w:val="multilevel"/>
    <w:tmpl w:val="50A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F06686"/>
    <w:multiLevelType w:val="multilevel"/>
    <w:tmpl w:val="BB8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ED2294"/>
    <w:multiLevelType w:val="multilevel"/>
    <w:tmpl w:val="6CF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5256C0"/>
    <w:multiLevelType w:val="multilevel"/>
    <w:tmpl w:val="B27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9B442B"/>
    <w:multiLevelType w:val="multilevel"/>
    <w:tmpl w:val="EE2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0B60B9"/>
    <w:multiLevelType w:val="multilevel"/>
    <w:tmpl w:val="E84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634468"/>
    <w:multiLevelType w:val="multilevel"/>
    <w:tmpl w:val="14B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9E7082"/>
    <w:multiLevelType w:val="multilevel"/>
    <w:tmpl w:val="14F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0A337D"/>
    <w:multiLevelType w:val="multilevel"/>
    <w:tmpl w:val="ECF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1C6614"/>
    <w:multiLevelType w:val="multilevel"/>
    <w:tmpl w:val="BD4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257312"/>
    <w:multiLevelType w:val="multilevel"/>
    <w:tmpl w:val="7CD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2000E9"/>
    <w:multiLevelType w:val="multilevel"/>
    <w:tmpl w:val="377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5778D4"/>
    <w:multiLevelType w:val="multilevel"/>
    <w:tmpl w:val="5B6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B15259"/>
    <w:multiLevelType w:val="multilevel"/>
    <w:tmpl w:val="E55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F7306F"/>
    <w:multiLevelType w:val="multilevel"/>
    <w:tmpl w:val="7FD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5E5506"/>
    <w:multiLevelType w:val="multilevel"/>
    <w:tmpl w:val="429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C95E0B"/>
    <w:multiLevelType w:val="multilevel"/>
    <w:tmpl w:val="428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F43750"/>
    <w:multiLevelType w:val="multilevel"/>
    <w:tmpl w:val="4D8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260E2D"/>
    <w:multiLevelType w:val="multilevel"/>
    <w:tmpl w:val="EC5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A80C99"/>
    <w:multiLevelType w:val="multilevel"/>
    <w:tmpl w:val="009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AD5102"/>
    <w:multiLevelType w:val="multilevel"/>
    <w:tmpl w:val="124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8F423CC"/>
    <w:multiLevelType w:val="multilevel"/>
    <w:tmpl w:val="FF4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CA69FB"/>
    <w:multiLevelType w:val="multilevel"/>
    <w:tmpl w:val="385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CC1ADE"/>
    <w:multiLevelType w:val="multilevel"/>
    <w:tmpl w:val="F31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4A82D59"/>
    <w:multiLevelType w:val="multilevel"/>
    <w:tmpl w:val="C54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B8661B"/>
    <w:multiLevelType w:val="multilevel"/>
    <w:tmpl w:val="DA6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754CCE"/>
    <w:multiLevelType w:val="multilevel"/>
    <w:tmpl w:val="8AD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930714"/>
    <w:multiLevelType w:val="multilevel"/>
    <w:tmpl w:val="7A1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651B09"/>
    <w:multiLevelType w:val="multilevel"/>
    <w:tmpl w:val="D91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14768AC"/>
    <w:multiLevelType w:val="multilevel"/>
    <w:tmpl w:val="B7F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5B5C57"/>
    <w:multiLevelType w:val="multilevel"/>
    <w:tmpl w:val="9B4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ABD5935"/>
    <w:multiLevelType w:val="multilevel"/>
    <w:tmpl w:val="314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B04010B"/>
    <w:multiLevelType w:val="multilevel"/>
    <w:tmpl w:val="528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C4800C8"/>
    <w:multiLevelType w:val="multilevel"/>
    <w:tmpl w:val="5E2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CE226D9"/>
    <w:multiLevelType w:val="multilevel"/>
    <w:tmpl w:val="F8BA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47236D6"/>
    <w:multiLevelType w:val="multilevel"/>
    <w:tmpl w:val="E3C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51F19B6"/>
    <w:multiLevelType w:val="multilevel"/>
    <w:tmpl w:val="03D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6AB7E0C"/>
    <w:multiLevelType w:val="multilevel"/>
    <w:tmpl w:val="B66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9541C76"/>
    <w:multiLevelType w:val="multilevel"/>
    <w:tmpl w:val="37D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95D5EE4"/>
    <w:multiLevelType w:val="multilevel"/>
    <w:tmpl w:val="321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3252DBB"/>
    <w:multiLevelType w:val="multilevel"/>
    <w:tmpl w:val="328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A869CD"/>
    <w:multiLevelType w:val="multilevel"/>
    <w:tmpl w:val="7A3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95466B"/>
    <w:multiLevelType w:val="multilevel"/>
    <w:tmpl w:val="514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EA26DE9"/>
    <w:multiLevelType w:val="multilevel"/>
    <w:tmpl w:val="CB2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EF83A8C"/>
    <w:multiLevelType w:val="multilevel"/>
    <w:tmpl w:val="7E8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5"/>
  </w:num>
  <w:num w:numId="3">
    <w:abstractNumId w:val="3"/>
  </w:num>
  <w:num w:numId="4">
    <w:abstractNumId w:val="17"/>
  </w:num>
  <w:num w:numId="5">
    <w:abstractNumId w:val="48"/>
  </w:num>
  <w:num w:numId="6">
    <w:abstractNumId w:val="44"/>
  </w:num>
  <w:num w:numId="7">
    <w:abstractNumId w:val="41"/>
  </w:num>
  <w:num w:numId="8">
    <w:abstractNumId w:val="0"/>
  </w:num>
  <w:num w:numId="9">
    <w:abstractNumId w:val="10"/>
  </w:num>
  <w:num w:numId="10">
    <w:abstractNumId w:val="33"/>
  </w:num>
  <w:num w:numId="11">
    <w:abstractNumId w:val="20"/>
  </w:num>
  <w:num w:numId="12">
    <w:abstractNumId w:val="19"/>
  </w:num>
  <w:num w:numId="13">
    <w:abstractNumId w:val="25"/>
  </w:num>
  <w:num w:numId="14">
    <w:abstractNumId w:val="26"/>
  </w:num>
  <w:num w:numId="15">
    <w:abstractNumId w:val="16"/>
  </w:num>
  <w:num w:numId="16">
    <w:abstractNumId w:val="46"/>
  </w:num>
  <w:num w:numId="17">
    <w:abstractNumId w:val="5"/>
  </w:num>
  <w:num w:numId="18">
    <w:abstractNumId w:val="12"/>
  </w:num>
  <w:num w:numId="19">
    <w:abstractNumId w:val="47"/>
  </w:num>
  <w:num w:numId="20">
    <w:abstractNumId w:val="2"/>
  </w:num>
  <w:num w:numId="21">
    <w:abstractNumId w:val="6"/>
  </w:num>
  <w:num w:numId="22">
    <w:abstractNumId w:val="36"/>
  </w:num>
  <w:num w:numId="23">
    <w:abstractNumId w:val="11"/>
  </w:num>
  <w:num w:numId="24">
    <w:abstractNumId w:val="49"/>
  </w:num>
  <w:num w:numId="25">
    <w:abstractNumId w:val="50"/>
  </w:num>
  <w:num w:numId="26">
    <w:abstractNumId w:val="51"/>
  </w:num>
  <w:num w:numId="27">
    <w:abstractNumId w:val="43"/>
  </w:num>
  <w:num w:numId="28">
    <w:abstractNumId w:val="28"/>
  </w:num>
  <w:num w:numId="29">
    <w:abstractNumId w:val="42"/>
  </w:num>
  <w:num w:numId="30">
    <w:abstractNumId w:val="23"/>
  </w:num>
  <w:num w:numId="31">
    <w:abstractNumId w:val="37"/>
  </w:num>
  <w:num w:numId="32">
    <w:abstractNumId w:val="30"/>
  </w:num>
  <w:num w:numId="33">
    <w:abstractNumId w:val="8"/>
  </w:num>
  <w:num w:numId="34">
    <w:abstractNumId w:val="4"/>
  </w:num>
  <w:num w:numId="35">
    <w:abstractNumId w:val="35"/>
  </w:num>
  <w:num w:numId="36">
    <w:abstractNumId w:val="7"/>
  </w:num>
  <w:num w:numId="37">
    <w:abstractNumId w:val="14"/>
  </w:num>
  <w:num w:numId="38">
    <w:abstractNumId w:val="1"/>
  </w:num>
  <w:num w:numId="39">
    <w:abstractNumId w:val="13"/>
  </w:num>
  <w:num w:numId="40">
    <w:abstractNumId w:val="32"/>
  </w:num>
  <w:num w:numId="41">
    <w:abstractNumId w:val="29"/>
  </w:num>
  <w:num w:numId="42">
    <w:abstractNumId w:val="21"/>
  </w:num>
  <w:num w:numId="43">
    <w:abstractNumId w:val="40"/>
  </w:num>
  <w:num w:numId="44">
    <w:abstractNumId w:val="22"/>
  </w:num>
  <w:num w:numId="45">
    <w:abstractNumId w:val="39"/>
  </w:num>
  <w:num w:numId="46">
    <w:abstractNumId w:val="15"/>
  </w:num>
  <w:num w:numId="47">
    <w:abstractNumId w:val="34"/>
  </w:num>
  <w:num w:numId="48">
    <w:abstractNumId w:val="27"/>
  </w:num>
  <w:num w:numId="49">
    <w:abstractNumId w:val="18"/>
  </w:num>
  <w:num w:numId="50">
    <w:abstractNumId w:val="31"/>
  </w:num>
  <w:num w:numId="51">
    <w:abstractNumId w:val="24"/>
  </w:num>
  <w:num w:numId="52">
    <w:abstractNumId w:val="38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00536"/>
    <w:rsid w:val="002709B8"/>
    <w:rsid w:val="00E00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9B8"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E00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0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05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05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05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0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1819</Words>
  <Characters>10370</Characters>
  <Application>Microsoft Office Word</Application>
  <DocSecurity>0</DocSecurity>
  <Lines>86</Lines>
  <Paragraphs>24</Paragraphs>
  <ScaleCrop>false</ScaleCrop>
  <Company/>
  <LinksUpToDate>false</LinksUpToDate>
  <CharactersWithSpaces>12165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1</cp:revision>
  <dcterms:created xsi:type="dcterms:W3CDTF">2025-11-08T05:24:00Z</dcterms:created>
  <dcterms:modified xsi:type="dcterms:W3CDTF">2025-11-08T05:31:00Z</dcterms:modified>
</cp:coreProperties>
</file>