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8EBEAC" w14:textId="77777777" w:rsidR="00537CCB" w:rsidRPr="00730D23" w:rsidRDefault="00537CCB" w:rsidP="00537CCB">
      <w:pPr>
        <w:rPr>
          <w:rFonts w:asciiTheme="minorHAnsi" w:hAnsiTheme="minorHAnsi" w:cstheme="minorHAnsi"/>
          <w:b/>
          <w:bCs/>
          <w:sz w:val="24"/>
          <w:szCs w:val="24"/>
        </w:rPr>
      </w:pPr>
      <w:r w:rsidRPr="00730D23">
        <w:rPr>
          <w:rFonts w:asciiTheme="minorHAnsi" w:hAnsiTheme="minorHAnsi" w:cstheme="minorHAnsi"/>
          <w:b/>
          <w:bCs/>
          <w:sz w:val="24"/>
          <w:szCs w:val="24"/>
        </w:rPr>
        <w:t>Center for Health Equity Research and Promotion (CHERP)</w:t>
      </w:r>
    </w:p>
    <w:p w14:paraId="2B74D6F0" w14:textId="77777777" w:rsidR="00730D23" w:rsidRPr="00EC31ED" w:rsidRDefault="00730D23" w:rsidP="00730D23">
      <w:pPr>
        <w:rPr>
          <w:rFonts w:asciiTheme="minorHAnsi" w:hAnsiTheme="minorHAnsi" w:cstheme="minorHAnsi"/>
          <w:sz w:val="24"/>
          <w:szCs w:val="24"/>
        </w:rPr>
      </w:pPr>
      <w:r w:rsidRPr="00EC31ED">
        <w:rPr>
          <w:rFonts w:asciiTheme="minorHAnsi" w:hAnsiTheme="minorHAnsi" w:cstheme="minorHAnsi"/>
          <w:sz w:val="24"/>
          <w:szCs w:val="24"/>
        </w:rPr>
        <w:t>VA Pittsburgh Healthcare System</w:t>
      </w:r>
    </w:p>
    <w:p w14:paraId="17D1A048" w14:textId="49E31421" w:rsidR="00730D23" w:rsidRPr="00EC31ED" w:rsidRDefault="00730D23" w:rsidP="00730D23">
      <w:pPr>
        <w:rPr>
          <w:rFonts w:asciiTheme="minorHAnsi" w:hAnsiTheme="minorHAnsi" w:cstheme="minorHAnsi"/>
          <w:sz w:val="24"/>
          <w:szCs w:val="24"/>
        </w:rPr>
      </w:pPr>
      <w:r w:rsidRPr="00EC31ED">
        <w:rPr>
          <w:rFonts w:asciiTheme="minorHAnsi" w:hAnsiTheme="minorHAnsi" w:cstheme="minorHAnsi"/>
          <w:sz w:val="24"/>
          <w:szCs w:val="24"/>
        </w:rPr>
        <w:t>VA Philadelphia Healthcare System (Corporal Michael J. Crescenz Department of Veterans Affairs Medical Center)</w:t>
      </w:r>
    </w:p>
    <w:p w14:paraId="4BB23D8D" w14:textId="77777777" w:rsidR="00730D23" w:rsidRDefault="00730D23" w:rsidP="00537CCB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Goals: </w:t>
      </w:r>
    </w:p>
    <w:p w14:paraId="102F249E" w14:textId="77777777" w:rsidR="00730D23" w:rsidRPr="00730D23" w:rsidRDefault="00730D23" w:rsidP="00730D23">
      <w:pPr>
        <w:pStyle w:val="ListParagraph"/>
        <w:numPr>
          <w:ilvl w:val="0"/>
          <w:numId w:val="1"/>
        </w:numPr>
        <w:rPr>
          <w:rFonts w:asciiTheme="minorHAnsi" w:eastAsia="Times New Roman" w:hAnsiTheme="minorHAnsi" w:cstheme="minorHAnsi"/>
          <w:sz w:val="24"/>
          <w:szCs w:val="24"/>
        </w:rPr>
      </w:pPr>
      <w:r w:rsidRPr="00730D23">
        <w:rPr>
          <w:rFonts w:asciiTheme="minorHAnsi" w:eastAsia="Times New Roman" w:hAnsiTheme="minorHAnsi" w:cstheme="minorHAnsi"/>
          <w:sz w:val="24"/>
          <w:szCs w:val="24"/>
        </w:rPr>
        <w:t>Improve the equity and quality of health and health care for marginalized Veteran populations and generate evidence to inform related healthcare policies.</w:t>
      </w:r>
    </w:p>
    <w:p w14:paraId="1CD51C13" w14:textId="77777777" w:rsidR="00730D23" w:rsidRPr="00730D23" w:rsidRDefault="00730D23" w:rsidP="00730D23">
      <w:pPr>
        <w:pStyle w:val="ListParagraph"/>
        <w:numPr>
          <w:ilvl w:val="0"/>
          <w:numId w:val="1"/>
        </w:numPr>
        <w:rPr>
          <w:rFonts w:asciiTheme="minorHAnsi" w:eastAsia="Times New Roman" w:hAnsiTheme="minorHAnsi" w:cstheme="minorHAnsi"/>
          <w:sz w:val="24"/>
          <w:szCs w:val="24"/>
        </w:rPr>
      </w:pPr>
      <w:r w:rsidRPr="00730D23">
        <w:rPr>
          <w:rFonts w:asciiTheme="minorHAnsi" w:eastAsia="Times New Roman" w:hAnsiTheme="minorHAnsi" w:cstheme="minorHAnsi"/>
          <w:sz w:val="24"/>
          <w:szCs w:val="24"/>
        </w:rPr>
        <w:t>Increase the equity, accessibility, safety, and value of clinical therapeutics for Veterans and generate evidence to inform related health care policies.</w:t>
      </w:r>
    </w:p>
    <w:p w14:paraId="3DB2FDBF" w14:textId="77777777" w:rsidR="00730D23" w:rsidRPr="00730D23" w:rsidRDefault="00730D23" w:rsidP="00730D23">
      <w:pPr>
        <w:pStyle w:val="ListParagraph"/>
        <w:numPr>
          <w:ilvl w:val="0"/>
          <w:numId w:val="1"/>
        </w:numPr>
        <w:rPr>
          <w:rFonts w:asciiTheme="minorHAnsi" w:eastAsia="Times New Roman" w:hAnsiTheme="minorHAnsi" w:cstheme="minorHAnsi"/>
          <w:sz w:val="24"/>
          <w:szCs w:val="24"/>
        </w:rPr>
      </w:pPr>
      <w:r w:rsidRPr="00730D23">
        <w:rPr>
          <w:rFonts w:asciiTheme="minorHAnsi" w:eastAsia="Times New Roman" w:hAnsiTheme="minorHAnsi" w:cstheme="minorHAnsi"/>
          <w:sz w:val="24"/>
          <w:szCs w:val="24"/>
        </w:rPr>
        <w:t>Advance the science and real-world application of dissemination and implementation methods to improve the equity and quality of VA health care.</w:t>
      </w:r>
    </w:p>
    <w:p w14:paraId="6CF9A03E" w14:textId="2B57E80C" w:rsidR="00730D23" w:rsidRDefault="00730D23" w:rsidP="00730D23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Co-Directors: Dr. Michael Fine/Dr. Pete Groeneveld</w:t>
      </w:r>
    </w:p>
    <w:p w14:paraId="6DFC0FAE" w14:textId="601050D3" w:rsidR="00730D23" w:rsidRPr="00EC31ED" w:rsidRDefault="00730D23" w:rsidP="00730D23">
      <w:pPr>
        <w:rPr>
          <w:rFonts w:asciiTheme="minorHAnsi" w:hAnsiTheme="minorHAnsi" w:cstheme="minorHAnsi"/>
          <w:sz w:val="24"/>
          <w:szCs w:val="24"/>
        </w:rPr>
      </w:pPr>
      <w:r w:rsidRPr="00EC31ED">
        <w:rPr>
          <w:rFonts w:asciiTheme="minorHAnsi" w:hAnsiTheme="minorHAnsi" w:cstheme="minorHAnsi"/>
          <w:sz w:val="24"/>
          <w:szCs w:val="24"/>
        </w:rPr>
        <w:t>Researchers: 59 core, 17 affiliate</w:t>
      </w:r>
    </w:p>
    <w:p w14:paraId="3AEA1D76" w14:textId="7072FA91" w:rsidR="00730D23" w:rsidRPr="00730D23" w:rsidRDefault="00730D23" w:rsidP="00537CCB">
      <w:pPr>
        <w:rPr>
          <w:rFonts w:asciiTheme="minorHAnsi" w:hAnsiTheme="minorHAnsi" w:cstheme="minorHAnsi"/>
          <w:sz w:val="24"/>
          <w:szCs w:val="24"/>
        </w:rPr>
      </w:pPr>
      <w:hyperlink r:id="rId5" w:history="1">
        <w:r w:rsidRPr="00730D23">
          <w:rPr>
            <w:rStyle w:val="Hyperlink"/>
            <w:sz w:val="24"/>
            <w:szCs w:val="24"/>
          </w:rPr>
          <w:t>Center for Health Equity Research and Promotion Home</w:t>
        </w:r>
      </w:hyperlink>
    </w:p>
    <w:p w14:paraId="3A473750" w14:textId="77777777" w:rsidR="00730D23" w:rsidRDefault="00730D23" w:rsidP="00537CCB">
      <w:pPr>
        <w:rPr>
          <w:rFonts w:asciiTheme="minorHAnsi" w:hAnsiTheme="minorHAnsi" w:cstheme="minorHAnsi"/>
          <w:sz w:val="24"/>
          <w:szCs w:val="24"/>
        </w:rPr>
      </w:pPr>
    </w:p>
    <w:p w14:paraId="554A1958" w14:textId="77777777" w:rsidR="00537CCB" w:rsidRPr="00EC31ED" w:rsidRDefault="00537CCB" w:rsidP="00537CCB">
      <w:pPr>
        <w:rPr>
          <w:rFonts w:asciiTheme="minorHAnsi" w:eastAsia="Times New Roman" w:hAnsiTheme="minorHAnsi" w:cstheme="minorHAnsi"/>
          <w:sz w:val="24"/>
          <w:szCs w:val="24"/>
        </w:rPr>
      </w:pPr>
    </w:p>
    <w:sectPr w:rsidR="00537CCB" w:rsidRPr="00EC31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DE600A"/>
    <w:multiLevelType w:val="hybridMultilevel"/>
    <w:tmpl w:val="1CC895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96140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EDA"/>
    <w:rsid w:val="003273DE"/>
    <w:rsid w:val="003C2F7C"/>
    <w:rsid w:val="00501B7F"/>
    <w:rsid w:val="00537CCB"/>
    <w:rsid w:val="00730D23"/>
    <w:rsid w:val="00AE0354"/>
    <w:rsid w:val="00C57EDA"/>
    <w:rsid w:val="00E44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98475D"/>
  <w15:chartTrackingRefBased/>
  <w15:docId w15:val="{2D8A4B6A-EBD4-4993-9793-4E0E4CC631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7CCB"/>
    <w:pPr>
      <w:spacing w:after="0" w:line="240" w:lineRule="auto"/>
    </w:pPr>
    <w:rPr>
      <w:rFonts w:ascii="Calibri" w:hAnsi="Calibri" w:cs="Calibri"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730D23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730D2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cherp.research.va.gov/" TargetMode="External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670CDE65625E449B41BBE9E2A9D6E5A" ma:contentTypeVersion="14" ma:contentTypeDescription="Create a new document." ma:contentTypeScope="" ma:versionID="8b6d79dcc5f754c7cfb59536e3674b4c">
  <xsd:schema xmlns:xsd="http://www.w3.org/2001/XMLSchema" xmlns:xs="http://www.w3.org/2001/XMLSchema" xmlns:p="http://schemas.microsoft.com/office/2006/metadata/properties" xmlns:ns2="46ade7e5-a61b-41ef-8b65-1672892065de" xmlns:ns3="6fd99b86-a2da-47ef-ab26-55e7009dfe6e" targetNamespace="http://schemas.microsoft.com/office/2006/metadata/properties" ma:root="true" ma:fieldsID="64eb71bd406154cbfd68acd3ef293514" ns2:_="" ns3:_="">
    <xsd:import namespace="46ade7e5-a61b-41ef-8b65-1672892065de"/>
    <xsd:import namespace="6fd99b86-a2da-47ef-ab26-55e7009dfe6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Topic"/>
                <xsd:element ref="ns2:DocumentType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PageReferenc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ade7e5-a61b-41ef-8b65-1672892065d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Topic" ma:index="12" ma:displayName="Topic" ma:format="Dropdown" ma:internalName="Topic">
      <xsd:simpleType>
        <xsd:restriction base="dms:Choice">
          <xsd:enumeration value="Animal Research"/>
          <xsd:enumeration value="Artificial Intelligence (AI)"/>
          <xsd:enumeration value="Budget"/>
          <xsd:enumeration value="Cannabis"/>
          <xsd:enumeration value="Centers"/>
          <xsd:enumeration value="Clinical Trials"/>
          <xsd:enumeration value="Community Care"/>
          <xsd:enumeration value="Congress"/>
          <xsd:enumeration value="COVID"/>
          <xsd:enumeration value="Enterprise Transformation"/>
          <xsd:enumeration value="General ORD"/>
          <xsd:enumeration value="Mental Health"/>
          <xsd:enumeration value="Mortality Data"/>
          <xsd:enumeration value="MVP"/>
          <xsd:enumeration value="NRAC"/>
          <xsd:enumeration value="Precision Oncology"/>
          <xsd:enumeration value="Psychedelics"/>
          <xsd:enumeration value="Rural Health"/>
          <xsd:enumeration value="Spinal Cord Injury (SCI)"/>
          <xsd:enumeration value="Suicide Prevention"/>
          <xsd:enumeration value="Traumatic Brain Injury (TBI)"/>
          <xsd:enumeration value="Technology Transfer Program"/>
          <xsd:enumeration value="Toxic Exposure - MERP"/>
          <xsd:enumeration value="VA Secretary"/>
          <xsd:enumeration value="VHA USH"/>
          <xsd:enumeration value="Women’s Health – Maternity and Infertility"/>
        </xsd:restriction>
      </xsd:simpleType>
    </xsd:element>
    <xsd:element name="DocumentType" ma:index="13" ma:displayName="Document Type" ma:format="Dropdown" ma:internalName="DocumentType">
      <xsd:simpleType>
        <xsd:restriction base="dms:Choice">
          <xsd:enumeration value="Briefing Papers - Congress"/>
          <xsd:enumeration value="Briefing Papers - VA-VHA"/>
          <xsd:enumeration value="Briefing Papers - Other"/>
          <xsd:enumeration value="Budget Justification"/>
          <xsd:enumeration value="GAO"/>
          <xsd:enumeration value="Mandated Congressional Reports"/>
          <xsd:enumeration value="News Articles"/>
          <xsd:enumeration value="Press Releases"/>
          <xsd:enumeration value="Publications-Studies"/>
          <xsd:enumeration value="RFA"/>
          <xsd:enumeration value="RFI - Congress"/>
          <xsd:enumeration value="Slide Presentations"/>
          <xsd:enumeration value="Talking Points - Congress"/>
          <xsd:enumeration value="Testimony - Congress Speeches"/>
          <xsd:enumeration value="Talking Points - VA-VHA"/>
          <xsd:enumeration value="Talking Points - Other"/>
          <xsd:enumeration value="Other-Misc Documents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0ac6538-d41a-4f9a-bd67-5f7ae81a6d7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PageReference" ma:index="21" nillable="true" ma:displayName="Page Reference" ma:description="provide a page reference for longer documents" ma:format="Dropdown" ma:internalName="PageReference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99b86-a2da-47ef-ab26-55e7009dfe6e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3736d572-348b-4845-bc48-0c7ae7dc85c2}" ma:internalName="TaxCatchAll" ma:showField="CatchAllData" ma:web="6fd99b86-a2da-47ef-ab26-55e7009dfe6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ocumentType xmlns="46ade7e5-a61b-41ef-8b65-1672892065de">Presentations and Other Documents</DocumentType>
    <Topic xmlns="46ade7e5-a61b-41ef-8b65-1672892065de">Centers</Topic>
    <TaxCatchAll xmlns="6fd99b86-a2da-47ef-ab26-55e7009dfe6e" xsi:nil="true"/>
    <lcf76f155ced4ddcb4097134ff3c332f xmlns="46ade7e5-a61b-41ef-8b65-1672892065de">
      <Terms xmlns="http://schemas.microsoft.com/office/infopath/2007/PartnerControls"/>
    </lcf76f155ced4ddcb4097134ff3c332f>
    <PageReference xmlns="46ade7e5-a61b-41ef-8b65-1672892065de" xsi:nil="true"/>
  </documentManagement>
</p:properties>
</file>

<file path=customXml/itemProps1.xml><?xml version="1.0" encoding="utf-8"?>
<ds:datastoreItem xmlns:ds="http://schemas.openxmlformats.org/officeDocument/2006/customXml" ds:itemID="{9CA249E7-869F-4F0E-BB6F-521C7E6CD516}"/>
</file>

<file path=customXml/itemProps2.xml><?xml version="1.0" encoding="utf-8"?>
<ds:datastoreItem xmlns:ds="http://schemas.openxmlformats.org/officeDocument/2006/customXml" ds:itemID="{0B4CB5D0-38E7-48E6-BDA4-0AB972541318}"/>
</file>

<file path=customXml/itemProps3.xml><?xml version="1.0" encoding="utf-8"?>
<ds:datastoreItem xmlns:ds="http://schemas.openxmlformats.org/officeDocument/2006/customXml" ds:itemID="{F3172370-FE4F-419F-9D93-E440A2E8BC0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127</Words>
  <Characters>724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COIN--Center for Health Equity Research and Promotion (CHERP)</dc:title>
  <dc:subject/>
  <dc:creator>Richman, Michael (VACO)</dc:creator>
  <cp:keywords/>
  <dc:description/>
  <cp:lastModifiedBy>Richman, Michael (VACO)</cp:lastModifiedBy>
  <cp:revision>3</cp:revision>
  <dcterms:created xsi:type="dcterms:W3CDTF">2024-12-10T13:42:00Z</dcterms:created>
  <dcterms:modified xsi:type="dcterms:W3CDTF">2024-12-10T13:59:00Z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0x010100F670CDE65625E449B41BBE9E2A9D6E5A</vt:lpwstr>
  </property>
  <property fmtid="{D5CDD505-2E9C-101B-9397-08002B2CF9AE}" pid="3" name="MediaServiceImageTags">
    <vt:lpwstr/>
  </property>
</Properties>
</file>