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03D0E" w14:textId="77777777" w:rsidR="00985582" w:rsidRPr="00985582" w:rsidRDefault="00985582" w:rsidP="00985582">
      <w:pP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bookmarkStart w:id="0" w:name="_Hlk181797547"/>
      <w:r w:rsidRPr="00985582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Center for Innovations in Quality, Effectiveness and Safety (IQuESt)</w:t>
      </w:r>
    </w:p>
    <w:p w14:paraId="152578F3" w14:textId="77777777" w:rsidR="00985582" w:rsidRPr="00985582" w:rsidRDefault="00985582" w:rsidP="00985582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985582">
        <w:rPr>
          <w:rFonts w:asciiTheme="minorHAnsi" w:hAnsiTheme="minorHAnsi" w:cstheme="minorHAnsi"/>
          <w:color w:val="000000" w:themeColor="text1"/>
          <w:sz w:val="24"/>
          <w:szCs w:val="24"/>
        </w:rPr>
        <w:t>VA Houston Healthcare System (Michael E. DeBakey Department of Veterans Affairs Medical Center)</w:t>
      </w:r>
    </w:p>
    <w:p w14:paraId="12C5799D" w14:textId="77777777" w:rsidR="00985582" w:rsidRPr="00985582" w:rsidRDefault="00985582" w:rsidP="00985582">
      <w:pPr>
        <w:rPr>
          <w:rFonts w:asciiTheme="minorHAnsi" w:hAnsiTheme="minorHAnsi" w:cstheme="minorHAnsi"/>
          <w:sz w:val="24"/>
          <w:szCs w:val="24"/>
        </w:rPr>
      </w:pPr>
      <w:r w:rsidRPr="00985582">
        <w:rPr>
          <w:rFonts w:asciiTheme="minorHAnsi" w:hAnsiTheme="minorHAnsi" w:cstheme="minorHAnsi"/>
          <w:sz w:val="24"/>
          <w:szCs w:val="24"/>
        </w:rPr>
        <w:t>Goals:</w:t>
      </w:r>
    </w:p>
    <w:p w14:paraId="62EF69FA" w14:textId="77777777" w:rsidR="00985582" w:rsidRPr="00985582" w:rsidRDefault="00985582" w:rsidP="00985582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985582">
        <w:rPr>
          <w:rFonts w:asciiTheme="minorHAnsi" w:hAnsiTheme="minorHAnsi" w:cstheme="minorHAnsi"/>
          <w:color w:val="000000" w:themeColor="text1"/>
          <w:sz w:val="24"/>
          <w:szCs w:val="24"/>
        </w:rPr>
        <w:t>Implement innovative approaches to improve equitable access to behavioral health care.</w:t>
      </w:r>
    </w:p>
    <w:p w14:paraId="2A40187B" w14:textId="3341A16C" w:rsidR="00985582" w:rsidRPr="00985582" w:rsidRDefault="00985582" w:rsidP="00985582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985582">
        <w:rPr>
          <w:rFonts w:asciiTheme="minorHAnsi" w:hAnsiTheme="minorHAnsi" w:cstheme="minorHAnsi"/>
          <w:sz w:val="24"/>
          <w:szCs w:val="24"/>
        </w:rPr>
        <w:t>Use clinical informatics to improve safety of health care delivery.</w:t>
      </w:r>
    </w:p>
    <w:p w14:paraId="2450CA5A" w14:textId="77777777" w:rsidR="00985582" w:rsidRPr="00985582" w:rsidRDefault="00985582" w:rsidP="00985582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985582">
        <w:rPr>
          <w:rFonts w:asciiTheme="minorHAnsi" w:hAnsiTheme="minorHAnsi" w:cstheme="minorHAnsi"/>
          <w:sz w:val="24"/>
          <w:szCs w:val="24"/>
        </w:rPr>
        <w:t>Accelerate the development and integration of toxic exposure knowledge into routine care.</w:t>
      </w:r>
    </w:p>
    <w:p w14:paraId="054D91DB" w14:textId="77777777" w:rsidR="00985582" w:rsidRPr="00985582" w:rsidRDefault="00985582" w:rsidP="00985582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985582">
        <w:rPr>
          <w:rFonts w:asciiTheme="minorHAnsi" w:hAnsiTheme="minorHAnsi" w:cstheme="minorHAnsi"/>
          <w:color w:val="000000" w:themeColor="text1"/>
          <w:sz w:val="24"/>
          <w:szCs w:val="24"/>
        </w:rPr>
        <w:t>Director: Dr. Laura Petersen</w:t>
      </w:r>
    </w:p>
    <w:p w14:paraId="0BE121EE" w14:textId="77777777" w:rsidR="00985582" w:rsidRPr="00985582" w:rsidRDefault="00985582" w:rsidP="00985582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985582">
        <w:rPr>
          <w:rFonts w:asciiTheme="minorHAnsi" w:hAnsiTheme="minorHAnsi" w:cstheme="minorHAnsi"/>
          <w:color w:val="000000" w:themeColor="text1"/>
          <w:sz w:val="24"/>
          <w:szCs w:val="24"/>
        </w:rPr>
        <w:t>Researchers: 50 core, 35 affiliate</w:t>
      </w:r>
    </w:p>
    <w:p w14:paraId="3D934EAC" w14:textId="3DA35D4A" w:rsidR="003273DE" w:rsidRPr="00985582" w:rsidRDefault="00985582">
      <w:pPr>
        <w:rPr>
          <w:rFonts w:asciiTheme="minorHAnsi" w:hAnsiTheme="minorHAnsi" w:cstheme="minorHAnsi"/>
          <w:sz w:val="24"/>
          <w:szCs w:val="24"/>
        </w:rPr>
      </w:pPr>
      <w:hyperlink r:id="rId5" w:history="1">
        <w:r w:rsidRPr="00985582">
          <w:rPr>
            <w:rStyle w:val="Hyperlink"/>
            <w:sz w:val="24"/>
            <w:szCs w:val="24"/>
          </w:rPr>
          <w:t>Center for Innovations in Quality, Effectiveness and Safety Home</w:t>
        </w:r>
      </w:hyperlink>
      <w:bookmarkEnd w:id="0"/>
    </w:p>
    <w:sectPr w:rsidR="003273DE" w:rsidRPr="009855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DE600A"/>
    <w:multiLevelType w:val="hybridMultilevel"/>
    <w:tmpl w:val="1CC89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B1285B"/>
    <w:multiLevelType w:val="hybridMultilevel"/>
    <w:tmpl w:val="5A1AF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614012">
    <w:abstractNumId w:val="0"/>
  </w:num>
  <w:num w:numId="2" w16cid:durableId="17201250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FA2"/>
    <w:rsid w:val="003273DE"/>
    <w:rsid w:val="003D7FA2"/>
    <w:rsid w:val="00501B7F"/>
    <w:rsid w:val="00985582"/>
    <w:rsid w:val="00AE0354"/>
    <w:rsid w:val="00E44F01"/>
    <w:rsid w:val="00E97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1F59E"/>
  <w15:chartTrackingRefBased/>
  <w15:docId w15:val="{EEB4D60E-35B9-4179-9BA1-31236A480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4F2"/>
    <w:pPr>
      <w:spacing w:after="0" w:line="240" w:lineRule="auto"/>
    </w:pPr>
    <w:rPr>
      <w:rFonts w:ascii="Calibri" w:hAnsi="Calibri" w:cs="Calibri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974F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974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houston.hsrd.research.va.gov/" TargetMode="Externa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Centers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76486324-1970-4B49-BD85-6CFE8239F96E}"/>
</file>

<file path=customXml/itemProps2.xml><?xml version="1.0" encoding="utf-8"?>
<ds:datastoreItem xmlns:ds="http://schemas.openxmlformats.org/officeDocument/2006/customXml" ds:itemID="{FC3DB5E5-F50F-48BE-8F81-1B6E3F8D7DB1}"/>
</file>

<file path=customXml/itemProps3.xml><?xml version="1.0" encoding="utf-8"?>
<ds:datastoreItem xmlns:ds="http://schemas.openxmlformats.org/officeDocument/2006/customXml" ds:itemID="{896FF690-32F1-47F0-AF69-F38233B6A6F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90</Words>
  <Characters>513</Characters>
  <Application>Microsoft Office Word</Application>
  <DocSecurity>0</DocSecurity>
  <Lines>4</Lines>
  <Paragraphs>1</Paragraphs>
  <ScaleCrop>false</ScaleCrop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COIN--Center for Innovations in Quality, Effectiveness and Safety (IQuESt)</dc:title>
  <dc:subject/>
  <dc:creator>Richman, Michael (VACO)</dc:creator>
  <cp:keywords/>
  <dc:description/>
  <cp:lastModifiedBy>Richman, Michael (VACO)</cp:lastModifiedBy>
  <cp:revision>3</cp:revision>
  <dcterms:created xsi:type="dcterms:W3CDTF">2024-12-10T14:01:00Z</dcterms:created>
  <dcterms:modified xsi:type="dcterms:W3CDTF">2024-12-10T14:09:00Z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