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AEEAF" w14:textId="77777777" w:rsidR="004D6BCB" w:rsidRPr="004D6BCB" w:rsidRDefault="004D6BCB" w:rsidP="004D6BCB">
      <w:pPr>
        <w:spacing w:after="0" w:line="480" w:lineRule="atLeast"/>
        <w:rPr>
          <w:rFonts w:ascii="Helvetica" w:eastAsia="Times New Roman" w:hAnsi="Helvetica" w:cs="Helvetica"/>
          <w:b/>
          <w:bCs/>
          <w:kern w:val="0"/>
          <w:sz w:val="36"/>
          <w:szCs w:val="36"/>
          <w14:ligatures w14:val="none"/>
        </w:rPr>
      </w:pPr>
      <w:r w:rsidRPr="004D6BCB">
        <w:rPr>
          <w:rFonts w:ascii="Helvetica" w:eastAsia="Times New Roman" w:hAnsi="Helvetica" w:cs="Helvetica"/>
          <w:b/>
          <w:bCs/>
          <w:kern w:val="0"/>
          <w:sz w:val="36"/>
          <w:szCs w:val="36"/>
          <w14:ligatures w14:val="none"/>
        </w:rPr>
        <w:t>The do's and don'ts of AI campaigning</w:t>
      </w:r>
    </w:p>
    <w:p w14:paraId="1443799B" w14:textId="77777777" w:rsidR="004D6BCB" w:rsidRPr="004D6BCB" w:rsidRDefault="004D6BCB" w:rsidP="004D6BCB">
      <w:pPr>
        <w:spacing w:after="0" w:line="270" w:lineRule="atLeast"/>
        <w:rPr>
          <w:rFonts w:ascii="Helvetica" w:eastAsia="Times New Roman" w:hAnsi="Helvetica" w:cs="Helvetica"/>
          <w:kern w:val="0"/>
          <w:sz w:val="21"/>
          <w:szCs w:val="21"/>
          <w14:ligatures w14:val="none"/>
        </w:rPr>
      </w:pPr>
      <w:hyperlink r:id="rId4" w:history="1">
        <w:r w:rsidRPr="004D6BCB">
          <w:rPr>
            <w:rFonts w:ascii="Helvetica" w:eastAsia="Times New Roman" w:hAnsi="Helvetica" w:cs="Helvetica"/>
            <w:color w:val="0000FF"/>
            <w:kern w:val="0"/>
            <w:sz w:val="21"/>
            <w:szCs w:val="21"/>
            <w:u w:val="single"/>
            <w14:ligatures w14:val="none"/>
          </w:rPr>
          <w:t>Washington Post, The (Print Content)</w:t>
        </w:r>
      </w:hyperlink>
      <w:r w:rsidRPr="004D6BCB">
        <w:rPr>
          <w:rFonts w:ascii="Helvetica" w:eastAsia="Times New Roman" w:hAnsi="Helvetica" w:cs="Helvetica"/>
          <w:kern w:val="0"/>
          <w:sz w:val="21"/>
          <w:szCs w:val="21"/>
          <w14:ligatures w14:val="none"/>
        </w:rPr>
        <w:t>Cristiano Lima-Strong</w:t>
      </w:r>
    </w:p>
    <w:p w14:paraId="7B9CF477" w14:textId="77777777" w:rsidR="004D6BCB" w:rsidRPr="004D6BCB" w:rsidRDefault="004D6BCB" w:rsidP="004D6BCB">
      <w:pPr>
        <w:spacing w:after="0" w:line="270" w:lineRule="atLeast"/>
        <w:rPr>
          <w:rFonts w:ascii="Helvetica" w:eastAsia="Times New Roman" w:hAnsi="Helvetica" w:cs="Helvetica"/>
          <w:kern w:val="0"/>
          <w:sz w:val="21"/>
          <w:szCs w:val="21"/>
          <w14:ligatures w14:val="none"/>
        </w:rPr>
      </w:pPr>
      <w:r w:rsidRPr="004D6BCB">
        <w:rPr>
          <w:rFonts w:ascii="Helvetica" w:eastAsia="Times New Roman" w:hAnsi="Helvetica" w:cs="Helvetica"/>
          <w:kern w:val="0"/>
          <w:sz w:val="18"/>
          <w:szCs w:val="18"/>
          <w14:ligatures w14:val="none"/>
        </w:rPr>
        <w:t>May 6 • 01:15 AM</w:t>
      </w:r>
    </w:p>
    <w:p w14:paraId="4F5B6C2B" w14:textId="77777777" w:rsidR="004D6BCB" w:rsidRPr="004D6BCB" w:rsidRDefault="004D6BCB" w:rsidP="004D6BCB">
      <w:pPr>
        <w:spacing w:after="0"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1"/>
          <w:szCs w:val="21"/>
          <w14:ligatures w14:val="none"/>
        </w:rPr>
        <w:t>Wordcount</w:t>
      </w:r>
      <w:r w:rsidRPr="004D6BCB">
        <w:rPr>
          <w:rFonts w:ascii="Helvetica" w:eastAsia="Times New Roman" w:hAnsi="Helvetica" w:cs="Helvetica"/>
          <w:kern w:val="0"/>
          <w:sz w:val="24"/>
          <w:szCs w:val="24"/>
          <w14:ligatures w14:val="none"/>
        </w:rPr>
        <w:br/>
      </w:r>
      <w:r w:rsidRPr="004D6BCB">
        <w:rPr>
          <w:rFonts w:ascii="Helvetica" w:eastAsia="Times New Roman" w:hAnsi="Helvetica" w:cs="Helvetica"/>
          <w:kern w:val="0"/>
          <w:sz w:val="18"/>
          <w:szCs w:val="18"/>
          <w14:ligatures w14:val="none"/>
        </w:rPr>
        <w:t>801</w:t>
      </w:r>
    </w:p>
    <w:p w14:paraId="0151A00A"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i/>
          <w:iCs/>
          <w:kern w:val="0"/>
          <w:sz w:val="24"/>
          <w:szCs w:val="24"/>
          <w14:ligatures w14:val="none"/>
        </w:rPr>
        <w:t>But amid a regulatory vacuum in Washington, campaigns have largely been left to self-police their use of AI, which many fear could wreak havoc on the 2024 elections. On Thursday, a prominent political group that invests in technology for Democrats launched an initiative to help campaigns navigate the muddy waters of AI in elections, releasing a detailed guide...</w:t>
      </w:r>
    </w:p>
    <w:p w14:paraId="3375611F"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Chatbots that </w:t>
      </w:r>
      <w:r w:rsidRPr="004D6BCB">
        <w:rPr>
          <w:rFonts w:ascii="Helvetica" w:eastAsia="Times New Roman" w:hAnsi="Helvetica" w:cs="Helvetica"/>
          <w:i/>
          <w:iCs/>
          <w:kern w:val="0"/>
          <w:sz w:val="24"/>
          <w:szCs w:val="24"/>
          <w14:ligatures w14:val="none"/>
        </w:rPr>
        <w:t>take questions</w:t>
      </w:r>
      <w:r w:rsidRPr="004D6BCB">
        <w:rPr>
          <w:rFonts w:ascii="Helvetica" w:eastAsia="Times New Roman" w:hAnsi="Helvetica" w:cs="Helvetica"/>
          <w:kern w:val="0"/>
          <w:sz w:val="24"/>
          <w:szCs w:val="24"/>
          <w14:ligatures w14:val="none"/>
        </w:rPr>
        <w:t> from the public. Robocalls that </w:t>
      </w:r>
      <w:r w:rsidRPr="004D6BCB">
        <w:rPr>
          <w:rFonts w:ascii="Helvetica" w:eastAsia="Times New Roman" w:hAnsi="Helvetica" w:cs="Helvetica"/>
          <w:i/>
          <w:iCs/>
          <w:kern w:val="0"/>
          <w:sz w:val="24"/>
          <w:szCs w:val="24"/>
          <w14:ligatures w14:val="none"/>
        </w:rPr>
        <w:t>sound like candidates</w:t>
      </w:r>
      <w:r w:rsidRPr="004D6BCB">
        <w:rPr>
          <w:rFonts w:ascii="Helvetica" w:eastAsia="Times New Roman" w:hAnsi="Helvetica" w:cs="Helvetica"/>
          <w:kern w:val="0"/>
          <w:sz w:val="24"/>
          <w:szCs w:val="24"/>
          <w14:ligatures w14:val="none"/>
        </w:rPr>
        <w:t>. Fundraising emails that </w:t>
      </w:r>
      <w:r w:rsidRPr="004D6BCB">
        <w:rPr>
          <w:rFonts w:ascii="Helvetica" w:eastAsia="Times New Roman" w:hAnsi="Helvetica" w:cs="Helvetica"/>
          <w:i/>
          <w:iCs/>
          <w:kern w:val="0"/>
          <w:sz w:val="24"/>
          <w:szCs w:val="24"/>
          <w14:ligatures w14:val="none"/>
        </w:rPr>
        <w:t>appear to be human-made</w:t>
      </w:r>
      <w:r w:rsidRPr="004D6BCB">
        <w:rPr>
          <w:rFonts w:ascii="Helvetica" w:eastAsia="Times New Roman" w:hAnsi="Helvetica" w:cs="Helvetica"/>
          <w:kern w:val="0"/>
          <w:sz w:val="24"/>
          <w:szCs w:val="24"/>
          <w14:ligatures w14:val="none"/>
        </w:rPr>
        <w:t>.</w:t>
      </w:r>
    </w:p>
    <w:p w14:paraId="391BB2A9"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As the use of artificial intelligence tools soars across the country, political candidates are increasingly deploying the technology to reach voters.</w:t>
      </w:r>
    </w:p>
    <w:p w14:paraId="76A1DEE9"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But amid a regulatory vacuum in Washington, campaigns have largely been left to self-police their use of AI, which many fear could wreak havoc on the 2024 elections.</w:t>
      </w:r>
    </w:p>
    <w:p w14:paraId="3AF18D2D"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On Thursday, a prominent political group that invests in technology for Democrats launched an initiative to help campaigns navigate the muddy waters of AI in elections, </w:t>
      </w:r>
      <w:r w:rsidRPr="004D6BCB">
        <w:rPr>
          <w:rFonts w:ascii="Helvetica" w:eastAsia="Times New Roman" w:hAnsi="Helvetica" w:cs="Helvetica"/>
          <w:i/>
          <w:iCs/>
          <w:kern w:val="0"/>
          <w:sz w:val="24"/>
          <w:szCs w:val="24"/>
          <w14:ligatures w14:val="none"/>
        </w:rPr>
        <w:t>releasing a detailed guide</w:t>
      </w:r>
      <w:r w:rsidRPr="004D6BCB">
        <w:rPr>
          <w:rFonts w:ascii="Helvetica" w:eastAsia="Times New Roman" w:hAnsi="Helvetica" w:cs="Helvetica"/>
          <w:kern w:val="0"/>
          <w:sz w:val="24"/>
          <w:szCs w:val="24"/>
          <w14:ligatures w14:val="none"/>
        </w:rPr>
        <w:t> for how they can harness the tools - and what mistakes they should avoid.</w:t>
      </w:r>
    </w:p>
    <w:p w14:paraId="5FC1CCFD"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I spoke last week to the leaders of Zinc Labs, a coalition made up of veterans of the Biden and Clinton campaigns as well as other left-leaning political and tech groups, about what they see as the do's and don'ts of using AI for elections. Here are the takeaways:</w:t>
      </w:r>
    </w:p>
    <w:p w14:paraId="28E1F75A" w14:textId="77777777" w:rsidR="004D6BCB" w:rsidRPr="004D6BCB" w:rsidRDefault="004D6BCB" w:rsidP="004D6BCB">
      <w:pPr>
        <w:spacing w:after="0"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Do: 'Always keep a human in the loop'</w:t>
      </w:r>
    </w:p>
    <w:p w14:paraId="7FDB11AE"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While tools like generative AI can help power services used to communicate with voters, they should never fully replace staff or their functions, and campaigns should always make sure that information produced by AI is vetted by humans, the group wrote.</w:t>
      </w:r>
    </w:p>
    <w:p w14:paraId="12424630"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"This technology should not be deployed unattended, so always keep a human in the loop," the group wrote. "A person should check and approve every citation, social media post, code snippet, or other output produced with generative AI."</w:t>
      </w:r>
    </w:p>
    <w:p w14:paraId="138B4A39"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lastRenderedPageBreak/>
        <w:t>That also means that setting up AI chatbots - whose responses are probably too numerous to individually check - may not be the most productive use of campaign time, it said.</w:t>
      </w:r>
    </w:p>
    <w:p w14:paraId="61AB3BAE"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"You're going to get less value out of the promise of generative AI there because that sort of thing can inevitably be gamed or screwed up without those guardrails," said Ben Resnik, the group's deputy director of tech strategy.</w:t>
      </w:r>
    </w:p>
    <w:p w14:paraId="011D6D4A"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Zinc Labs is an offshoot of the Zinc Collective, a coalition of liberal political groups whose largest funder is LinkedIn co-founder and major Democratic donor Allen Blue.</w:t>
      </w:r>
    </w:p>
    <w:p w14:paraId="60F652A6" w14:textId="77777777" w:rsidR="004D6BCB" w:rsidRPr="004D6BCB" w:rsidRDefault="004D6BCB" w:rsidP="004D6BCB">
      <w:pPr>
        <w:spacing w:after="0"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Don't: Mislead voters about what's AI-generated</w:t>
      </w:r>
    </w:p>
    <w:p w14:paraId="64CD8EEF"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Campaigns should not misrepresent when they are using AI, and they should clearly label it when they do. That means steering clear of using chatbots "to invent an anecdote for a speech" or creating video or audio that "mimics the likeness of an opponent."</w:t>
      </w:r>
    </w:p>
    <w:p w14:paraId="3CF149F4"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Campaigns should also not claim "without evidence" that any potentially damaging video shared by an opponent is AI-generated, the group wrote.</w:t>
      </w:r>
    </w:p>
    <w:p w14:paraId="0FAEFB66"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"With public trust so low, continuing to erode that public trust is not in your campaign's benefit," said Matt Hodges, the group's executive director.</w:t>
      </w:r>
    </w:p>
    <w:p w14:paraId="46EF1ECB" w14:textId="77777777" w:rsidR="004D6BCB" w:rsidRPr="004D6BCB" w:rsidRDefault="004D6BCB" w:rsidP="004D6BCB">
      <w:pPr>
        <w:spacing w:after="0"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Do: Make a game plan to counter deepfakes</w:t>
      </w:r>
    </w:p>
    <w:p w14:paraId="5E7D2810"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 xml:space="preserve">Fake or misleading videos powered by AI, known as deepfakes, are probably now an inevitable part of elections, so candidates and political organizations should </w:t>
      </w:r>
      <w:proofErr w:type="gramStart"/>
      <w:r w:rsidRPr="004D6BCB">
        <w:rPr>
          <w:rFonts w:ascii="Helvetica" w:eastAsia="Times New Roman" w:hAnsi="Helvetica" w:cs="Helvetica"/>
          <w:kern w:val="0"/>
          <w:sz w:val="24"/>
          <w:szCs w:val="24"/>
          <w14:ligatures w14:val="none"/>
        </w:rPr>
        <w:t>plan ahead</w:t>
      </w:r>
      <w:proofErr w:type="gramEnd"/>
      <w:r w:rsidRPr="004D6BCB">
        <w:rPr>
          <w:rFonts w:ascii="Helvetica" w:eastAsia="Times New Roman" w:hAnsi="Helvetica" w:cs="Helvetica"/>
          <w:kern w:val="0"/>
          <w:sz w:val="24"/>
          <w:szCs w:val="24"/>
          <w14:ligatures w14:val="none"/>
        </w:rPr>
        <w:t>, according to the group.</w:t>
      </w:r>
    </w:p>
    <w:p w14:paraId="0276D13F"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Campaigns should create "a crisis response plan ahead of time" - which includes "clear response plans, roles, and timelines" - so they are not caught flat-footed, it wrote. And campaigns should also be "careful" not to rush to publicly answer any fakes. "A knee-jerk response may just draw more attention."</w:t>
      </w:r>
    </w:p>
    <w:p w14:paraId="234612CA"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Ultimately, the group argued, the best way to counter deepfakes is a "good offense" - regularly communicating in a way that is "authentic" so that those exposed to fake videos are "instinctively skeptical" about the source of the information.</w:t>
      </w:r>
    </w:p>
    <w:p w14:paraId="524B8C00" w14:textId="77777777" w:rsidR="004D6BCB" w:rsidRPr="004D6BCB" w:rsidRDefault="004D6BCB" w:rsidP="004D6BCB">
      <w:pPr>
        <w:spacing w:after="0"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Don't: Trample on privacy</w:t>
      </w:r>
    </w:p>
    <w:p w14:paraId="3746CAD2"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lastRenderedPageBreak/>
        <w:t>Campaigns integrating AI into their functions risk creating new privacy or cybersecurity breaches involving voters' personal information. To that end, the group called for closely vetting third-party vendors and avoiding things like "uploading donors' personal information to a generative AI tool" or "using a voter's likeness or story for AI-generated materials without their consent."</w:t>
      </w:r>
    </w:p>
    <w:p w14:paraId="31DFA691"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"AI data and usage policy, with clear boundaries around who can share what data to what tools for what purpose, protects your campaign, your staff, and your constituents," the group wrote.</w:t>
      </w:r>
    </w:p>
    <w:p w14:paraId="6C05DF11"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But campaigns shouldn't rule out tools simply because data might be used to train AI, it said.</w:t>
      </w:r>
    </w:p>
    <w:p w14:paraId="384B7993" w14:textId="77777777" w:rsidR="004D6BCB" w:rsidRPr="004D6BCB" w:rsidRDefault="004D6BCB" w:rsidP="004D6BCB">
      <w:pPr>
        <w:spacing w:after="0"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Do: Use AI for more mundane internal tasks</w:t>
      </w:r>
    </w:p>
    <w:p w14:paraId="4283D38B"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While much of the public debate around AI in elections has focused on the risk posed by fake visuals and videos, Zinc Labs urged campaigns to consider how the tools can be used for more routine internal tasks "to inform campaign strategy and communications in new ways."</w:t>
      </w:r>
    </w:p>
    <w:p w14:paraId="56575EDA"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That includes using AI to help craft personalized messages to potential voters and donors, summarizing policy briefs or voter data for easier consumption, and using it to generate first drafts of social media posts or other public communications.</w:t>
      </w:r>
    </w:p>
    <w:p w14:paraId="70DEA57D"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"It's not replacing entire functions. It is accelerating the most tedious part of important functions," Resnik said, citing gathering press clips and drafting social media posts as examples.</w:t>
      </w:r>
    </w:p>
    <w:p w14:paraId="287F9383"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0"/>
          <w:szCs w:val="20"/>
          <w14:ligatures w14:val="none"/>
        </w:rPr>
        <w:t>© 2024, The Washington Post</w:t>
      </w:r>
    </w:p>
    <w:p w14:paraId="4967C8F7"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DE3"/>
    <w:rsid w:val="003273DE"/>
    <w:rsid w:val="004D6BCB"/>
    <w:rsid w:val="00501B7F"/>
    <w:rsid w:val="00955DE3"/>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C2F927-2381-47D3-AD71-22F57E435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D6BCB"/>
    <w:rPr>
      <w:color w:val="0000FF"/>
      <w:u w:val="single"/>
    </w:rPr>
  </w:style>
  <w:style w:type="character" w:customStyle="1" w:styleId="author">
    <w:name w:val="author"/>
    <w:basedOn w:val="DefaultParagraphFont"/>
    <w:rsid w:val="004D6BCB"/>
  </w:style>
  <w:style w:type="character" w:customStyle="1" w:styleId="timestamp">
    <w:name w:val="timestamp"/>
    <w:basedOn w:val="DefaultParagraphFont"/>
    <w:rsid w:val="004D6BCB"/>
  </w:style>
  <w:style w:type="character" w:customStyle="1" w:styleId="tag-title">
    <w:name w:val="tag-title"/>
    <w:basedOn w:val="DefaultParagraphFont"/>
    <w:rsid w:val="004D6BCB"/>
  </w:style>
  <w:style w:type="character" w:customStyle="1" w:styleId="tag-label">
    <w:name w:val="tag-label"/>
    <w:basedOn w:val="DefaultParagraphFont"/>
    <w:rsid w:val="004D6BCB"/>
  </w:style>
  <w:style w:type="paragraph" w:styleId="NormalWeb">
    <w:name w:val="Normal (Web)"/>
    <w:basedOn w:val="Normal"/>
    <w:uiPriority w:val="99"/>
    <w:semiHidden/>
    <w:unhideWhenUsed/>
    <w:rsid w:val="004D6BC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4D6B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282371">
      <w:bodyDiv w:val="1"/>
      <w:marLeft w:val="0"/>
      <w:marRight w:val="0"/>
      <w:marTop w:val="0"/>
      <w:marBottom w:val="0"/>
      <w:divBdr>
        <w:top w:val="none" w:sz="0" w:space="0" w:color="auto"/>
        <w:left w:val="none" w:sz="0" w:space="0" w:color="auto"/>
        <w:bottom w:val="none" w:sz="0" w:space="0" w:color="auto"/>
        <w:right w:val="none" w:sz="0" w:space="0" w:color="auto"/>
      </w:divBdr>
      <w:divsChild>
        <w:div w:id="2057659740">
          <w:marLeft w:val="0"/>
          <w:marRight w:val="0"/>
          <w:marTop w:val="0"/>
          <w:marBottom w:val="0"/>
          <w:divBdr>
            <w:top w:val="none" w:sz="0" w:space="0" w:color="auto"/>
            <w:left w:val="none" w:sz="0" w:space="0" w:color="auto"/>
            <w:bottom w:val="none" w:sz="0" w:space="0" w:color="auto"/>
            <w:right w:val="none" w:sz="0" w:space="0" w:color="auto"/>
          </w:divBdr>
          <w:divsChild>
            <w:div w:id="1156723884">
              <w:marLeft w:val="0"/>
              <w:marRight w:val="0"/>
              <w:marTop w:val="0"/>
              <w:marBottom w:val="0"/>
              <w:divBdr>
                <w:top w:val="none" w:sz="0" w:space="0" w:color="auto"/>
                <w:left w:val="none" w:sz="0" w:space="0" w:color="auto"/>
                <w:bottom w:val="none" w:sz="0" w:space="0" w:color="auto"/>
                <w:right w:val="none" w:sz="0" w:space="0" w:color="auto"/>
              </w:divBdr>
            </w:div>
            <w:div w:id="1574581204">
              <w:marLeft w:val="0"/>
              <w:marRight w:val="0"/>
              <w:marTop w:val="0"/>
              <w:marBottom w:val="0"/>
              <w:divBdr>
                <w:top w:val="none" w:sz="0" w:space="0" w:color="auto"/>
                <w:left w:val="none" w:sz="0" w:space="0" w:color="auto"/>
                <w:bottom w:val="none" w:sz="0" w:space="0" w:color="auto"/>
                <w:right w:val="none" w:sz="0" w:space="0" w:color="auto"/>
              </w:divBdr>
              <w:divsChild>
                <w:div w:id="1315254164">
                  <w:marLeft w:val="0"/>
                  <w:marRight w:val="0"/>
                  <w:marTop w:val="0"/>
                  <w:marBottom w:val="0"/>
                  <w:divBdr>
                    <w:top w:val="none" w:sz="0" w:space="0" w:color="auto"/>
                    <w:left w:val="none" w:sz="0" w:space="0" w:color="auto"/>
                    <w:bottom w:val="none" w:sz="0" w:space="0" w:color="auto"/>
                    <w:right w:val="none" w:sz="0" w:space="0" w:color="auto"/>
                  </w:divBdr>
                </w:div>
              </w:divsChild>
            </w:div>
            <w:div w:id="116725024">
              <w:marLeft w:val="0"/>
              <w:marRight w:val="0"/>
              <w:marTop w:val="0"/>
              <w:marBottom w:val="0"/>
              <w:divBdr>
                <w:top w:val="none" w:sz="0" w:space="0" w:color="auto"/>
                <w:left w:val="none" w:sz="0" w:space="0" w:color="auto"/>
                <w:bottom w:val="none" w:sz="0" w:space="0" w:color="auto"/>
                <w:right w:val="none" w:sz="0" w:space="0" w:color="auto"/>
              </w:divBdr>
              <w:divsChild>
                <w:div w:id="1551183118">
                  <w:marLeft w:val="0"/>
                  <w:marRight w:val="0"/>
                  <w:marTop w:val="0"/>
                  <w:marBottom w:val="0"/>
                  <w:divBdr>
                    <w:top w:val="none" w:sz="0" w:space="0" w:color="auto"/>
                    <w:left w:val="none" w:sz="0" w:space="0" w:color="auto"/>
                    <w:bottom w:val="none" w:sz="0" w:space="0" w:color="auto"/>
                    <w:right w:val="none" w:sz="0" w:space="0" w:color="auto"/>
                  </w:divBdr>
                </w:div>
              </w:divsChild>
            </w:div>
            <w:div w:id="207639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washingtonpost.com/news/theworldpost"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Artificial Intelligence (AI)</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8A89FF9A-CBB1-41DA-87A0-630DECAAA850}"/>
</file>

<file path=customXml/itemProps2.xml><?xml version="1.0" encoding="utf-8"?>
<ds:datastoreItem xmlns:ds="http://schemas.openxmlformats.org/officeDocument/2006/customXml" ds:itemID="{E775F4FA-59CF-4E63-8E90-06BAED8983E3}"/>
</file>

<file path=customXml/itemProps3.xml><?xml version="1.0" encoding="utf-8"?>
<ds:datastoreItem xmlns:ds="http://schemas.openxmlformats.org/officeDocument/2006/customXml" ds:itemID="{4CF523D4-9ED9-4926-9484-A37ED7569D37}"/>
</file>

<file path=docProps/app.xml><?xml version="1.0" encoding="utf-8"?>
<Properties xmlns="http://schemas.openxmlformats.org/officeDocument/2006/extended-properties" xmlns:vt="http://schemas.openxmlformats.org/officeDocument/2006/docPropsVTypes">
  <Template>Normal.dotm</Template>
  <TotalTime>0</TotalTime>
  <Pages>3</Pages>
  <Words>821</Words>
  <Characters>4686</Characters>
  <Application>Microsoft Office Word</Application>
  <DocSecurity>0</DocSecurity>
  <Lines>39</Lines>
  <Paragraphs>10</Paragraphs>
  <ScaleCrop>false</ScaleCrop>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Washington Post 5-6-24--The do's and don'ts of AI campaigning</dc:title>
  <dc:subject/>
  <dc:creator>Richman, Michael (VACO)</dc:creator>
  <cp:keywords/>
  <dc:description/>
  <cp:lastModifiedBy>Richman, Michael (VACO)</cp:lastModifiedBy>
  <cp:revision>2</cp:revision>
  <dcterms:created xsi:type="dcterms:W3CDTF">2024-06-03T15:59:00Z</dcterms:created>
  <dcterms:modified xsi:type="dcterms:W3CDTF">2024-06-03T15:59:00Z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