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2D860" w14:textId="77777777" w:rsidR="000B3E45" w:rsidRPr="000B3E45" w:rsidRDefault="000B3E45" w:rsidP="000B3E45">
      <w:pPr>
        <w:shd w:val="clear" w:color="auto" w:fill="FFFFFF"/>
        <w:spacing w:after="0" w:line="240" w:lineRule="auto"/>
        <w:outlineLvl w:val="0"/>
        <w:rPr>
          <w:rFonts w:ascii="plantin" w:eastAsia="Times New Roman" w:hAnsi="plantin" w:cs="Times New Roman"/>
          <w:color w:val="36362B"/>
          <w:kern w:val="36"/>
          <w:sz w:val="48"/>
          <w:szCs w:val="48"/>
          <w14:ligatures w14:val="none"/>
        </w:rPr>
      </w:pPr>
      <w:r w:rsidRPr="000B3E45">
        <w:rPr>
          <w:rFonts w:ascii="plantin" w:eastAsia="Times New Roman" w:hAnsi="plantin" w:cs="Times New Roman"/>
          <w:color w:val="36362B"/>
          <w:kern w:val="36"/>
          <w:sz w:val="48"/>
          <w:szCs w:val="48"/>
          <w14:ligatures w14:val="none"/>
        </w:rPr>
        <w:t>Women veterans at higher risk for repeat suicide attempts than men, OHSU study suggests</w:t>
      </w:r>
    </w:p>
    <w:p w14:paraId="5003B1DE" w14:textId="56DEF52D" w:rsidR="000B3E45" w:rsidRPr="000B3E45" w:rsidRDefault="000B3E45" w:rsidP="000B3E45">
      <w:pPr>
        <w:shd w:val="clear" w:color="auto" w:fill="FFFFFF"/>
        <w:spacing w:after="0" w:line="240" w:lineRule="auto"/>
        <w:rPr>
          <w:rFonts w:ascii="Times New Roman" w:eastAsia="Times New Roman" w:hAnsi="Times New Roman" w:cs="Times New Roman"/>
          <w:color w:val="000000"/>
          <w:kern w:val="0"/>
          <w:sz w:val="24"/>
          <w:szCs w:val="24"/>
          <w14:ligatures w14:val="none"/>
        </w:rPr>
      </w:pPr>
      <w:r w:rsidRPr="000B3E45">
        <w:rPr>
          <w:rFonts w:ascii="Times New Roman" w:eastAsia="Times New Roman" w:hAnsi="Times New Roman" w:cs="Times New Roman"/>
          <w:noProof/>
          <w:color w:val="000000"/>
          <w:kern w:val="0"/>
          <w:sz w:val="24"/>
          <w:szCs w:val="24"/>
          <w14:ligatures w14:val="none"/>
        </w:rPr>
        <w:drawing>
          <wp:inline distT="0" distB="0" distL="0" distR="0" wp14:anchorId="1727C914" wp14:editId="73C13A1A">
            <wp:extent cx="475615" cy="475615"/>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p w14:paraId="38CB6711" w14:textId="77777777" w:rsidR="000B3E45" w:rsidRPr="000B3E45" w:rsidRDefault="000B3E45" w:rsidP="000B3E45">
      <w:pPr>
        <w:shd w:val="clear" w:color="auto" w:fill="FFFFFF"/>
        <w:spacing w:after="0" w:line="240" w:lineRule="auto"/>
        <w:rPr>
          <w:rFonts w:ascii="Roboto" w:eastAsia="Times New Roman" w:hAnsi="Roboto" w:cs="Times New Roman"/>
          <w:b/>
          <w:bCs/>
          <w:color w:val="36362B"/>
          <w:kern w:val="0"/>
          <w:sz w:val="24"/>
          <w:szCs w:val="24"/>
          <w14:ligatures w14:val="none"/>
        </w:rPr>
      </w:pPr>
      <w:r w:rsidRPr="000B3E45">
        <w:rPr>
          <w:rFonts w:ascii="Roboto" w:eastAsia="Times New Roman" w:hAnsi="Roboto" w:cs="Times New Roman"/>
          <w:b/>
          <w:bCs/>
          <w:color w:val="36362B"/>
          <w:kern w:val="0"/>
          <w:sz w:val="24"/>
          <w:szCs w:val="24"/>
          <w14:ligatures w14:val="none"/>
        </w:rPr>
        <w:t>By </w:t>
      </w:r>
      <w:hyperlink r:id="rId5" w:history="1">
        <w:r w:rsidRPr="000B3E45">
          <w:rPr>
            <w:rFonts w:ascii="Roboto" w:eastAsia="Times New Roman" w:hAnsi="Roboto" w:cs="Times New Roman"/>
            <w:b/>
            <w:bCs/>
            <w:color w:val="00749B"/>
            <w:kern w:val="0"/>
            <w:sz w:val="24"/>
            <w:szCs w:val="24"/>
            <w:u w:val="single"/>
            <w14:ligatures w14:val="none"/>
          </w:rPr>
          <w:t>Gemma DiCarlo</w:t>
        </w:r>
      </w:hyperlink>
      <w:r w:rsidRPr="000B3E45">
        <w:rPr>
          <w:rFonts w:ascii="Roboto" w:eastAsia="Times New Roman" w:hAnsi="Roboto" w:cs="Times New Roman"/>
          <w:color w:val="727475"/>
          <w:kern w:val="0"/>
          <w:sz w:val="24"/>
          <w:szCs w:val="24"/>
          <w14:ligatures w14:val="none"/>
        </w:rPr>
        <w:t> (OPB)</w:t>
      </w:r>
    </w:p>
    <w:p w14:paraId="6E3DD3B6" w14:textId="77777777" w:rsidR="000B3E45" w:rsidRPr="000B3E45" w:rsidRDefault="000B3E45" w:rsidP="000B3E45">
      <w:pPr>
        <w:shd w:val="clear" w:color="auto" w:fill="FFFFFF"/>
        <w:spacing w:after="0" w:line="240" w:lineRule="auto"/>
        <w:rPr>
          <w:rFonts w:ascii="Roboto" w:eastAsia="Times New Roman" w:hAnsi="Roboto" w:cs="Times New Roman"/>
          <w:color w:val="727475"/>
          <w:kern w:val="0"/>
          <w:sz w:val="24"/>
          <w:szCs w:val="24"/>
          <w14:ligatures w14:val="none"/>
        </w:rPr>
      </w:pPr>
      <w:r w:rsidRPr="000B3E45">
        <w:rPr>
          <w:rFonts w:ascii="Roboto" w:eastAsia="Times New Roman" w:hAnsi="Roboto" w:cs="Times New Roman"/>
          <w:color w:val="727475"/>
          <w:kern w:val="0"/>
          <w:sz w:val="24"/>
          <w:szCs w:val="24"/>
          <w14:ligatures w14:val="none"/>
        </w:rPr>
        <w:t>July 15, 2024 9 a.m.</w:t>
      </w:r>
    </w:p>
    <w:p w14:paraId="54EFD378" w14:textId="77777777" w:rsidR="000B3E45" w:rsidRPr="000B3E45" w:rsidRDefault="000B3E45" w:rsidP="000B3E45">
      <w:pPr>
        <w:shd w:val="clear" w:color="auto" w:fill="FFFFFF"/>
        <w:spacing w:after="0" w:line="240" w:lineRule="auto"/>
        <w:outlineLvl w:val="1"/>
        <w:rPr>
          <w:rFonts w:ascii="Roboto" w:eastAsia="Times New Roman" w:hAnsi="Roboto" w:cs="Times New Roman"/>
          <w:b/>
          <w:bCs/>
          <w:color w:val="36362B"/>
          <w:kern w:val="0"/>
          <w:sz w:val="36"/>
          <w:szCs w:val="36"/>
          <w14:ligatures w14:val="none"/>
        </w:rPr>
      </w:pPr>
      <w:r w:rsidRPr="000B3E45">
        <w:rPr>
          <w:rFonts w:ascii="Roboto" w:eastAsia="Times New Roman" w:hAnsi="Roboto" w:cs="Times New Roman"/>
          <w:b/>
          <w:bCs/>
          <w:color w:val="36362B"/>
          <w:kern w:val="0"/>
          <w:sz w:val="36"/>
          <w:szCs w:val="36"/>
          <w14:ligatures w14:val="none"/>
        </w:rPr>
        <w:t>Broadcast: Monday, July 15</w:t>
      </w:r>
    </w:p>
    <w:p w14:paraId="0F90813B" w14:textId="04D9F303" w:rsidR="000B3E45" w:rsidRPr="000B3E45" w:rsidRDefault="000B3E45" w:rsidP="000B3E45">
      <w:pPr>
        <w:shd w:val="clear" w:color="auto" w:fill="FFFFFF"/>
        <w:spacing w:after="0" w:line="240" w:lineRule="auto"/>
        <w:rPr>
          <w:rFonts w:ascii="Times New Roman" w:eastAsia="Times New Roman" w:hAnsi="Times New Roman" w:cs="Times New Roman"/>
          <w:color w:val="000000"/>
          <w:kern w:val="0"/>
          <w:sz w:val="24"/>
          <w:szCs w:val="24"/>
          <w14:ligatures w14:val="none"/>
        </w:rPr>
      </w:pPr>
      <w:r w:rsidRPr="000B3E45">
        <w:rPr>
          <w:rFonts w:ascii="Times New Roman" w:eastAsia="Times New Roman" w:hAnsi="Times New Roman" w:cs="Times New Roman"/>
          <w:noProof/>
          <w:color w:val="000000"/>
          <w:kern w:val="0"/>
          <w:sz w:val="24"/>
          <w:szCs w:val="24"/>
          <w14:ligatures w14:val="none"/>
        </w:rPr>
        <w:drawing>
          <wp:inline distT="0" distB="0" distL="0" distR="0" wp14:anchorId="6C59BF75" wp14:editId="55ADBA89">
            <wp:extent cx="5943600" cy="3964305"/>
            <wp:effectExtent l="0" t="0" r="0" b="0"/>
            <wp:docPr id="1" name="Picture 1" descr="Undated file photo of Oregon Health &amp; Scienc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ated file photo of Oregon Health &amp; Science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35BA77B8" w14:textId="77777777" w:rsidR="000B3E45" w:rsidRPr="000B3E45" w:rsidRDefault="000B3E45" w:rsidP="000B3E45">
      <w:pPr>
        <w:shd w:val="clear" w:color="auto" w:fill="FFFFFF"/>
        <w:spacing w:after="0" w:line="240" w:lineRule="auto"/>
        <w:rPr>
          <w:rFonts w:ascii="Times New Roman" w:eastAsia="Times New Roman" w:hAnsi="Times New Roman" w:cs="Times New Roman"/>
          <w:color w:val="000000"/>
          <w:kern w:val="0"/>
          <w:sz w:val="24"/>
          <w:szCs w:val="24"/>
          <w14:ligatures w14:val="none"/>
        </w:rPr>
      </w:pPr>
      <w:r w:rsidRPr="000B3E45">
        <w:rPr>
          <w:rFonts w:ascii="Times New Roman" w:eastAsia="Times New Roman" w:hAnsi="Times New Roman" w:cs="Times New Roman"/>
          <w:color w:val="000000"/>
          <w:kern w:val="0"/>
          <w:sz w:val="24"/>
          <w:szCs w:val="24"/>
          <w14:ligatures w14:val="none"/>
        </w:rPr>
        <w:t>Undated file photo of Oregon Health &amp; Science University.</w:t>
      </w:r>
    </w:p>
    <w:p w14:paraId="4D8FAC07" w14:textId="77777777" w:rsidR="000B3E45" w:rsidRPr="000B3E45" w:rsidRDefault="000B3E45" w:rsidP="000B3E45">
      <w:pPr>
        <w:shd w:val="clear" w:color="auto" w:fill="FFFFFF"/>
        <w:spacing w:after="0" w:line="240" w:lineRule="auto"/>
        <w:rPr>
          <w:rFonts w:ascii="Times New Roman" w:eastAsia="Times New Roman" w:hAnsi="Times New Roman" w:cs="Times New Roman"/>
          <w:color w:val="36362B"/>
          <w:kern w:val="0"/>
          <w:sz w:val="24"/>
          <w:szCs w:val="24"/>
          <w14:ligatures w14:val="none"/>
        </w:rPr>
      </w:pPr>
      <w:r w:rsidRPr="000B3E45">
        <w:rPr>
          <w:rFonts w:ascii="Times New Roman" w:eastAsia="Times New Roman" w:hAnsi="Times New Roman" w:cs="Times New Roman"/>
          <w:i/>
          <w:iCs/>
          <w:color w:val="36362B"/>
          <w:kern w:val="0"/>
          <w:sz w:val="24"/>
          <w:szCs w:val="24"/>
          <w14:ligatures w14:val="none"/>
        </w:rPr>
        <w:t>Courtesy of Michael McDermott / OHSU</w:t>
      </w:r>
    </w:p>
    <w:p w14:paraId="1BC76EBF" w14:textId="77777777" w:rsidR="000B3E45" w:rsidRPr="000B3E45" w:rsidRDefault="000B3E45" w:rsidP="000B3E45">
      <w:pPr>
        <w:shd w:val="clear" w:color="auto" w:fill="FFFFFF"/>
        <w:spacing w:before="100" w:beforeAutospacing="1" w:after="100" w:afterAutospacing="1" w:line="240" w:lineRule="auto"/>
        <w:rPr>
          <w:rFonts w:ascii="plantin" w:eastAsia="Times New Roman" w:hAnsi="plantin" w:cs="Times New Roman"/>
          <w:color w:val="36362B"/>
          <w:kern w:val="0"/>
          <w:sz w:val="24"/>
          <w:szCs w:val="24"/>
          <w14:ligatures w14:val="none"/>
        </w:rPr>
      </w:pPr>
      <w:r w:rsidRPr="000B3E45">
        <w:rPr>
          <w:rFonts w:ascii="plantin" w:eastAsia="Times New Roman" w:hAnsi="plantin" w:cs="Times New Roman"/>
          <w:color w:val="36362B"/>
          <w:kern w:val="0"/>
          <w:sz w:val="24"/>
          <w:szCs w:val="24"/>
          <w14:ligatures w14:val="none"/>
        </w:rPr>
        <w:t>According to the Centers for Disease Control &amp; Prevention, veterans </w:t>
      </w:r>
      <w:hyperlink r:id="rId7" w:history="1">
        <w:r w:rsidRPr="000B3E45">
          <w:rPr>
            <w:rFonts w:ascii="plantin" w:eastAsia="Times New Roman" w:hAnsi="plantin" w:cs="Times New Roman"/>
            <w:color w:val="00749B"/>
            <w:kern w:val="0"/>
            <w:sz w:val="24"/>
            <w:szCs w:val="24"/>
            <w:u w:val="single"/>
            <w14:ligatures w14:val="none"/>
          </w:rPr>
          <w:t>have</w:t>
        </w:r>
      </w:hyperlink>
      <w:r w:rsidRPr="000B3E45">
        <w:rPr>
          <w:rFonts w:ascii="plantin" w:eastAsia="Times New Roman" w:hAnsi="plantin" w:cs="Times New Roman"/>
          <w:color w:val="36362B"/>
          <w:kern w:val="0"/>
          <w:sz w:val="24"/>
          <w:szCs w:val="24"/>
          <w14:ligatures w14:val="none"/>
        </w:rPr>
        <w:t> a 57% higher risk of suicide than the general population. But little is known about how that risk differs between men and women who have served. In the first </w:t>
      </w:r>
      <w:hyperlink r:id="rId8" w:history="1">
        <w:r w:rsidRPr="000B3E45">
          <w:rPr>
            <w:rFonts w:ascii="plantin" w:eastAsia="Times New Roman" w:hAnsi="plantin" w:cs="Times New Roman"/>
            <w:color w:val="00749B"/>
            <w:kern w:val="0"/>
            <w:sz w:val="24"/>
            <w:szCs w:val="24"/>
            <w:u w:val="single"/>
            <w14:ligatures w14:val="none"/>
          </w:rPr>
          <w:t>study</w:t>
        </w:r>
      </w:hyperlink>
      <w:r w:rsidRPr="000B3E45">
        <w:rPr>
          <w:rFonts w:ascii="plantin" w:eastAsia="Times New Roman" w:hAnsi="plantin" w:cs="Times New Roman"/>
          <w:color w:val="36362B"/>
          <w:kern w:val="0"/>
          <w:sz w:val="24"/>
          <w:szCs w:val="24"/>
          <w14:ligatures w14:val="none"/>
        </w:rPr>
        <w:t> of its kind, researchers at Oregon Health &amp; Science University followed a group of veterans for roughly a year after a nonfatal suicide attempt. They found that the women who were surveyed reported more social rejection and lower levels of self-compassion than men, suggesting a higher risk of another attempt.</w:t>
      </w:r>
    </w:p>
    <w:p w14:paraId="4CF065EF" w14:textId="77777777" w:rsidR="000B3E45" w:rsidRPr="000B3E45" w:rsidRDefault="000B3E45" w:rsidP="000B3E45">
      <w:pPr>
        <w:shd w:val="clear" w:color="auto" w:fill="FFFFFF"/>
        <w:spacing w:before="100" w:beforeAutospacing="1" w:after="100" w:afterAutospacing="1" w:line="240" w:lineRule="auto"/>
        <w:rPr>
          <w:rFonts w:ascii="plantin" w:eastAsia="Times New Roman" w:hAnsi="plantin" w:cs="Times New Roman"/>
          <w:color w:val="36362B"/>
          <w:kern w:val="0"/>
          <w:sz w:val="24"/>
          <w:szCs w:val="24"/>
          <w14:ligatures w14:val="none"/>
        </w:rPr>
      </w:pPr>
      <w:r w:rsidRPr="000B3E45">
        <w:rPr>
          <w:rFonts w:ascii="plantin" w:eastAsia="Times New Roman" w:hAnsi="plantin" w:cs="Times New Roman"/>
          <w:color w:val="36362B"/>
          <w:kern w:val="0"/>
          <w:sz w:val="24"/>
          <w:szCs w:val="24"/>
          <w14:ligatures w14:val="none"/>
        </w:rPr>
        <w:lastRenderedPageBreak/>
        <w:t>Lauren Denneson is a professor of psychiatry at OHSU and associate director of the Center to Improve Veteran Involvement in Care at the VA Portland Health Care System. She is the lead author of the study and joins us with more details.</w:t>
      </w:r>
    </w:p>
    <w:p w14:paraId="3D8365C7" w14:textId="77777777" w:rsidR="000B3E45" w:rsidRPr="000B3E45" w:rsidRDefault="000B3E45" w:rsidP="000B3E45">
      <w:pPr>
        <w:shd w:val="clear" w:color="auto" w:fill="FFFFFF"/>
        <w:spacing w:before="100" w:beforeAutospacing="1" w:after="100" w:afterAutospacing="1" w:line="240" w:lineRule="auto"/>
        <w:rPr>
          <w:rFonts w:ascii="plantin" w:eastAsia="Times New Roman" w:hAnsi="plantin" w:cs="Times New Roman"/>
          <w:color w:val="36362B"/>
          <w:kern w:val="0"/>
          <w:sz w:val="24"/>
          <w:szCs w:val="24"/>
          <w14:ligatures w14:val="none"/>
        </w:rPr>
      </w:pPr>
      <w:r w:rsidRPr="000B3E45">
        <w:rPr>
          <w:rFonts w:ascii="plantin" w:eastAsia="Times New Roman" w:hAnsi="plantin" w:cs="Times New Roman"/>
          <w:i/>
          <w:iCs/>
          <w:color w:val="36362B"/>
          <w:kern w:val="0"/>
          <w:sz w:val="24"/>
          <w:szCs w:val="24"/>
          <w14:ligatures w14:val="none"/>
        </w:rPr>
        <w:t>Note: If you’re a veteran in crisis or concerned about one, contact the Veterans Crisis Line to receive 24/7 confidential support. There are several ways to reach responders, and you don’t need to be enrolled in VA benefits or health care to access them. You can dial 988 then press 1, text 838255 or chat online at </w:t>
      </w:r>
      <w:hyperlink r:id="rId9" w:history="1">
        <w:r w:rsidRPr="000B3E45">
          <w:rPr>
            <w:rFonts w:ascii="plantin" w:eastAsia="Times New Roman" w:hAnsi="plantin" w:cs="Times New Roman"/>
            <w:i/>
            <w:iCs/>
            <w:color w:val="00749B"/>
            <w:kern w:val="0"/>
            <w:sz w:val="24"/>
            <w:szCs w:val="24"/>
            <w:u w:val="single"/>
            <w14:ligatures w14:val="none"/>
          </w:rPr>
          <w:t>VeteransCrisisLine.net/Chat</w:t>
        </w:r>
      </w:hyperlink>
    </w:p>
    <w:p w14:paraId="74E468F8" w14:textId="77777777" w:rsidR="000B3E45" w:rsidRPr="000B3E45" w:rsidRDefault="000B3E45" w:rsidP="000B3E45">
      <w:pPr>
        <w:shd w:val="clear" w:color="auto" w:fill="FFFFFF"/>
        <w:spacing w:before="100" w:beforeAutospacing="1" w:after="100" w:afterAutospacing="1" w:line="240" w:lineRule="auto"/>
        <w:rPr>
          <w:rFonts w:ascii="plantin" w:eastAsia="Times New Roman" w:hAnsi="plantin" w:cs="Times New Roman"/>
          <w:color w:val="36362B"/>
          <w:kern w:val="0"/>
          <w:sz w:val="24"/>
          <w:szCs w:val="24"/>
          <w14:ligatures w14:val="none"/>
        </w:rPr>
      </w:pPr>
      <w:r w:rsidRPr="000B3E45">
        <w:rPr>
          <w:rFonts w:ascii="plantin" w:eastAsia="Times New Roman" w:hAnsi="plantin" w:cs="Times New Roman"/>
          <w:i/>
          <w:iCs/>
          <w:color w:val="36362B"/>
          <w:kern w:val="0"/>
          <w:sz w:val="24"/>
          <w:szCs w:val="24"/>
          <w14:ligatures w14:val="none"/>
        </w:rPr>
        <w:t>In general, if you or someone you know may be considering suicide, contact the Suicide and Crisis Lifeline by dialing 988, or the Crisis Text Line by texting HOME to 741741.</w:t>
      </w:r>
    </w:p>
    <w:p w14:paraId="799BDE96" w14:textId="77777777" w:rsidR="000B3E45" w:rsidRPr="000B3E45" w:rsidRDefault="000B3E45" w:rsidP="000B3E45">
      <w:pPr>
        <w:shd w:val="clear" w:color="auto" w:fill="FFFFFF"/>
        <w:spacing w:before="100" w:beforeAutospacing="1" w:after="100" w:afterAutospacing="1" w:line="240" w:lineRule="auto"/>
        <w:outlineLvl w:val="1"/>
        <w:rPr>
          <w:rFonts w:ascii="Roboto" w:eastAsia="Times New Roman" w:hAnsi="Roboto" w:cs="Times New Roman"/>
          <w:b/>
          <w:bCs/>
          <w:color w:val="36362B"/>
          <w:kern w:val="0"/>
          <w:sz w:val="36"/>
          <w:szCs w:val="36"/>
          <w14:ligatures w14:val="none"/>
        </w:rPr>
      </w:pPr>
      <w:r w:rsidRPr="000B3E45">
        <w:rPr>
          <w:rFonts w:ascii="Roboto" w:eastAsia="Times New Roman" w:hAnsi="Roboto" w:cs="Times New Roman"/>
          <w:b/>
          <w:bCs/>
          <w:i/>
          <w:iCs/>
          <w:color w:val="36362B"/>
          <w:kern w:val="0"/>
          <w:sz w:val="36"/>
          <w:szCs w:val="36"/>
          <w14:ligatures w14:val="none"/>
        </w:rPr>
        <w:t>Contact “Think Out Loud®”</w:t>
      </w:r>
    </w:p>
    <w:p w14:paraId="498EA74A"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ntin">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9D5"/>
    <w:rsid w:val="000B3E45"/>
    <w:rsid w:val="003273DE"/>
    <w:rsid w:val="00501B7F"/>
    <w:rsid w:val="00AE0354"/>
    <w:rsid w:val="00B429D5"/>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0B2B70-9757-409E-9806-2E03D05D0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3E4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B3E4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E4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B3E45"/>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0B3E45"/>
    <w:rPr>
      <w:color w:val="0000FF"/>
      <w:u w:val="single"/>
    </w:rPr>
  </w:style>
  <w:style w:type="character" w:customStyle="1" w:styleId="colorgray">
    <w:name w:val="color_gray"/>
    <w:basedOn w:val="DefaultParagraphFont"/>
    <w:rsid w:val="000B3E45"/>
  </w:style>
  <w:style w:type="paragraph" w:styleId="NormalWeb">
    <w:name w:val="Normal (Web)"/>
    <w:basedOn w:val="Normal"/>
    <w:uiPriority w:val="99"/>
    <w:semiHidden/>
    <w:unhideWhenUsed/>
    <w:rsid w:val="000B3E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rticle-bodyimage-by">
    <w:name w:val="article-body__image-by"/>
    <w:basedOn w:val="Normal"/>
    <w:rsid w:val="000B3E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B3E45"/>
    <w:rPr>
      <w:i/>
      <w:iCs/>
    </w:rPr>
  </w:style>
  <w:style w:type="paragraph" w:customStyle="1" w:styleId="article-bodytext">
    <w:name w:val="article-body__text"/>
    <w:basedOn w:val="Normal"/>
    <w:rsid w:val="000B3E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358608">
      <w:bodyDiv w:val="1"/>
      <w:marLeft w:val="0"/>
      <w:marRight w:val="0"/>
      <w:marTop w:val="0"/>
      <w:marBottom w:val="0"/>
      <w:divBdr>
        <w:top w:val="none" w:sz="0" w:space="0" w:color="auto"/>
        <w:left w:val="none" w:sz="0" w:space="0" w:color="auto"/>
        <w:bottom w:val="none" w:sz="0" w:space="0" w:color="auto"/>
        <w:right w:val="none" w:sz="0" w:space="0" w:color="auto"/>
      </w:divBdr>
      <w:divsChild>
        <w:div w:id="41105150">
          <w:marLeft w:val="0"/>
          <w:marRight w:val="0"/>
          <w:marTop w:val="0"/>
          <w:marBottom w:val="0"/>
          <w:divBdr>
            <w:top w:val="none" w:sz="0" w:space="0" w:color="auto"/>
            <w:left w:val="none" w:sz="0" w:space="0" w:color="auto"/>
            <w:bottom w:val="none" w:sz="0" w:space="0" w:color="auto"/>
            <w:right w:val="none" w:sz="0" w:space="0" w:color="auto"/>
          </w:divBdr>
          <w:divsChild>
            <w:div w:id="233049509">
              <w:marLeft w:val="0"/>
              <w:marRight w:val="0"/>
              <w:marTop w:val="0"/>
              <w:marBottom w:val="0"/>
              <w:divBdr>
                <w:top w:val="single" w:sz="6" w:space="0" w:color="CBD0D2"/>
                <w:left w:val="single" w:sz="2" w:space="0" w:color="CBD0D2"/>
                <w:bottom w:val="single" w:sz="6" w:space="0" w:color="CBD0D2"/>
                <w:right w:val="single" w:sz="2" w:space="0" w:color="CBD0D2"/>
              </w:divBdr>
              <w:divsChild>
                <w:div w:id="2061972180">
                  <w:marLeft w:val="0"/>
                  <w:marRight w:val="0"/>
                  <w:marTop w:val="0"/>
                  <w:marBottom w:val="0"/>
                  <w:divBdr>
                    <w:top w:val="none" w:sz="0" w:space="0" w:color="auto"/>
                    <w:left w:val="none" w:sz="0" w:space="0" w:color="auto"/>
                    <w:bottom w:val="none" w:sz="0" w:space="0" w:color="auto"/>
                    <w:right w:val="none" w:sz="0" w:space="0" w:color="auto"/>
                  </w:divBdr>
                  <w:divsChild>
                    <w:div w:id="1310090151">
                      <w:marLeft w:val="0"/>
                      <w:marRight w:val="0"/>
                      <w:marTop w:val="0"/>
                      <w:marBottom w:val="0"/>
                      <w:divBdr>
                        <w:top w:val="none" w:sz="0" w:space="0" w:color="auto"/>
                        <w:left w:val="none" w:sz="0" w:space="0" w:color="auto"/>
                        <w:bottom w:val="none" w:sz="0" w:space="0" w:color="auto"/>
                        <w:right w:val="none" w:sz="0" w:space="0" w:color="auto"/>
                      </w:divBdr>
                    </w:div>
                    <w:div w:id="1491097162">
                      <w:marLeft w:val="0"/>
                      <w:marRight w:val="0"/>
                      <w:marTop w:val="0"/>
                      <w:marBottom w:val="0"/>
                      <w:divBdr>
                        <w:top w:val="none" w:sz="0" w:space="0" w:color="auto"/>
                        <w:left w:val="none" w:sz="0" w:space="0" w:color="auto"/>
                        <w:bottom w:val="none" w:sz="0" w:space="0" w:color="auto"/>
                        <w:right w:val="none" w:sz="0" w:space="0" w:color="auto"/>
                      </w:divBdr>
                      <w:divsChild>
                        <w:div w:id="373165623">
                          <w:marLeft w:val="0"/>
                          <w:marRight w:val="0"/>
                          <w:marTop w:val="0"/>
                          <w:marBottom w:val="0"/>
                          <w:divBdr>
                            <w:top w:val="none" w:sz="0" w:space="0" w:color="auto"/>
                            <w:left w:val="none" w:sz="0" w:space="0" w:color="auto"/>
                            <w:bottom w:val="none" w:sz="0" w:space="0" w:color="auto"/>
                            <w:right w:val="none" w:sz="0" w:space="0" w:color="auto"/>
                          </w:divBdr>
                        </w:div>
                        <w:div w:id="13643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9782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encedirect.com/science/article/abs/pii/S0165032724008784?via%3Dihub"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www.cdc.gov/suicide/disparities/index.html"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www.opb.org/author/gemma-dicarlo/"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veteranscrisisline.net/get-help/chat"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Women’s Health – Maternity and Infertility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74E87BD-2873-4F54-9F09-658E71BCA336}"/>
</file>

<file path=customXml/itemProps2.xml><?xml version="1.0" encoding="utf-8"?>
<ds:datastoreItem xmlns:ds="http://schemas.openxmlformats.org/officeDocument/2006/customXml" ds:itemID="{54254FAC-A98F-4F88-81A5-1A5E6B03D579}"/>
</file>

<file path=customXml/itemProps3.xml><?xml version="1.0" encoding="utf-8"?>
<ds:datastoreItem xmlns:ds="http://schemas.openxmlformats.org/officeDocument/2006/customXml" ds:itemID="{625714EA-7307-46BE-94FD-28473CD2CB28}"/>
</file>

<file path=docProps/app.xml><?xml version="1.0" encoding="utf-8"?>
<Properties xmlns="http://schemas.openxmlformats.org/officeDocument/2006/extended-properties" xmlns:vt="http://schemas.openxmlformats.org/officeDocument/2006/docPropsVTypes">
  <Template>Normal.dotm</Template>
  <TotalTime>2</TotalTime>
  <Pages>2</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Oregon Public Broadcasting 7-15-24--Women veterans at higher risk for repeat suicide attempts than men, OHSU study suggests</dc:title>
  <dc:subject/>
  <dc:creator>Richman, Michael (VACO)</dc:creator>
  <cp:keywords/>
  <dc:description/>
  <cp:lastModifiedBy>Richman, Michael (VACO)</cp:lastModifiedBy>
  <cp:revision>2</cp:revision>
  <dcterms:created xsi:type="dcterms:W3CDTF">2024-07-16T14:58:00Z</dcterms:created>
  <dcterms:modified xsi:type="dcterms:W3CDTF">2024-07-16T15:00:00Z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