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21B84" w14:textId="77777777" w:rsidR="00E37FBA" w:rsidRDefault="00E37FBA" w:rsidP="00E37FBA">
      <w:pPr>
        <w:pStyle w:val="NormalWeb"/>
        <w:shd w:val="clear" w:color="auto" w:fill="FFFFFF"/>
        <w:spacing w:before="0" w:beforeAutospacing="0" w:after="240" w:afterAutospacing="0" w:line="360" w:lineRule="atLeast"/>
        <w:ind w:right="5173"/>
        <w:rPr>
          <w:rFonts w:ascii="Georgia" w:hAnsi="Georgia"/>
          <w:color w:val="000000"/>
          <w:sz w:val="27"/>
          <w:szCs w:val="27"/>
        </w:rPr>
      </w:pPr>
      <w:r>
        <w:rPr>
          <w:rFonts w:ascii="Arial" w:hAnsi="Arial" w:cs="Arial"/>
          <w:b/>
          <w:bCs/>
          <w:color w:val="B70000"/>
          <w:sz w:val="27"/>
          <w:szCs w:val="27"/>
        </w:rPr>
        <w:t>NEW LIFE FOR PSYCHEDELICS? </w:t>
      </w:r>
      <w:r>
        <w:rPr>
          <w:rFonts w:ascii="Georgia" w:hAnsi="Georgia"/>
          <w:color w:val="000000"/>
          <w:sz w:val="27"/>
          <w:szCs w:val="27"/>
        </w:rPr>
        <w:t xml:space="preserve">Dr. Shereef </w:t>
      </w:r>
      <w:proofErr w:type="spellStart"/>
      <w:r>
        <w:rPr>
          <w:rFonts w:ascii="Georgia" w:hAnsi="Georgia"/>
          <w:color w:val="000000"/>
          <w:sz w:val="27"/>
          <w:szCs w:val="27"/>
        </w:rPr>
        <w:t>Elnahal</w:t>
      </w:r>
      <w:proofErr w:type="spellEnd"/>
      <w:r>
        <w:rPr>
          <w:rFonts w:ascii="Georgia" w:hAnsi="Georgia"/>
          <w:color w:val="000000"/>
          <w:sz w:val="27"/>
          <w:szCs w:val="27"/>
        </w:rPr>
        <w:t xml:space="preserve">, the undersecretary for health at the Department of Veterans Affairs, said Tuesday the agency is open to helping </w:t>
      </w:r>
      <w:proofErr w:type="spellStart"/>
      <w:r>
        <w:rPr>
          <w:rFonts w:ascii="Georgia" w:hAnsi="Georgia"/>
          <w:color w:val="000000"/>
          <w:sz w:val="27"/>
          <w:szCs w:val="27"/>
        </w:rPr>
        <w:t>Lykos</w:t>
      </w:r>
      <w:proofErr w:type="spellEnd"/>
      <w:r>
        <w:rPr>
          <w:rFonts w:ascii="Georgia" w:hAnsi="Georgia"/>
          <w:color w:val="000000"/>
          <w:sz w:val="27"/>
          <w:szCs w:val="27"/>
        </w:rPr>
        <w:t xml:space="preserve"> Therapeutics pay for another Phase III trial to evaluate the company’s psychedelic therapy treatment for post-traumatic stress disorder.</w:t>
      </w:r>
    </w:p>
    <w:p w14:paraId="0CB69057" w14:textId="77777777" w:rsidR="00E37FBA" w:rsidRDefault="00E37FBA" w:rsidP="00E37FBA">
      <w:pPr>
        <w:pStyle w:val="NormalWeb"/>
        <w:shd w:val="clear" w:color="auto" w:fill="FFFFFF"/>
        <w:spacing w:before="0" w:beforeAutospacing="0" w:after="240" w:afterAutospacing="0" w:line="360" w:lineRule="atLeast"/>
        <w:ind w:right="5173"/>
        <w:rPr>
          <w:rFonts w:ascii="Georgia" w:hAnsi="Georgia"/>
          <w:color w:val="000000"/>
          <w:sz w:val="27"/>
          <w:szCs w:val="27"/>
        </w:rPr>
      </w:pPr>
      <w:r>
        <w:rPr>
          <w:rFonts w:ascii="Georgia" w:hAnsi="Georgia"/>
          <w:color w:val="000000"/>
          <w:sz w:val="27"/>
          <w:szCs w:val="27"/>
        </w:rPr>
        <w:t xml:space="preserve">“That is definitely a possibility,” </w:t>
      </w:r>
      <w:proofErr w:type="spellStart"/>
      <w:r>
        <w:rPr>
          <w:rFonts w:ascii="Georgia" w:hAnsi="Georgia"/>
          <w:color w:val="000000"/>
          <w:sz w:val="27"/>
          <w:szCs w:val="27"/>
        </w:rPr>
        <w:t>Elnahal</w:t>
      </w:r>
      <w:proofErr w:type="spellEnd"/>
      <w:r>
        <w:rPr>
          <w:rFonts w:ascii="Georgia" w:hAnsi="Georgia"/>
          <w:color w:val="000000"/>
          <w:sz w:val="27"/>
          <w:szCs w:val="27"/>
        </w:rPr>
        <w:t xml:space="preserve"> said during a roundtable with reporters.</w:t>
      </w:r>
    </w:p>
    <w:p w14:paraId="52CC16F9" w14:textId="77777777" w:rsidR="00E37FBA" w:rsidRDefault="00E37FBA" w:rsidP="00E37FBA">
      <w:pPr>
        <w:pStyle w:val="NormalWeb"/>
        <w:shd w:val="clear" w:color="auto" w:fill="FFFFFF"/>
        <w:spacing w:before="0" w:beforeAutospacing="0" w:after="240" w:afterAutospacing="0" w:line="360" w:lineRule="atLeast"/>
        <w:ind w:right="5173"/>
        <w:rPr>
          <w:rFonts w:ascii="Georgia" w:hAnsi="Georgia"/>
          <w:color w:val="000000"/>
          <w:sz w:val="27"/>
          <w:szCs w:val="27"/>
        </w:rPr>
      </w:pPr>
      <w:r>
        <w:rPr>
          <w:rFonts w:ascii="Georgia" w:hAnsi="Georgia"/>
          <w:b/>
          <w:bCs/>
          <w:color w:val="000000"/>
          <w:sz w:val="27"/>
          <w:szCs w:val="27"/>
        </w:rPr>
        <w:t>Why it matters:</w:t>
      </w:r>
      <w:r>
        <w:rPr>
          <w:rFonts w:ascii="Georgia" w:hAnsi="Georgia"/>
          <w:color w:val="000000"/>
          <w:sz w:val="27"/>
          <w:szCs w:val="27"/>
        </w:rPr>
        <w:t xml:space="preserve"> The FDA in August rejected </w:t>
      </w:r>
      <w:proofErr w:type="spellStart"/>
      <w:r>
        <w:rPr>
          <w:rFonts w:ascii="Georgia" w:hAnsi="Georgia"/>
          <w:color w:val="000000"/>
          <w:sz w:val="27"/>
          <w:szCs w:val="27"/>
        </w:rPr>
        <w:t>Lykos</w:t>
      </w:r>
      <w:proofErr w:type="spellEnd"/>
      <w:r>
        <w:rPr>
          <w:rFonts w:ascii="Georgia" w:hAnsi="Georgia"/>
          <w:color w:val="000000"/>
          <w:sz w:val="27"/>
          <w:szCs w:val="27"/>
        </w:rPr>
        <w:t>’ application to use MDMA, a mind-altering drug often known as ecstasy, combined with talk therapy, to treat PTSD. FDA advisers overwhelmingly agreed that the company’s studies hadn’t proved the treatment was effective or that its benefits outweighed its risks.</w:t>
      </w:r>
    </w:p>
    <w:p w14:paraId="7A9A1F3A" w14:textId="77777777" w:rsidR="00E37FBA" w:rsidRDefault="00E37FBA" w:rsidP="00E37FBA">
      <w:pPr>
        <w:pStyle w:val="NormalWeb"/>
        <w:shd w:val="clear" w:color="auto" w:fill="FFFFFF"/>
        <w:spacing w:before="0" w:beforeAutospacing="0" w:after="240" w:afterAutospacing="0" w:line="360" w:lineRule="atLeast"/>
        <w:ind w:right="5173"/>
        <w:rPr>
          <w:rFonts w:ascii="Georgia" w:hAnsi="Georgia"/>
          <w:color w:val="000000"/>
          <w:sz w:val="27"/>
          <w:szCs w:val="27"/>
        </w:rPr>
      </w:pPr>
      <w:proofErr w:type="spellStart"/>
      <w:r>
        <w:rPr>
          <w:rFonts w:ascii="Georgia" w:hAnsi="Georgia"/>
          <w:color w:val="000000"/>
          <w:sz w:val="27"/>
          <w:szCs w:val="27"/>
        </w:rPr>
        <w:t>Lykos</w:t>
      </w:r>
      <w:proofErr w:type="spellEnd"/>
      <w:r>
        <w:rPr>
          <w:rFonts w:ascii="Georgia" w:hAnsi="Georgia"/>
          <w:color w:val="000000"/>
          <w:sz w:val="27"/>
          <w:szCs w:val="27"/>
        </w:rPr>
        <w:t xml:space="preserve"> subsequently laid off 75 percent of its staff and its top leaders left. The FDA told the company it would need to do an </w:t>
      </w:r>
      <w:hyperlink r:id="rId4" w:tgtFrame="_blank" w:history="1">
        <w:r>
          <w:rPr>
            <w:rStyle w:val="Hyperlink"/>
            <w:rFonts w:ascii="Georgia" w:hAnsi="Georgia"/>
            <w:color w:val="015DA6"/>
            <w:sz w:val="27"/>
            <w:szCs w:val="27"/>
          </w:rPr>
          <w:t>additional Phase III clinical trial to have its application reconsidered</w:t>
        </w:r>
      </w:hyperlink>
      <w:r>
        <w:rPr>
          <w:rFonts w:ascii="Georgia" w:hAnsi="Georgia"/>
          <w:color w:val="000000"/>
          <w:sz w:val="27"/>
          <w:szCs w:val="27"/>
        </w:rPr>
        <w:t xml:space="preserve">. Whether </w:t>
      </w:r>
      <w:proofErr w:type="spellStart"/>
      <w:r>
        <w:rPr>
          <w:rFonts w:ascii="Georgia" w:hAnsi="Georgia"/>
          <w:color w:val="000000"/>
          <w:sz w:val="27"/>
          <w:szCs w:val="27"/>
        </w:rPr>
        <w:t>Lykos</w:t>
      </w:r>
      <w:proofErr w:type="spellEnd"/>
      <w:r>
        <w:rPr>
          <w:rFonts w:ascii="Georgia" w:hAnsi="Georgia"/>
          <w:color w:val="000000"/>
          <w:sz w:val="27"/>
          <w:szCs w:val="27"/>
        </w:rPr>
        <w:t xml:space="preserve"> will be able to fund another expensive late-stage study isn’t clear.</w:t>
      </w:r>
    </w:p>
    <w:p w14:paraId="05ACECEF" w14:textId="77777777" w:rsidR="00E37FBA" w:rsidRDefault="00E37FBA" w:rsidP="00E37FBA">
      <w:pPr>
        <w:pStyle w:val="NormalWeb"/>
        <w:shd w:val="clear" w:color="auto" w:fill="FFFFFF"/>
        <w:spacing w:before="0" w:beforeAutospacing="0" w:after="240" w:afterAutospacing="0" w:line="360" w:lineRule="atLeast"/>
        <w:ind w:right="5173"/>
        <w:rPr>
          <w:rFonts w:ascii="Georgia" w:hAnsi="Georgia"/>
          <w:color w:val="000000"/>
          <w:sz w:val="27"/>
          <w:szCs w:val="27"/>
        </w:rPr>
      </w:pPr>
      <w:r>
        <w:rPr>
          <w:rFonts w:ascii="Georgia" w:hAnsi="Georgia"/>
          <w:b/>
          <w:bCs/>
          <w:color w:val="000000"/>
          <w:sz w:val="27"/>
          <w:szCs w:val="27"/>
        </w:rPr>
        <w:lastRenderedPageBreak/>
        <w:t>The backstory:</w:t>
      </w:r>
      <w:r>
        <w:rPr>
          <w:rFonts w:ascii="Georgia" w:hAnsi="Georgia"/>
          <w:color w:val="000000"/>
          <w:sz w:val="27"/>
          <w:szCs w:val="27"/>
        </w:rPr>
        <w:t> In January, the VA announced it would fund research into psychedelic treatments for PTSD and depression for the first time since the 1960s. The VA is the largest health system in the country, serving a population with disproportionately high rates of PTSD.</w:t>
      </w:r>
    </w:p>
    <w:p w14:paraId="560A3FD9" w14:textId="77777777" w:rsidR="00E37FBA" w:rsidRDefault="00E37FBA" w:rsidP="00E37FBA">
      <w:pPr>
        <w:pStyle w:val="NormalWeb"/>
        <w:shd w:val="clear" w:color="auto" w:fill="FFFFFF"/>
        <w:spacing w:before="0" w:beforeAutospacing="0" w:after="240" w:afterAutospacing="0" w:line="360" w:lineRule="atLeast"/>
        <w:ind w:right="5173"/>
        <w:rPr>
          <w:rFonts w:ascii="Georgia" w:hAnsi="Georgia"/>
          <w:color w:val="000000"/>
          <w:sz w:val="27"/>
          <w:szCs w:val="27"/>
        </w:rPr>
      </w:pPr>
      <w:r>
        <w:rPr>
          <w:rFonts w:ascii="Georgia" w:hAnsi="Georgia"/>
          <w:b/>
          <w:bCs/>
          <w:color w:val="000000"/>
          <w:sz w:val="27"/>
          <w:szCs w:val="27"/>
        </w:rPr>
        <w:t>What’s next? </w:t>
      </w:r>
      <w:proofErr w:type="spellStart"/>
      <w:r>
        <w:rPr>
          <w:rFonts w:ascii="Georgia" w:hAnsi="Georgia"/>
          <w:color w:val="000000"/>
          <w:sz w:val="27"/>
          <w:szCs w:val="27"/>
        </w:rPr>
        <w:t>Elnahal’s</w:t>
      </w:r>
      <w:proofErr w:type="spellEnd"/>
      <w:r>
        <w:rPr>
          <w:rFonts w:ascii="Georgia" w:hAnsi="Georgia"/>
          <w:color w:val="000000"/>
          <w:sz w:val="27"/>
          <w:szCs w:val="27"/>
        </w:rPr>
        <w:t xml:space="preserve"> chance to discuss research and funding partnerships may come soon. On Thursday, alongside Rep. Jack Bergman (R-Mich.) and former Rep. Tim Ryan (R-Ohio), </w:t>
      </w:r>
      <w:proofErr w:type="spellStart"/>
      <w:r>
        <w:rPr>
          <w:rFonts w:ascii="Georgia" w:hAnsi="Georgia"/>
          <w:color w:val="000000"/>
          <w:sz w:val="27"/>
          <w:szCs w:val="27"/>
        </w:rPr>
        <w:t>Elnahal</w:t>
      </w:r>
      <w:proofErr w:type="spellEnd"/>
      <w:r>
        <w:rPr>
          <w:rFonts w:ascii="Georgia" w:hAnsi="Georgia"/>
          <w:color w:val="000000"/>
          <w:sz w:val="27"/>
          <w:szCs w:val="27"/>
        </w:rPr>
        <w:t xml:space="preserve"> is participating in a panel on psychedelics and the role the federal government and the VA will play.</w:t>
      </w:r>
    </w:p>
    <w:p w14:paraId="320E4D3D"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8A"/>
    <w:rsid w:val="003273DE"/>
    <w:rsid w:val="00501B7F"/>
    <w:rsid w:val="00AE0354"/>
    <w:rsid w:val="00B5008A"/>
    <w:rsid w:val="00E37FBA"/>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FF95D7-D0D2-4F98-BFDF-6B6C576F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7F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E37F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724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olitico.com/newsletters/future-pulse/2024/10/21/theyre-in-health-care-and-theyre-for-harris-00184580"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1CE18E40-0D71-4BDE-95D1-9D25C7E549C8}"/>
</file>

<file path=customXml/itemProps2.xml><?xml version="1.0" encoding="utf-8"?>
<ds:datastoreItem xmlns:ds="http://schemas.openxmlformats.org/officeDocument/2006/customXml" ds:itemID="{29F9DE53-225C-4866-A649-3DBACE080CC5}"/>
</file>

<file path=customXml/itemProps3.xml><?xml version="1.0" encoding="utf-8"?>
<ds:datastoreItem xmlns:ds="http://schemas.openxmlformats.org/officeDocument/2006/customXml" ds:itemID="{52C398E6-E487-4607-8E10-9724D25B100F}"/>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Politico 10-22-24--New Life for Psychedelics</dc:title>
  <dc:subject/>
  <dc:creator>Richman, Michael (VACO)</dc:creator>
  <cp:keywords/>
  <dc:description/>
  <cp:lastModifiedBy>Richman, Michael (VACO)</cp:lastModifiedBy>
  <cp:revision>2</cp:revision>
  <dcterms:created xsi:type="dcterms:W3CDTF">2024-10-24T12:37:00Z</dcterms:created>
  <dcterms:modified xsi:type="dcterms:W3CDTF">2024-10-24T12:37:00Z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