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E72DB" w14:textId="77777777" w:rsidR="004F0CF5" w:rsidRPr="004F0CF5" w:rsidRDefault="004F0CF5" w:rsidP="004F0CF5">
      <w:pPr>
        <w:pStyle w:val="Heading3"/>
        <w:keepNext/>
        <w:spacing w:after="0"/>
        <w:jc w:val="center"/>
        <w:rPr>
          <w:rFonts w:asciiTheme="minorHAnsi" w:eastAsia="Times New Roman" w:hAnsiTheme="minorHAnsi" w:cstheme="minorHAnsi"/>
          <w:sz w:val="28"/>
          <w:szCs w:val="28"/>
        </w:rPr>
      </w:pPr>
      <w:r w:rsidRPr="004F0CF5">
        <w:rPr>
          <w:rFonts w:asciiTheme="minorHAnsi" w:eastAsia="Times New Roman" w:hAnsiTheme="minorHAnsi" w:cstheme="minorHAnsi"/>
          <w:sz w:val="28"/>
          <w:szCs w:val="28"/>
        </w:rPr>
        <w:t>Access to Care and Rural Health</w:t>
      </w:r>
    </w:p>
    <w:p w14:paraId="6E140505" w14:textId="77777777" w:rsidR="004F0CF5" w:rsidRPr="004F0CF5" w:rsidRDefault="004F0CF5" w:rsidP="004F0CF5">
      <w:pPr>
        <w:pStyle w:val="BodyText"/>
        <w:keepNext/>
        <w:jc w:val="center"/>
        <w:rPr>
          <w:rFonts w:asciiTheme="minorHAnsi" w:hAnsiTheme="minorHAnsi" w:cstheme="minorHAnsi"/>
          <w:b/>
          <w:bCs/>
          <w:i/>
          <w:iCs/>
          <w:sz w:val="28"/>
          <w:szCs w:val="28"/>
        </w:rPr>
      </w:pPr>
      <w:r w:rsidRPr="004F0CF5">
        <w:rPr>
          <w:rFonts w:asciiTheme="minorHAnsi" w:hAnsiTheme="minorHAnsi" w:cstheme="minorHAnsi"/>
          <w:b/>
          <w:bCs/>
          <w:i/>
          <w:iCs/>
          <w:sz w:val="28"/>
          <w:szCs w:val="28"/>
        </w:rPr>
        <w:t xml:space="preserve">Point of Contact: Dr. Amanda </w:t>
      </w:r>
      <w:proofErr w:type="spellStart"/>
      <w:r w:rsidRPr="004F0CF5">
        <w:rPr>
          <w:rFonts w:asciiTheme="minorHAnsi" w:hAnsiTheme="minorHAnsi" w:cstheme="minorHAnsi"/>
          <w:b/>
          <w:bCs/>
          <w:i/>
          <w:iCs/>
          <w:sz w:val="28"/>
          <w:szCs w:val="28"/>
        </w:rPr>
        <w:t>Borsky</w:t>
      </w:r>
      <w:proofErr w:type="spellEnd"/>
    </w:p>
    <w:p w14:paraId="1C190D4F" w14:textId="111176F3" w:rsidR="004F0CF5" w:rsidRPr="004F0CF5" w:rsidRDefault="004F0CF5" w:rsidP="004F0CF5">
      <w:pPr>
        <w:pStyle w:val="BodyText"/>
        <w:keepNext/>
        <w:jc w:val="center"/>
        <w:rPr>
          <w:rFonts w:asciiTheme="minorHAnsi" w:hAnsiTheme="minorHAnsi" w:cstheme="minorHAnsi"/>
          <w:i/>
          <w:iCs/>
          <w:sz w:val="28"/>
          <w:szCs w:val="28"/>
        </w:rPr>
      </w:pPr>
      <w:r w:rsidRPr="004F0CF5">
        <w:rPr>
          <w:rFonts w:asciiTheme="minorHAnsi" w:hAnsiTheme="minorHAnsi" w:cstheme="minorHAnsi"/>
          <w:i/>
          <w:iCs/>
          <w:sz w:val="28"/>
          <w:szCs w:val="28"/>
        </w:rPr>
        <w:t>(</w:t>
      </w:r>
      <w:hyperlink r:id="rId5" w:history="1">
        <w:r w:rsidRPr="004F0CF5">
          <w:rPr>
            <w:rStyle w:val="Hyperlink"/>
            <w:rFonts w:asciiTheme="minorHAnsi" w:hAnsiTheme="minorHAnsi" w:cstheme="minorHAnsi"/>
            <w:i/>
            <w:iCs/>
            <w:sz w:val="28"/>
            <w:szCs w:val="28"/>
          </w:rPr>
          <w:t>Amanda.Borsky@va.gov</w:t>
        </w:r>
      </w:hyperlink>
      <w:r w:rsidRPr="004F0CF5">
        <w:rPr>
          <w:rFonts w:asciiTheme="minorHAnsi" w:hAnsiTheme="minorHAnsi" w:cstheme="minorHAnsi"/>
          <w:i/>
          <w:iCs/>
          <w:sz w:val="28"/>
          <w:szCs w:val="28"/>
        </w:rPr>
        <w:t>)</w:t>
      </w:r>
    </w:p>
    <w:p w14:paraId="6CBC424E" w14:textId="77777777" w:rsidR="004F0CF5" w:rsidRPr="004F0CF5" w:rsidRDefault="004F0CF5" w:rsidP="004F0CF5">
      <w:pPr>
        <w:pStyle w:val="BodyText"/>
        <w:keepNext/>
        <w:rPr>
          <w:rFonts w:asciiTheme="minorHAnsi" w:hAnsiTheme="minorHAnsi" w:cstheme="minorHAnsi"/>
          <w:sz w:val="24"/>
          <w:szCs w:val="24"/>
        </w:rPr>
      </w:pPr>
    </w:p>
    <w:p w14:paraId="082049B3" w14:textId="77777777" w:rsidR="004F0CF5" w:rsidRPr="004F0CF5" w:rsidRDefault="004F0CF5" w:rsidP="004F0CF5">
      <w:pPr>
        <w:keepNext/>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One of the top priorities of the Veterans Health Administration is to “connect Veterans to the soonest and best care.” Historically, the VA has defined access as “an individual's ability to obtain the health care they need within an appropriate time frame” and has emphasized the importance of measuring how Veterans perceive their access to care rather than more standard measures (e.g., the number of available providers or wait-times for a patient's first appointment (</w:t>
      </w:r>
      <w:hyperlink r:id="rId6" w:history="1">
        <w:r w:rsidRPr="004F0CF5">
          <w:rPr>
            <w:rStyle w:val="Hyperlink"/>
            <w:rFonts w:asciiTheme="minorHAnsi" w:hAnsiTheme="minorHAnsi" w:cstheme="minorHAnsi"/>
            <w:sz w:val="24"/>
            <w:szCs w:val="24"/>
          </w:rPr>
          <w:t>Fortney et al, 2011</w:t>
        </w:r>
      </w:hyperlink>
      <w:r w:rsidRPr="004F0CF5">
        <w:rPr>
          <w:rStyle w:val="BodyTextChar"/>
          <w:rFonts w:asciiTheme="minorHAnsi" w:hAnsiTheme="minorHAnsi" w:cstheme="minorHAnsi"/>
          <w:sz w:val="24"/>
          <w:szCs w:val="24"/>
        </w:rPr>
        <w:t>)). Access in this model represents the "fit" between the clinical needs of patients and the ability of the health care system to meet those needs. This updated conceptualization of access also accounts for the impact of new technology on access, redefining how to measure access in the Digital Age and accounts for the digital connectivity that enables synchronous and asynchronous communications between patients and providers, and access to care in rural and community-based settings. To improve access, the following domains should be considered: Measurement (actual and perceived access); Equity (providing equitable and effective access to Veterans who are underrepresented or who experience disparities in VA); and Interventions (developing effective and scalable interventions that improve access that consider in-person, virtual, and community providers (</w:t>
      </w:r>
      <w:proofErr w:type="spellStart"/>
      <w:r w:rsidRPr="004F0CF5">
        <w:rPr>
          <w:rFonts w:asciiTheme="minorHAnsi" w:hAnsiTheme="minorHAnsi" w:cstheme="minorHAnsi"/>
          <w:sz w:val="24"/>
          <w:szCs w:val="24"/>
        </w:rPr>
        <w:fldChar w:fldCharType="begin"/>
      </w:r>
      <w:r w:rsidRPr="004F0CF5">
        <w:rPr>
          <w:rFonts w:asciiTheme="minorHAnsi" w:hAnsiTheme="minorHAnsi" w:cstheme="minorHAnsi"/>
          <w:sz w:val="24"/>
          <w:szCs w:val="24"/>
        </w:rPr>
        <w:instrText>HYPERLINK "https://gcc02.safelinks.protection.outlook.com/?url=https%3A%2F%2Fpubmed.ncbi.nlm.nih.gov%2F37340265%2F&amp;data=05%7C02%7C%7C21dbfa3be9ae4203a94308dc662cc827%7Ce95f1b23abaf45ee821db7ab251ab3bf%7C0%7C0%7C638497589739105387%7CUnknown%7CTWFpbGZsb3d8eyJWIjoiMC4wLjAwMDAiLCJQIjoiV2luMzIiLCJBTiI6Ik1haWwiLCJXVCI6Mn0%3D%7C0%7C%7C%7C&amp;sdata=Gl%2BaAHAfq7L9%2F4Ooch%2FwbrTC%2FYMvZmCDf6t27MnwO%2Fs%3D&amp;reserved=0"</w:instrText>
      </w:r>
      <w:r w:rsidRPr="004F0CF5">
        <w:rPr>
          <w:rFonts w:asciiTheme="minorHAnsi" w:hAnsiTheme="minorHAnsi" w:cstheme="minorHAnsi"/>
          <w:sz w:val="24"/>
          <w:szCs w:val="24"/>
        </w:rPr>
      </w:r>
      <w:r w:rsidRPr="004F0CF5">
        <w:rPr>
          <w:rFonts w:asciiTheme="minorHAnsi" w:hAnsiTheme="minorHAnsi" w:cstheme="minorHAnsi"/>
          <w:sz w:val="24"/>
          <w:szCs w:val="24"/>
        </w:rPr>
        <w:fldChar w:fldCharType="separate"/>
      </w:r>
      <w:r w:rsidRPr="004F0CF5">
        <w:rPr>
          <w:rStyle w:val="Hyperlink"/>
          <w:rFonts w:asciiTheme="minorHAnsi" w:hAnsiTheme="minorHAnsi" w:cstheme="minorHAnsi"/>
          <w:sz w:val="24"/>
          <w:szCs w:val="24"/>
        </w:rPr>
        <w:t>Kaboli</w:t>
      </w:r>
      <w:proofErr w:type="spellEnd"/>
      <w:r w:rsidRPr="004F0CF5">
        <w:rPr>
          <w:rStyle w:val="Hyperlink"/>
          <w:rFonts w:asciiTheme="minorHAnsi" w:hAnsiTheme="minorHAnsi" w:cstheme="minorHAnsi"/>
          <w:sz w:val="24"/>
          <w:szCs w:val="24"/>
        </w:rPr>
        <w:t xml:space="preserve"> &amp; Shimada 2023</w:t>
      </w:r>
      <w:r w:rsidRPr="004F0CF5">
        <w:rPr>
          <w:rFonts w:asciiTheme="minorHAnsi" w:hAnsiTheme="minorHAnsi" w:cstheme="minorHAnsi"/>
          <w:sz w:val="24"/>
          <w:szCs w:val="24"/>
        </w:rPr>
        <w:fldChar w:fldCharType="end"/>
      </w:r>
      <w:r w:rsidRPr="004F0CF5">
        <w:rPr>
          <w:rStyle w:val="BodyTextChar"/>
          <w:rFonts w:asciiTheme="minorHAnsi" w:hAnsiTheme="minorHAnsi" w:cstheme="minorHAnsi"/>
          <w:sz w:val="24"/>
          <w:szCs w:val="24"/>
        </w:rPr>
        <w:t>).</w:t>
      </w:r>
    </w:p>
    <w:p w14:paraId="59B7FBC4" w14:textId="77777777" w:rsidR="004F0CF5" w:rsidRPr="004F0CF5" w:rsidRDefault="004F0CF5" w:rsidP="004F0CF5">
      <w:pPr>
        <w:keepNext/>
        <w:rPr>
          <w:rStyle w:val="BodyTextChar"/>
          <w:rFonts w:asciiTheme="minorHAnsi" w:hAnsiTheme="minorHAnsi" w:cstheme="minorHAnsi"/>
          <w:sz w:val="24"/>
          <w:szCs w:val="24"/>
        </w:rPr>
      </w:pPr>
    </w:p>
    <w:p w14:paraId="024280B3" w14:textId="77777777" w:rsidR="004F0CF5" w:rsidRPr="004F0CF5" w:rsidRDefault="004F0CF5" w:rsidP="004F0CF5">
      <w:pPr>
        <w:keepNext/>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 xml:space="preserve">In addition to VA-direct care, many VA enrolled Veterans are eligible for VA-purchased community care or enrolled in other non-VA health care. There are </w:t>
      </w:r>
      <w:proofErr w:type="gramStart"/>
      <w:r w:rsidRPr="004F0CF5">
        <w:rPr>
          <w:rStyle w:val="BodyTextChar"/>
          <w:rFonts w:asciiTheme="minorHAnsi" w:hAnsiTheme="minorHAnsi" w:cstheme="minorHAnsi"/>
          <w:sz w:val="24"/>
          <w:szCs w:val="24"/>
        </w:rPr>
        <w:t>a number of</w:t>
      </w:r>
      <w:proofErr w:type="gramEnd"/>
      <w:r w:rsidRPr="004F0CF5">
        <w:rPr>
          <w:rStyle w:val="BodyTextChar"/>
          <w:rFonts w:asciiTheme="minorHAnsi" w:hAnsiTheme="minorHAnsi" w:cstheme="minorHAnsi"/>
          <w:sz w:val="24"/>
          <w:szCs w:val="24"/>
        </w:rPr>
        <w:t xml:space="preserve"> research gaps regarding how to “connect Veterans to the soonest and best care”, e.g., quality of community care in comparison to VA-direct care; how telehealth can be used in all settings to address Veteran needs; understanding Veteran preferences and experiences in navigating choices between VA, community, and virtual care; development and validations of access to care measures that clinicians can use in needs assessments and care management. For more information, refer to the </w:t>
      </w:r>
      <w:hyperlink r:id="rId7" w:history="1">
        <w:r w:rsidRPr="004F0CF5">
          <w:rPr>
            <w:rStyle w:val="Hyperlink"/>
            <w:rFonts w:asciiTheme="minorHAnsi" w:hAnsiTheme="minorHAnsi" w:cstheme="minorHAnsi"/>
            <w:sz w:val="24"/>
            <w:szCs w:val="24"/>
          </w:rPr>
          <w:t>Access and Community Care CORE website</w:t>
        </w:r>
      </w:hyperlink>
      <w:r w:rsidRPr="004F0CF5">
        <w:rPr>
          <w:rStyle w:val="BodyTextChar"/>
          <w:rFonts w:asciiTheme="minorHAnsi" w:hAnsiTheme="minorHAnsi" w:cstheme="minorHAnsi"/>
          <w:sz w:val="24"/>
          <w:szCs w:val="24"/>
        </w:rPr>
        <w:t xml:space="preserve"> and the </w:t>
      </w:r>
      <w:hyperlink r:id="rId8" w:history="1">
        <w:r w:rsidRPr="004F0CF5">
          <w:rPr>
            <w:rStyle w:val="Hyperlink"/>
            <w:rFonts w:asciiTheme="minorHAnsi" w:hAnsiTheme="minorHAnsi" w:cstheme="minorHAnsi"/>
            <w:sz w:val="24"/>
            <w:szCs w:val="24"/>
          </w:rPr>
          <w:t>Evidence-based Synthesis Program report on access</w:t>
        </w:r>
      </w:hyperlink>
      <w:r w:rsidRPr="004F0CF5">
        <w:rPr>
          <w:rStyle w:val="BodyTextChar"/>
          <w:rFonts w:asciiTheme="minorHAnsi" w:hAnsiTheme="minorHAnsi" w:cstheme="minorHAnsi"/>
          <w:sz w:val="24"/>
          <w:szCs w:val="24"/>
        </w:rPr>
        <w:t>.</w:t>
      </w:r>
    </w:p>
    <w:p w14:paraId="4C4FF51F" w14:textId="77777777" w:rsidR="004F0CF5" w:rsidRPr="004F0CF5" w:rsidRDefault="004F0CF5" w:rsidP="004F0CF5">
      <w:pPr>
        <w:keepNext/>
        <w:rPr>
          <w:rStyle w:val="BodyTextChar"/>
          <w:rFonts w:asciiTheme="minorHAnsi" w:hAnsiTheme="minorHAnsi" w:cstheme="minorHAnsi"/>
          <w:sz w:val="24"/>
          <w:szCs w:val="24"/>
        </w:rPr>
      </w:pPr>
    </w:p>
    <w:p w14:paraId="327B728B" w14:textId="5C872697" w:rsidR="004F0CF5" w:rsidRPr="004F0CF5" w:rsidRDefault="004F0CF5" w:rsidP="004F0CF5">
      <w:pPr>
        <w:keepNext/>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 xml:space="preserve">Rural Veterans face unique health care challenges compared to their urban counterparts, including access barriers and workforce shortages. Rural Veterans also have attitudes and beliefs that support independence, self-reliance and trust in neighbors. In 2022, we convened a </w:t>
      </w:r>
      <w:hyperlink r:id="rId9" w:history="1">
        <w:r w:rsidRPr="004F0CF5">
          <w:rPr>
            <w:rStyle w:val="Hyperlink"/>
            <w:rFonts w:asciiTheme="minorHAnsi" w:hAnsiTheme="minorHAnsi" w:cstheme="minorHAnsi"/>
            <w:sz w:val="24"/>
            <w:szCs w:val="24"/>
          </w:rPr>
          <w:t>Rural Health State of the Art Conference (SOTA</w:t>
        </w:r>
      </w:hyperlink>
      <w:r w:rsidRPr="004F0CF5">
        <w:rPr>
          <w:rStyle w:val="BodyTextChar"/>
          <w:rFonts w:asciiTheme="minorHAnsi" w:hAnsiTheme="minorHAnsi" w:cstheme="minorHAnsi"/>
          <w:sz w:val="24"/>
          <w:szCs w:val="24"/>
        </w:rPr>
        <w:t>) that identified themes and research priorities.</w:t>
      </w:r>
      <w:r>
        <w:rPr>
          <w:rStyle w:val="BodyTextChar"/>
          <w:rFonts w:asciiTheme="minorHAnsi" w:hAnsiTheme="minorHAnsi" w:cstheme="minorHAnsi"/>
          <w:sz w:val="24"/>
          <w:szCs w:val="24"/>
        </w:rPr>
        <w:t xml:space="preserve"> </w:t>
      </w:r>
      <w:r w:rsidRPr="004F0CF5">
        <w:rPr>
          <w:rStyle w:val="BodyTextChar"/>
          <w:rFonts w:asciiTheme="minorHAnsi" w:hAnsiTheme="minorHAnsi" w:cstheme="minorHAnsi"/>
          <w:sz w:val="24"/>
          <w:szCs w:val="24"/>
        </w:rPr>
        <w:lastRenderedPageBreak/>
        <w:t xml:space="preserve">The </w:t>
      </w:r>
      <w:r>
        <w:rPr>
          <w:rStyle w:val="BodyTextChar"/>
          <w:rFonts w:asciiTheme="minorHAnsi" w:hAnsiTheme="minorHAnsi" w:cstheme="minorHAnsi"/>
          <w:sz w:val="24"/>
          <w:szCs w:val="24"/>
        </w:rPr>
        <w:t>m</w:t>
      </w:r>
      <w:r w:rsidRPr="004F0CF5">
        <w:rPr>
          <w:rStyle w:val="BodyTextChar"/>
          <w:rFonts w:asciiTheme="minorHAnsi" w:hAnsiTheme="minorHAnsi" w:cstheme="minorHAnsi"/>
          <w:sz w:val="24"/>
          <w:szCs w:val="24"/>
        </w:rPr>
        <w:t xml:space="preserve">eeting identified three priority topics and four themes that cut across the priority topics including: </w:t>
      </w:r>
    </w:p>
    <w:p w14:paraId="44E60587" w14:textId="77777777" w:rsidR="004F0CF5" w:rsidRPr="004F0CF5" w:rsidRDefault="004F0CF5" w:rsidP="004F0CF5">
      <w:pPr>
        <w:keepNext/>
        <w:rPr>
          <w:rStyle w:val="BodyTextChar"/>
          <w:rFonts w:asciiTheme="minorHAnsi" w:hAnsiTheme="minorHAnsi" w:cstheme="minorHAnsi"/>
          <w:sz w:val="24"/>
          <w:szCs w:val="24"/>
        </w:rPr>
      </w:pPr>
    </w:p>
    <w:tbl>
      <w:tblPr>
        <w:tblW w:w="0" w:type="auto"/>
        <w:tblCellMar>
          <w:left w:w="0" w:type="dxa"/>
          <w:right w:w="0" w:type="dxa"/>
        </w:tblCellMar>
        <w:tblLook w:val="04A0" w:firstRow="1" w:lastRow="0" w:firstColumn="1" w:lastColumn="0" w:noHBand="0" w:noVBand="1"/>
      </w:tblPr>
      <w:tblGrid>
        <w:gridCol w:w="4709"/>
        <w:gridCol w:w="4631"/>
      </w:tblGrid>
      <w:tr w:rsidR="004F0CF5" w:rsidRPr="004F0CF5" w14:paraId="4CBE4263" w14:textId="77777777" w:rsidTr="004F0CF5">
        <w:tc>
          <w:tcPr>
            <w:tcW w:w="5135" w:type="dxa"/>
            <w:tcBorders>
              <w:top w:val="single" w:sz="8" w:space="0" w:color="auto"/>
              <w:left w:val="single" w:sz="8" w:space="0" w:color="auto"/>
              <w:bottom w:val="single" w:sz="8" w:space="0" w:color="auto"/>
              <w:right w:val="single" w:sz="8" w:space="0" w:color="auto"/>
            </w:tcBorders>
            <w:shd w:val="clear" w:color="auto" w:fill="D9E2F3"/>
            <w:tcMar>
              <w:top w:w="0" w:type="dxa"/>
              <w:left w:w="108" w:type="dxa"/>
              <w:bottom w:w="0" w:type="dxa"/>
              <w:right w:w="108" w:type="dxa"/>
            </w:tcMar>
            <w:hideMark/>
          </w:tcPr>
          <w:p w14:paraId="476EED60" w14:textId="77777777" w:rsidR="004F0CF5" w:rsidRPr="004F0CF5" w:rsidRDefault="004F0CF5" w:rsidP="004F0CF5">
            <w:pPr>
              <w:keepNext/>
              <w:autoSpaceDE w:val="0"/>
              <w:autoSpaceDN w:val="0"/>
              <w:jc w:val="center"/>
              <w:rPr>
                <w:rStyle w:val="BodyTextChar"/>
                <w:rFonts w:asciiTheme="minorHAnsi" w:hAnsiTheme="minorHAnsi" w:cstheme="minorHAnsi"/>
                <w:b/>
                <w:bCs/>
                <w:sz w:val="24"/>
                <w:szCs w:val="24"/>
              </w:rPr>
            </w:pPr>
            <w:r w:rsidRPr="004F0CF5">
              <w:rPr>
                <w:rStyle w:val="BodyTextChar"/>
                <w:rFonts w:asciiTheme="minorHAnsi" w:hAnsiTheme="minorHAnsi" w:cstheme="minorHAnsi"/>
                <w:b/>
                <w:bCs/>
                <w:color w:val="000000"/>
                <w:sz w:val="24"/>
                <w:szCs w:val="24"/>
              </w:rPr>
              <w:t>Priority Topics</w:t>
            </w:r>
          </w:p>
        </w:tc>
        <w:tc>
          <w:tcPr>
            <w:tcW w:w="5135" w:type="dxa"/>
            <w:tcBorders>
              <w:top w:val="single" w:sz="8" w:space="0" w:color="auto"/>
              <w:left w:val="nil"/>
              <w:bottom w:val="single" w:sz="8" w:space="0" w:color="auto"/>
              <w:right w:val="single" w:sz="8" w:space="0" w:color="auto"/>
            </w:tcBorders>
            <w:shd w:val="clear" w:color="auto" w:fill="D9E2F3"/>
            <w:tcMar>
              <w:top w:w="0" w:type="dxa"/>
              <w:left w:w="108" w:type="dxa"/>
              <w:bottom w:w="0" w:type="dxa"/>
              <w:right w:w="108" w:type="dxa"/>
            </w:tcMar>
            <w:hideMark/>
          </w:tcPr>
          <w:p w14:paraId="059553D8" w14:textId="77777777" w:rsidR="004F0CF5" w:rsidRPr="004F0CF5" w:rsidRDefault="004F0CF5" w:rsidP="004F0CF5">
            <w:pPr>
              <w:keepNext/>
              <w:autoSpaceDE w:val="0"/>
              <w:autoSpaceDN w:val="0"/>
              <w:jc w:val="center"/>
              <w:rPr>
                <w:rStyle w:val="BodyTextChar"/>
                <w:rFonts w:asciiTheme="minorHAnsi" w:hAnsiTheme="minorHAnsi" w:cstheme="minorHAnsi"/>
                <w:b/>
                <w:bCs/>
                <w:sz w:val="24"/>
                <w:szCs w:val="24"/>
              </w:rPr>
            </w:pPr>
            <w:r w:rsidRPr="004F0CF5">
              <w:rPr>
                <w:rStyle w:val="BodyTextChar"/>
                <w:rFonts w:asciiTheme="minorHAnsi" w:hAnsiTheme="minorHAnsi" w:cstheme="minorHAnsi"/>
                <w:b/>
                <w:bCs/>
                <w:color w:val="000000"/>
                <w:sz w:val="24"/>
                <w:szCs w:val="24"/>
              </w:rPr>
              <w:t>Themes</w:t>
            </w:r>
          </w:p>
        </w:tc>
      </w:tr>
      <w:tr w:rsidR="004F0CF5" w:rsidRPr="004F0CF5" w14:paraId="5966E1E0" w14:textId="77777777" w:rsidTr="004F0CF5">
        <w:tc>
          <w:tcPr>
            <w:tcW w:w="51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059D4B" w14:textId="77777777" w:rsidR="004F0CF5" w:rsidRPr="004F0CF5" w:rsidRDefault="004F0CF5" w:rsidP="004F0CF5">
            <w:pPr>
              <w:pStyle w:val="ListParagraph"/>
              <w:keepNext/>
              <w:numPr>
                <w:ilvl w:val="0"/>
                <w:numId w:val="1"/>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Implementation-effectiveness research, to inform public health management of crises and promote health equity in diverse rural communities:</w:t>
            </w:r>
          </w:p>
        </w:tc>
        <w:tc>
          <w:tcPr>
            <w:tcW w:w="5135" w:type="dxa"/>
            <w:tcBorders>
              <w:top w:val="nil"/>
              <w:left w:val="nil"/>
              <w:bottom w:val="single" w:sz="8" w:space="0" w:color="auto"/>
              <w:right w:val="single" w:sz="8" w:space="0" w:color="auto"/>
            </w:tcBorders>
            <w:tcMar>
              <w:top w:w="0" w:type="dxa"/>
              <w:left w:w="108" w:type="dxa"/>
              <w:bottom w:w="0" w:type="dxa"/>
              <w:right w:w="108" w:type="dxa"/>
            </w:tcMar>
            <w:hideMark/>
          </w:tcPr>
          <w:p w14:paraId="04700B1C" w14:textId="77777777" w:rsidR="004F0CF5" w:rsidRPr="004F0CF5" w:rsidRDefault="004F0CF5" w:rsidP="004F0CF5">
            <w:pPr>
              <w:pStyle w:val="ListParagraph"/>
              <w:keepNext/>
              <w:numPr>
                <w:ilvl w:val="0"/>
                <w:numId w:val="2"/>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Cultural context for rural populations and how best to provide culturally relevant recommendations</w:t>
            </w:r>
          </w:p>
        </w:tc>
      </w:tr>
      <w:tr w:rsidR="004F0CF5" w:rsidRPr="004F0CF5" w14:paraId="3A9BCB57" w14:textId="77777777" w:rsidTr="004F0CF5">
        <w:tc>
          <w:tcPr>
            <w:tcW w:w="51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AF42AC3" w14:textId="77777777" w:rsidR="004F0CF5" w:rsidRPr="004F0CF5" w:rsidRDefault="004F0CF5" w:rsidP="004F0CF5">
            <w:pPr>
              <w:pStyle w:val="ListParagraph"/>
              <w:keepNext/>
              <w:numPr>
                <w:ilvl w:val="0"/>
                <w:numId w:val="1"/>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 xml:space="preserve">Rural Veterans’ decisions/preferences about where they receive care and the quality of </w:t>
            </w:r>
            <w:proofErr w:type="gramStart"/>
            <w:r w:rsidRPr="004F0CF5">
              <w:rPr>
                <w:rStyle w:val="BodyTextChar"/>
                <w:rFonts w:asciiTheme="minorHAnsi" w:hAnsiTheme="minorHAnsi" w:cstheme="minorHAnsi"/>
                <w:sz w:val="24"/>
                <w:szCs w:val="24"/>
              </w:rPr>
              <w:t>care</w:t>
            </w:r>
            <w:proofErr w:type="gramEnd"/>
            <w:r w:rsidRPr="004F0CF5">
              <w:rPr>
                <w:rStyle w:val="BodyTextChar"/>
                <w:rFonts w:asciiTheme="minorHAnsi" w:hAnsiTheme="minorHAnsi" w:cstheme="minorHAnsi"/>
                <w:sz w:val="24"/>
                <w:szCs w:val="24"/>
              </w:rPr>
              <w:t xml:space="preserve"> they receive</w:t>
            </w:r>
          </w:p>
        </w:tc>
        <w:tc>
          <w:tcPr>
            <w:tcW w:w="5135" w:type="dxa"/>
            <w:tcBorders>
              <w:top w:val="nil"/>
              <w:left w:val="nil"/>
              <w:bottom w:val="single" w:sz="8" w:space="0" w:color="auto"/>
              <w:right w:val="single" w:sz="8" w:space="0" w:color="auto"/>
            </w:tcBorders>
            <w:tcMar>
              <w:top w:w="0" w:type="dxa"/>
              <w:left w:w="108" w:type="dxa"/>
              <w:bottom w:w="0" w:type="dxa"/>
              <w:right w:w="108" w:type="dxa"/>
            </w:tcMar>
            <w:hideMark/>
          </w:tcPr>
          <w:p w14:paraId="64195341" w14:textId="77777777" w:rsidR="004F0CF5" w:rsidRPr="004F0CF5" w:rsidRDefault="004F0CF5" w:rsidP="004F0CF5">
            <w:pPr>
              <w:pStyle w:val="ListParagraph"/>
              <w:keepNext/>
              <w:numPr>
                <w:ilvl w:val="0"/>
                <w:numId w:val="2"/>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Issues of diversity, equity and inclusion as they apply to rural populations</w:t>
            </w:r>
          </w:p>
        </w:tc>
      </w:tr>
      <w:tr w:rsidR="004F0CF5" w:rsidRPr="004F0CF5" w14:paraId="48E476BE" w14:textId="77777777" w:rsidTr="004F0CF5">
        <w:tc>
          <w:tcPr>
            <w:tcW w:w="51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D4A393" w14:textId="77777777" w:rsidR="004F0CF5" w:rsidRPr="004F0CF5" w:rsidRDefault="004F0CF5" w:rsidP="004F0CF5">
            <w:pPr>
              <w:pStyle w:val="ListParagraph"/>
              <w:keepNext/>
              <w:numPr>
                <w:ilvl w:val="0"/>
                <w:numId w:val="1"/>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Innovations in infrastructure and human capital that can address disparities in rural workforce needs</w:t>
            </w:r>
          </w:p>
        </w:tc>
        <w:tc>
          <w:tcPr>
            <w:tcW w:w="5135" w:type="dxa"/>
            <w:tcBorders>
              <w:top w:val="nil"/>
              <w:left w:val="nil"/>
              <w:bottom w:val="single" w:sz="8" w:space="0" w:color="auto"/>
              <w:right w:val="single" w:sz="8" w:space="0" w:color="auto"/>
            </w:tcBorders>
            <w:tcMar>
              <w:top w:w="0" w:type="dxa"/>
              <w:left w:w="108" w:type="dxa"/>
              <w:bottom w:w="0" w:type="dxa"/>
              <w:right w:w="108" w:type="dxa"/>
            </w:tcMar>
            <w:hideMark/>
          </w:tcPr>
          <w:p w14:paraId="4993DF25" w14:textId="77777777" w:rsidR="004F0CF5" w:rsidRPr="004F0CF5" w:rsidRDefault="004F0CF5" w:rsidP="004F0CF5">
            <w:pPr>
              <w:pStyle w:val="ListParagraph"/>
              <w:keepNext/>
              <w:numPr>
                <w:ilvl w:val="0"/>
                <w:numId w:val="2"/>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Innovations to improve access, like telehealth, but also developing other innovative ways to improve access that address the unique access challenges of rural Veterans</w:t>
            </w:r>
          </w:p>
        </w:tc>
      </w:tr>
      <w:tr w:rsidR="004F0CF5" w:rsidRPr="004F0CF5" w14:paraId="03FBFC4B" w14:textId="77777777" w:rsidTr="004F0CF5">
        <w:tc>
          <w:tcPr>
            <w:tcW w:w="5135"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AC2ADD" w14:textId="77777777" w:rsidR="004F0CF5" w:rsidRPr="004F0CF5" w:rsidRDefault="004F0CF5" w:rsidP="004F0CF5">
            <w:pPr>
              <w:keepNext/>
              <w:autoSpaceDE w:val="0"/>
              <w:autoSpaceDN w:val="0"/>
              <w:rPr>
                <w:rStyle w:val="BodyTextChar"/>
                <w:rFonts w:asciiTheme="minorHAnsi" w:hAnsiTheme="minorHAnsi" w:cstheme="minorHAnsi"/>
                <w:sz w:val="24"/>
                <w:szCs w:val="24"/>
              </w:rPr>
            </w:pPr>
          </w:p>
        </w:tc>
        <w:tc>
          <w:tcPr>
            <w:tcW w:w="5135" w:type="dxa"/>
            <w:tcBorders>
              <w:top w:val="nil"/>
              <w:left w:val="nil"/>
              <w:bottom w:val="single" w:sz="8" w:space="0" w:color="auto"/>
              <w:right w:val="single" w:sz="8" w:space="0" w:color="auto"/>
            </w:tcBorders>
            <w:tcMar>
              <w:top w:w="0" w:type="dxa"/>
              <w:left w:w="108" w:type="dxa"/>
              <w:bottom w:w="0" w:type="dxa"/>
              <w:right w:w="108" w:type="dxa"/>
            </w:tcMar>
            <w:hideMark/>
          </w:tcPr>
          <w:p w14:paraId="0AF56A4F" w14:textId="77777777" w:rsidR="004F0CF5" w:rsidRPr="004F0CF5" w:rsidRDefault="004F0CF5" w:rsidP="004F0CF5">
            <w:pPr>
              <w:pStyle w:val="ListParagraph"/>
              <w:keepNext/>
              <w:numPr>
                <w:ilvl w:val="0"/>
                <w:numId w:val="2"/>
              </w:numPr>
              <w:rPr>
                <w:rStyle w:val="BodyTextChar"/>
                <w:rFonts w:asciiTheme="minorHAnsi" w:hAnsiTheme="minorHAnsi" w:cstheme="minorHAnsi"/>
                <w:sz w:val="24"/>
                <w:szCs w:val="24"/>
              </w:rPr>
            </w:pPr>
            <w:r w:rsidRPr="004F0CF5">
              <w:rPr>
                <w:rStyle w:val="BodyTextChar"/>
                <w:rFonts w:asciiTheme="minorHAnsi" w:hAnsiTheme="minorHAnsi" w:cstheme="minorHAnsi"/>
                <w:sz w:val="24"/>
                <w:szCs w:val="24"/>
              </w:rPr>
              <w:t>Mental health and overall wellbeing and how to meet the specific needs of rural Veterans in these fields</w:t>
            </w:r>
          </w:p>
        </w:tc>
      </w:tr>
    </w:tbl>
    <w:p w14:paraId="1B46A0C5"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4D5E72"/>
    <w:multiLevelType w:val="hybridMultilevel"/>
    <w:tmpl w:val="2F5A1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B3643C8"/>
    <w:multiLevelType w:val="hybridMultilevel"/>
    <w:tmpl w:val="1E4217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113819247">
    <w:abstractNumId w:val="0"/>
    <w:lvlOverride w:ilvl="0"/>
    <w:lvlOverride w:ilvl="1"/>
    <w:lvlOverride w:ilvl="2"/>
    <w:lvlOverride w:ilvl="3"/>
    <w:lvlOverride w:ilvl="4"/>
    <w:lvlOverride w:ilvl="5"/>
    <w:lvlOverride w:ilvl="6"/>
    <w:lvlOverride w:ilvl="7"/>
    <w:lvlOverride w:ilvl="8"/>
  </w:num>
  <w:num w:numId="2" w16cid:durableId="1563179153">
    <w:abstractNumId w:val="1"/>
    <w:lvlOverride w:ilvl="0"/>
    <w:lvlOverride w:ilvl="1"/>
    <w:lvlOverride w:ilvl="2"/>
    <w:lvlOverride w:ilvl="3"/>
    <w:lvlOverride w:ilvl="4"/>
    <w:lvlOverride w:ilvl="5"/>
    <w:lvlOverride w:ilvl="6"/>
    <w:lvlOverride w:ilvl="7"/>
    <w:lvlOverride w:ilvl="8"/>
  </w:num>
  <w:num w:numId="3" w16cid:durableId="27448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B9"/>
    <w:rsid w:val="0000675F"/>
    <w:rsid w:val="003273DE"/>
    <w:rsid w:val="004F0CF5"/>
    <w:rsid w:val="00501B7F"/>
    <w:rsid w:val="00912DB9"/>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C273"/>
  <w15:chartTrackingRefBased/>
  <w15:docId w15:val="{C5DB3C71-0539-4F17-A1C7-2D7B50DD8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CF5"/>
    <w:pPr>
      <w:spacing w:after="0" w:line="240" w:lineRule="auto"/>
    </w:pPr>
    <w:rPr>
      <w:rFonts w:ascii="Calibri" w:hAnsi="Calibri" w:cs="Calibri"/>
      <w:kern w:val="0"/>
    </w:rPr>
  </w:style>
  <w:style w:type="paragraph" w:styleId="Heading3">
    <w:name w:val="heading 3"/>
    <w:basedOn w:val="Normal"/>
    <w:link w:val="Heading3Char"/>
    <w:uiPriority w:val="9"/>
    <w:semiHidden/>
    <w:unhideWhenUsed/>
    <w:qFormat/>
    <w:rsid w:val="004F0CF5"/>
    <w:pPr>
      <w:autoSpaceDE w:val="0"/>
      <w:autoSpaceDN w:val="0"/>
      <w:spacing w:after="80"/>
      <w:outlineLvl w:val="2"/>
    </w:pPr>
    <w:rPr>
      <w:rFonts w:ascii="Arial" w:hAnsi="Arial" w:cs="Arial"/>
      <w:b/>
      <w:bCs/>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F0CF5"/>
    <w:rPr>
      <w:rFonts w:ascii="Arial" w:hAnsi="Arial" w:cs="Arial"/>
      <w:b/>
      <w:bCs/>
      <w:kern w:val="0"/>
      <w:sz w:val="24"/>
      <w:szCs w:val="24"/>
      <w14:ligatures w14:val="none"/>
    </w:rPr>
  </w:style>
  <w:style w:type="character" w:styleId="Hyperlink">
    <w:name w:val="Hyperlink"/>
    <w:basedOn w:val="DefaultParagraphFont"/>
    <w:uiPriority w:val="99"/>
    <w:semiHidden/>
    <w:unhideWhenUsed/>
    <w:rsid w:val="004F0CF5"/>
    <w:rPr>
      <w:color w:val="0563C1"/>
      <w:u w:val="single"/>
    </w:rPr>
  </w:style>
  <w:style w:type="paragraph" w:styleId="BodyText">
    <w:name w:val="Body Text"/>
    <w:basedOn w:val="Normal"/>
    <w:link w:val="BodyTextChar"/>
    <w:uiPriority w:val="1"/>
    <w:semiHidden/>
    <w:unhideWhenUsed/>
    <w:rsid w:val="004F0CF5"/>
    <w:pPr>
      <w:autoSpaceDE w:val="0"/>
      <w:autoSpaceDN w:val="0"/>
    </w:pPr>
    <w:rPr>
      <w:rFonts w:ascii="Arial" w:hAnsi="Arial" w:cs="Arial"/>
      <w14:ligatures w14:val="none"/>
    </w:rPr>
  </w:style>
  <w:style w:type="character" w:customStyle="1" w:styleId="BodyTextChar">
    <w:name w:val="Body Text Char"/>
    <w:basedOn w:val="DefaultParagraphFont"/>
    <w:link w:val="BodyText"/>
    <w:uiPriority w:val="1"/>
    <w:semiHidden/>
    <w:rsid w:val="004F0CF5"/>
    <w:rPr>
      <w:rFonts w:ascii="Arial" w:hAnsi="Arial" w:cs="Arial"/>
      <w:kern w:val="0"/>
      <w14:ligatures w14:val="none"/>
    </w:rPr>
  </w:style>
  <w:style w:type="character" w:customStyle="1" w:styleId="ListParagraphChar">
    <w:name w:val="List Paragraph Char"/>
    <w:aliases w:val="Dot pt Char,F5 List Paragraph Char,List Paragraph1 Char,List Paragraph Char Char Char Char,Indicator Text Char,Numbered Para 1 Char,Bullet 1 Char,Bullet Points Char,List Paragraph2 Char,MAIN CONTENT Char,Normal numbered Char,3 Char"/>
    <w:basedOn w:val="DefaultParagraphFont"/>
    <w:link w:val="ListParagraph"/>
    <w:uiPriority w:val="34"/>
    <w:locked/>
    <w:rsid w:val="004F0CF5"/>
    <w:rPr>
      <w:rFonts w:ascii="Arial" w:hAnsi="Arial" w:cs="Arial"/>
    </w:rPr>
  </w:style>
  <w:style w:type="paragraph" w:styleId="ListParagraph">
    <w:name w:val="List Paragraph"/>
    <w:aliases w:val="Dot pt,F5 List Paragraph,List Paragraph1,List Paragraph Char Char Char,Indicator Text,Numbered Para 1,Bullet 1,Bullet Points,List Paragraph2,MAIN CONTENT,Normal numbered,Issue Action POC,3,POCG Table Text,Bullet List,FooterText,Bullet"/>
    <w:basedOn w:val="Normal"/>
    <w:link w:val="ListParagraphChar"/>
    <w:uiPriority w:val="34"/>
    <w:qFormat/>
    <w:rsid w:val="004F0CF5"/>
    <w:pPr>
      <w:autoSpaceDE w:val="0"/>
      <w:autoSpaceDN w:val="0"/>
      <w:ind w:left="920" w:hanging="361"/>
    </w:pPr>
    <w:rPr>
      <w:rFonts w:ascii="Arial" w:hAnsi="Arial" w:cs="Arial"/>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18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hsrd.research.va.gov%2Fpublications%2Fesp%2FAccess-REPORT.pdf&amp;data=05%7C02%7C%7C21dbfa3be9ae4203a94308dc662cc827%7Ce95f1b23abaf45ee821db7ab251ab3bf%7C0%7C0%7C638497589739116571%7CUnknown%7CTWFpbGZsb3d8eyJWIjoiMC4wLjAwMDAiLCJQIjoiV2luMzIiLCJBTiI6Ik1haWwiLCJXVCI6Mn0%3D%7C0%7C%7C%7C&amp;sdata=PsmbtRWC6c7bXR46dAQNLXmy5v7Z4lWyd2EwOjImYSw%3D&amp;reserved=0"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gcc02.safelinks.protection.outlook.com/?url=https%3A%2F%2Fwww.hsrd.research.va.gov%2Fcenters%2Fcore%2Faccent%2F&amp;data=05%7C02%7C%7C21dbfa3be9ae4203a94308dc662cc827%7Ce95f1b23abaf45ee821db7ab251ab3bf%7C0%7C0%7C638497589739111196%7CUnknown%7CTWFpbGZsb3d8eyJWIjoiMC4wLjAwMDAiLCJQIjoiV2luMzIiLCJBTiI6Ik1haWwiLCJXVCI6Mn0%3D%7C0%7C%7C%7C&amp;sdata=guxbSkEj%2Fqe%2BqTx0Lpxwh3CD0zUMJ55el90WNCzNyaM%3D&amp;reserved=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cc02.safelinks.protection.outlook.com/?url=https%3A%2F%2Fwww.ncbi.nlm.nih.gov%2Fpmc%2Farticles%2FPMC3191218%2F&amp;data=05%7C02%7C%7C21dbfa3be9ae4203a94308dc662cc827%7Ce95f1b23abaf45ee821db7ab251ab3bf%7C0%7C0%7C638497589739094519%7CUnknown%7CTWFpbGZsb3d8eyJWIjoiMC4wLjAwMDAiLCJQIjoiV2luMzIiLCJBTiI6Ik1haWwiLCJXVCI6Mn0%3D%7C0%7C%7C%7C&amp;sdata=Z3R%2F9LkhhKrqA%2BmV9Gtbla9aztShh4F9xwgc3oJtwYk%3D&amp;reserved=0" TargetMode="External"/><Relationship Id="rId11" Type="http://schemas.openxmlformats.org/officeDocument/2006/relationships/theme" Target="theme/theme1.xml"/><Relationship Id="rId5" Type="http://schemas.openxmlformats.org/officeDocument/2006/relationships/hyperlink" Target="mailto:Amanda.Borsky@v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cc02.safelinks.protection.outlook.com/?url=https%3A%2F%2Fwww.hsrd.research.va.gov%2Fmeetings%2Frural_health%2F&amp;data=05%7C02%7C%7C21dbfa3be9ae4203a94308dc662cc827%7Ce95f1b23abaf45ee821db7ab251ab3bf%7C0%7C0%7C638497589739121972%7CUnknown%7CTWFpbGZsb3d8eyJWIjoiMC4wLjAwMDAiLCJQIjoiV2luMzIiLCJBTiI6Ik1haWwiLCJXVCI6Mn0%3D%7C0%7C%7C%7C&amp;sdata=yXSFWZ1jnkuELJwVS8Xd68RHDL%2BDf9ojJNMREahBxxM%3D&amp;reserved=0"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Rural Health</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0CC0BE5-8541-4226-A5AB-3BD33795C583}"/>
</file>

<file path=customXml/itemProps2.xml><?xml version="1.0" encoding="utf-8"?>
<ds:datastoreItem xmlns:ds="http://schemas.openxmlformats.org/officeDocument/2006/customXml" ds:itemID="{C33131C7-A552-40BB-A335-5FB820FBB9B7}"/>
</file>

<file path=customXml/itemProps3.xml><?xml version="1.0" encoding="utf-8"?>
<ds:datastoreItem xmlns:ds="http://schemas.openxmlformats.org/officeDocument/2006/customXml" ds:itemID="{72DB8263-B704-4246-938C-2374795B47FF}"/>
</file>

<file path=docProps/app.xml><?xml version="1.0" encoding="utf-8"?>
<Properties xmlns="http://schemas.openxmlformats.org/officeDocument/2006/extended-properties" xmlns:vt="http://schemas.openxmlformats.org/officeDocument/2006/docPropsVTypes">
  <Template>Normal.dotm</Template>
  <TotalTime>14</TotalTime>
  <Pages>2</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to Care and Rural Health: Point of Contact: Dr. Amanda Borsky</dc:title>
  <dc:subject/>
  <dc:creator>Richman, Michael (VACO)</dc:creator>
  <cp:keywords/>
  <dc:description/>
  <cp:lastModifiedBy>Richman, Michael (VACO)</cp:lastModifiedBy>
  <cp:revision>2</cp:revision>
  <dcterms:created xsi:type="dcterms:W3CDTF">2024-04-29T12:01:00Z</dcterms:created>
  <dcterms:modified xsi:type="dcterms:W3CDTF">2024-04-29T12:15:00Z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