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BF62A" w14:textId="77777777" w:rsidR="00E8565F" w:rsidRDefault="00E8565F" w:rsidP="00E8565F">
      <w:pPr>
        <w:rPr>
          <w:rFonts w:ascii="Arial" w:hAnsi="Arial" w:cs="Arial"/>
          <w:b/>
          <w:bCs/>
          <w:sz w:val="28"/>
          <w:szCs w:val="28"/>
        </w:rPr>
      </w:pPr>
      <w:r>
        <w:rPr>
          <w:rFonts w:ascii="Arial" w:hAnsi="Arial" w:cs="Arial"/>
          <w:b/>
          <w:bCs/>
          <w:sz w:val="28"/>
          <w:szCs w:val="28"/>
        </w:rPr>
        <w:t>The Atlantic</w:t>
      </w:r>
    </w:p>
    <w:p w14:paraId="74FF77A1" w14:textId="77777777" w:rsidR="00E8565F" w:rsidRDefault="00E8565F" w:rsidP="00E8565F">
      <w:pPr>
        <w:rPr>
          <w:rFonts w:ascii="Arial" w:hAnsi="Arial" w:cs="Arial"/>
          <w:b/>
          <w:bCs/>
          <w:sz w:val="32"/>
          <w:szCs w:val="32"/>
        </w:rPr>
      </w:pPr>
    </w:p>
    <w:p w14:paraId="079D5B8B" w14:textId="77777777" w:rsidR="00E8565F" w:rsidRDefault="00E8565F" w:rsidP="00E8565F">
      <w:pPr>
        <w:rPr>
          <w:rFonts w:ascii="Arial" w:hAnsi="Arial" w:cs="Arial"/>
          <w:sz w:val="24"/>
          <w:szCs w:val="24"/>
        </w:rPr>
      </w:pPr>
      <w:r>
        <w:rPr>
          <w:rFonts w:ascii="Arial" w:hAnsi="Arial" w:cs="Arial"/>
          <w:sz w:val="24"/>
          <w:szCs w:val="24"/>
        </w:rPr>
        <w:t>June 3, 2024</w:t>
      </w:r>
    </w:p>
    <w:p w14:paraId="3ACDA74F" w14:textId="77777777" w:rsidR="00E8565F" w:rsidRDefault="00E8565F" w:rsidP="00E8565F">
      <w:pPr>
        <w:rPr>
          <w:rFonts w:ascii="Arial" w:hAnsi="Arial" w:cs="Arial"/>
        </w:rPr>
      </w:pPr>
    </w:p>
    <w:p w14:paraId="7E9843EF" w14:textId="77777777" w:rsidR="00E8565F" w:rsidRDefault="00E8565F" w:rsidP="00E8565F">
      <w:pPr>
        <w:pStyle w:val="Heading1"/>
        <w:spacing w:before="0" w:beforeAutospacing="0" w:after="0" w:afterAutospacing="0"/>
        <w:rPr>
          <w:rFonts w:ascii="Arial" w:eastAsia="Times New Roman" w:hAnsi="Arial" w:cs="Arial"/>
          <w:sz w:val="24"/>
          <w:szCs w:val="24"/>
        </w:rPr>
      </w:pPr>
      <w:r>
        <w:rPr>
          <w:rFonts w:ascii="Arial" w:eastAsia="Times New Roman" w:hAnsi="Arial" w:cs="Arial"/>
          <w:sz w:val="24"/>
          <w:szCs w:val="24"/>
        </w:rPr>
        <w:t>Psychedelics Are Challenging the Scientific Gold Standard</w:t>
      </w:r>
    </w:p>
    <w:p w14:paraId="3273178B" w14:textId="77777777" w:rsidR="00E8565F" w:rsidRDefault="00E8565F" w:rsidP="00E8565F">
      <w:pPr>
        <w:pStyle w:val="articledekrootp3lee"/>
        <w:spacing w:before="0" w:beforeAutospacing="0" w:after="0" w:afterAutospacing="0"/>
        <w:rPr>
          <w:rFonts w:ascii="Arial" w:hAnsi="Arial" w:cs="Arial"/>
          <w:b/>
          <w:bCs/>
          <w:i/>
          <w:iCs/>
          <w:sz w:val="24"/>
          <w:szCs w:val="24"/>
        </w:rPr>
      </w:pPr>
      <w:r>
        <w:rPr>
          <w:rFonts w:ascii="Arial" w:hAnsi="Arial" w:cs="Arial"/>
          <w:b/>
          <w:bCs/>
          <w:i/>
          <w:iCs/>
          <w:sz w:val="24"/>
          <w:szCs w:val="24"/>
        </w:rPr>
        <w:t>How do you study mind-altering drugs when every clinical-trial participant knows they’re tripping?</w:t>
      </w:r>
    </w:p>
    <w:p w14:paraId="045B02BF" w14:textId="77777777" w:rsidR="00E8565F" w:rsidRDefault="00E8565F" w:rsidP="00E8565F">
      <w:pPr>
        <w:pStyle w:val="HTMLAddress"/>
        <w:rPr>
          <w:rFonts w:ascii="Arial" w:eastAsia="Times New Roman" w:hAnsi="Arial" w:cs="Arial"/>
          <w:i w:val="0"/>
          <w:iCs w:val="0"/>
          <w:sz w:val="24"/>
          <w:szCs w:val="24"/>
        </w:rPr>
      </w:pPr>
      <w:r>
        <w:rPr>
          <w:rFonts w:ascii="Arial" w:eastAsia="Times New Roman" w:hAnsi="Arial" w:cs="Arial"/>
          <w:i w:val="0"/>
          <w:iCs w:val="0"/>
          <w:sz w:val="24"/>
          <w:szCs w:val="24"/>
        </w:rPr>
        <w:t>Jonathan Lambert</w:t>
      </w:r>
    </w:p>
    <w:p w14:paraId="3285054C" w14:textId="77777777" w:rsidR="00E8565F" w:rsidRDefault="00E8565F" w:rsidP="00E8565F">
      <w:pPr>
        <w:pStyle w:val="HTMLAddress"/>
        <w:rPr>
          <w:rFonts w:ascii="Arial" w:eastAsia="Times New Roman" w:hAnsi="Arial" w:cs="Arial"/>
          <w:i w:val="0"/>
          <w:iCs w:val="0"/>
          <w:sz w:val="24"/>
          <w:szCs w:val="24"/>
        </w:rPr>
      </w:pPr>
    </w:p>
    <w:p w14:paraId="3428F905" w14:textId="77777777" w:rsidR="00E8565F" w:rsidRDefault="00E8565F" w:rsidP="00E8565F">
      <w:pPr>
        <w:pStyle w:val="HTMLAddress"/>
        <w:rPr>
          <w:rFonts w:ascii="Arial" w:eastAsia="Times New Roman" w:hAnsi="Arial" w:cs="Arial"/>
          <w:i w:val="0"/>
          <w:iCs w:val="0"/>
        </w:rPr>
      </w:pPr>
      <w:r>
        <w:rPr>
          <w:rFonts w:ascii="Arial" w:eastAsia="Times New Roman" w:hAnsi="Arial" w:cs="Arial"/>
          <w:i w:val="0"/>
          <w:iCs w:val="0"/>
        </w:rPr>
        <w:t>Tomorrow, a Food and Drug Administration advisory committee will meet to discuss whether the United States should approve its first psychedelic drug. The fate of the treatment—MDMA-assisted therapy for post-traumatic stress disorder—will turn on how the FDA interprets data from two </w:t>
      </w:r>
      <w:hyperlink r:id="rId4" w:history="1">
        <w:r>
          <w:rPr>
            <w:rStyle w:val="Hyperlink"/>
            <w:rFonts w:ascii="Arial" w:eastAsia="Times New Roman" w:hAnsi="Arial" w:cs="Arial"/>
            <w:i w:val="0"/>
            <w:iCs w:val="0"/>
            <w:color w:val="000000"/>
          </w:rPr>
          <w:t>clinical trials</w:t>
        </w:r>
      </w:hyperlink>
      <w:r>
        <w:rPr>
          <w:rFonts w:ascii="Arial" w:eastAsia="Times New Roman" w:hAnsi="Arial" w:cs="Arial"/>
          <w:i w:val="0"/>
          <w:iCs w:val="0"/>
        </w:rPr>
        <w:t xml:space="preserve"> that, on their face, are promising. Long-suffering patients who took the drug while undergoing intensive talk therapy were </w:t>
      </w:r>
      <w:hyperlink r:id="rId5" w:history="1">
        <w:r>
          <w:rPr>
            <w:rStyle w:val="Hyperlink"/>
            <w:rFonts w:ascii="Arial" w:eastAsia="Times New Roman" w:hAnsi="Arial" w:cs="Arial"/>
            <w:i w:val="0"/>
            <w:iCs w:val="0"/>
            <w:color w:val="000000"/>
          </w:rPr>
          <w:t>about twice as likely</w:t>
        </w:r>
      </w:hyperlink>
      <w:r>
        <w:rPr>
          <w:rFonts w:ascii="Arial" w:eastAsia="Times New Roman" w:hAnsi="Arial" w:cs="Arial"/>
          <w:i w:val="0"/>
          <w:iCs w:val="0"/>
        </w:rPr>
        <w:t> to recover from PTSD as patients who got the placebo with therapy.</w:t>
      </w:r>
    </w:p>
    <w:p w14:paraId="22E60870" w14:textId="77777777" w:rsidR="00E8565F" w:rsidRDefault="00E8565F" w:rsidP="00E8565F">
      <w:pPr>
        <w:pStyle w:val="HTMLAddress"/>
        <w:rPr>
          <w:rFonts w:eastAsia="Times New Roman"/>
          <w:i w:val="0"/>
          <w:iCs w:val="0"/>
        </w:rPr>
      </w:pPr>
    </w:p>
    <w:p w14:paraId="6DDE7F6F" w14:textId="77777777" w:rsidR="00E8565F" w:rsidRDefault="00E8565F" w:rsidP="00E8565F">
      <w:pPr>
        <w:pStyle w:val="HTMLAddress"/>
        <w:rPr>
          <w:rFonts w:ascii="Arial" w:eastAsia="Times New Roman" w:hAnsi="Arial" w:cs="Arial"/>
          <w:i w:val="0"/>
          <w:iCs w:val="0"/>
          <w:sz w:val="30"/>
          <w:szCs w:val="30"/>
        </w:rPr>
      </w:pPr>
      <w:r>
        <w:rPr>
          <w:rFonts w:ascii="Arial" w:eastAsia="Times New Roman" w:hAnsi="Arial" w:cs="Arial"/>
          <w:i w:val="0"/>
          <w:iCs w:val="0"/>
        </w:rPr>
        <w:t>If the treatment is approved this summer, it could bring relief to some of the approximately 13 million Americans with PTSD. It could also serve as a model for other psychedelics to meet the FDA’s regulatory bar. But there’s a conundrum at the core of these two clinical trials, one that has plagued virtually all efforts to study psychedelics.</w:t>
      </w:r>
    </w:p>
    <w:p w14:paraId="0BCBC1DC"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 xml:space="preserve">In clinical trials, participants (and the researchers studying them) generally aren’t supposed to know whether they’re getting the actual drug or a placebo, to avoid allowing people’s expectations about a treatment to shape their response to it. Blinding, as this practice is called, is a key component of a randomized controlled clinical trial, or RCT—medicine’s gold standard for demonstrating that a drug </w:t>
      </w:r>
      <w:proofErr w:type="gramStart"/>
      <w:r>
        <w:rPr>
          <w:rFonts w:ascii="Arial" w:hAnsi="Arial" w:cs="Arial"/>
        </w:rPr>
        <w:t>actually works</w:t>
      </w:r>
      <w:proofErr w:type="gramEnd"/>
      <w:r>
        <w:rPr>
          <w:rFonts w:ascii="Arial" w:hAnsi="Arial" w:cs="Arial"/>
        </w:rPr>
        <w:t>. But virtually no one can take a psychedelic drug and not know it.</w:t>
      </w:r>
    </w:p>
    <w:p w14:paraId="22D8C434" w14:textId="77777777" w:rsidR="00E8565F" w:rsidRDefault="00E8565F" w:rsidP="00E8565F">
      <w:pPr>
        <w:pStyle w:val="articleparagraphroot4mszw"/>
        <w:spacing w:before="0" w:beforeAutospacing="0" w:after="0" w:afterAutospacing="0"/>
      </w:pPr>
    </w:p>
    <w:p w14:paraId="70EBC9F7" w14:textId="77777777" w:rsidR="00E8565F" w:rsidRDefault="00E8565F" w:rsidP="00E8565F">
      <w:pPr>
        <w:pStyle w:val="articleparagraphroot4mszw"/>
        <w:spacing w:before="0" w:beforeAutospacing="0" w:after="0" w:afterAutospacing="0"/>
        <w:rPr>
          <w:rFonts w:ascii="Arial" w:hAnsi="Arial" w:cs="Arial"/>
          <w:sz w:val="24"/>
          <w:szCs w:val="24"/>
        </w:rPr>
      </w:pPr>
      <w:r>
        <w:rPr>
          <w:rFonts w:ascii="Arial" w:hAnsi="Arial" w:cs="Arial"/>
        </w:rPr>
        <w:t>Some experts believe that unblinding threatens to undermine the entire field of psychedelic research because it means researchers can’t know whether the drugs’ early promise in clinical trials is real or a mirage, driven by the placebo effect and outsize expectations about the power of these drugs. But others argue that RCTs themselves are at fault. To them, psychedelics are exposing long-ignored cracks in our gold standard, especially for testing drugs that act on our minds.</w:t>
      </w:r>
      <w:r>
        <w:rPr>
          <w:rFonts w:ascii="Arial" w:hAnsi="Arial" w:cs="Arial"/>
          <w:sz w:val="24"/>
          <w:szCs w:val="24"/>
        </w:rPr>
        <w:t xml:space="preserve"> </w:t>
      </w:r>
    </w:p>
    <w:p w14:paraId="20B00916" w14:textId="77777777" w:rsidR="00E8565F" w:rsidRDefault="00E8565F" w:rsidP="00E8565F">
      <w:pPr>
        <w:pStyle w:val="articleparagraphroot4mszw"/>
        <w:spacing w:before="0" w:beforeAutospacing="0" w:after="0" w:afterAutospacing="0"/>
      </w:pPr>
    </w:p>
    <w:p w14:paraId="1C594A51"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 xml:space="preserve">When randomized controlled trials are well designed, “there is no substitute,” Boris </w:t>
      </w:r>
      <w:proofErr w:type="spellStart"/>
      <w:r>
        <w:rPr>
          <w:rFonts w:ascii="Arial" w:hAnsi="Arial" w:cs="Arial"/>
        </w:rPr>
        <w:t>Heifets</w:t>
      </w:r>
      <w:proofErr w:type="spellEnd"/>
      <w:r>
        <w:rPr>
          <w:rFonts w:ascii="Arial" w:hAnsi="Arial" w:cs="Arial"/>
        </w:rPr>
        <w:t>, a neuroscientist at Stanford University, told me. In an RCT, participants get randomly sorted into two groups, receiving either the treatment or a placebo. Scientists have prized such trials since the 1960s for their power to rule out all the nondrug reasons people who are given a new medication might get better. Chief among those reasons is the placebo effect, in which a patient’s belief in a treatment, rather than anything about the drug or procedure itself, leads to improvement. If trial participants come in with sky-high expectations (as experts suspect is the case in many psychedelics trials), knowing that they’ve received a drug could fuel positive responses, and learning they’ve been denied it could cause them to react negatively. “We’ve gotten a ton of things </w:t>
      </w:r>
      <w:hyperlink r:id="rId6" w:history="1">
        <w:r>
          <w:rPr>
            <w:rStyle w:val="Hyperlink"/>
            <w:rFonts w:ascii="Arial" w:hAnsi="Arial" w:cs="Arial"/>
            <w:color w:val="000000"/>
          </w:rPr>
          <w:t>wrong</w:t>
        </w:r>
      </w:hyperlink>
      <w:r>
        <w:rPr>
          <w:rFonts w:ascii="Arial" w:hAnsi="Arial" w:cs="Arial"/>
        </w:rPr>
        <w:t> by trusting unblinded results,” says David Rind, the chief medical officer of the Institute for Clinical and Economic Review, a nonprofit that evaluates new medical treatments.</w:t>
      </w:r>
    </w:p>
    <w:p w14:paraId="2884B72E" w14:textId="77777777" w:rsidR="00E8565F" w:rsidRDefault="00E8565F" w:rsidP="00E8565F">
      <w:pPr>
        <w:pStyle w:val="articleparagraphroot4mszw"/>
        <w:spacing w:before="0" w:beforeAutospacing="0" w:after="0" w:afterAutospacing="0"/>
      </w:pPr>
    </w:p>
    <w:p w14:paraId="06742A91"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 xml:space="preserve">For all of RCTs’ advantages, “I think it’s obvious that they’re not well suited for studying psychedelics,” </w:t>
      </w:r>
      <w:proofErr w:type="spellStart"/>
      <w:r>
        <w:rPr>
          <w:rFonts w:ascii="Arial" w:hAnsi="Arial" w:cs="Arial"/>
        </w:rPr>
        <w:t>Heifets</w:t>
      </w:r>
      <w:proofErr w:type="spellEnd"/>
      <w:r>
        <w:rPr>
          <w:rFonts w:ascii="Arial" w:hAnsi="Arial" w:cs="Arial"/>
        </w:rPr>
        <w:t xml:space="preserve"> said. In cancer-drug trials, participants won’t know the difference between </w:t>
      </w:r>
      <w:r>
        <w:rPr>
          <w:rFonts w:ascii="Arial" w:hAnsi="Arial" w:cs="Arial"/>
        </w:rPr>
        <w:lastRenderedPageBreak/>
        <w:t xml:space="preserve">a saline IV drip and medicine; to test new surgical procedures, control groups sometimes get cut into and sewed up without the actual treatment. But psychedelics like psilocybin or LSD launch people into hallucinatory states that bend space and time. MDMA, known to many as ecstasy, is less extreme, but still sparks expansive feelings of love and empathy. “Participants will know within half an hour whether they’ve been assigned to the experimental or placebo condition,” Michiel van Elk, a cognitive psychologist at Leiden University, told me. In the MDMA clinical trials, run by the pharmaceutical company </w:t>
      </w:r>
      <w:proofErr w:type="spellStart"/>
      <w:r>
        <w:rPr>
          <w:rFonts w:ascii="Arial" w:hAnsi="Arial" w:cs="Arial"/>
        </w:rPr>
        <w:t>Lykos</w:t>
      </w:r>
      <w:proofErr w:type="spellEnd"/>
      <w:r>
        <w:rPr>
          <w:rFonts w:ascii="Arial" w:hAnsi="Arial" w:cs="Arial"/>
        </w:rPr>
        <w:t xml:space="preserve"> Therapeutics, nearly all participants correctly guessed which group they were in.</w:t>
      </w:r>
    </w:p>
    <w:p w14:paraId="3191C1C3" w14:textId="77777777" w:rsidR="00E8565F" w:rsidRDefault="00E8565F" w:rsidP="00E8565F">
      <w:pPr>
        <w:pStyle w:val="articleparagraphroot4mszw"/>
        <w:spacing w:before="0" w:beforeAutospacing="0" w:after="0" w:afterAutospacing="0"/>
      </w:pPr>
    </w:p>
    <w:p w14:paraId="3FC31B73"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Many scientists want to get around this problem by designing better blinds. Some labs have tried to keep patients in the dark by administering drugs </w:t>
      </w:r>
      <w:hyperlink r:id="rId7" w:history="1">
        <w:r>
          <w:rPr>
            <w:rStyle w:val="Hyperlink"/>
            <w:rFonts w:ascii="Arial" w:hAnsi="Arial" w:cs="Arial"/>
            <w:color w:val="000000"/>
          </w:rPr>
          <w:t xml:space="preserve">under </w:t>
        </w:r>
        <w:proofErr w:type="spellStart"/>
        <w:r>
          <w:rPr>
            <w:rStyle w:val="Hyperlink"/>
            <w:rFonts w:ascii="Arial" w:hAnsi="Arial" w:cs="Arial"/>
            <w:color w:val="000000"/>
          </w:rPr>
          <w:t>anesthesia</w:t>
        </w:r>
      </w:hyperlink>
      <w:r>
        <w:rPr>
          <w:rFonts w:ascii="Arial" w:hAnsi="Arial" w:cs="Arial"/>
        </w:rPr>
        <w:t>or</w:t>
      </w:r>
      <w:proofErr w:type="spellEnd"/>
      <w:r>
        <w:rPr>
          <w:rFonts w:ascii="Arial" w:hAnsi="Arial" w:cs="Arial"/>
        </w:rPr>
        <w:t xml:space="preserve"> using mind-altering pills like </w:t>
      </w:r>
      <w:hyperlink r:id="rId8" w:history="1">
        <w:r>
          <w:rPr>
            <w:rStyle w:val="Hyperlink"/>
            <w:rFonts w:ascii="Arial" w:hAnsi="Arial" w:cs="Arial"/>
            <w:color w:val="000000"/>
          </w:rPr>
          <w:t>methamphetamines</w:t>
        </w:r>
      </w:hyperlink>
      <w:r>
        <w:rPr>
          <w:rFonts w:ascii="Arial" w:hAnsi="Arial" w:cs="Arial"/>
        </w:rPr>
        <w:t> as a placebo. Others are trying to engineer new psychedelics that </w:t>
      </w:r>
      <w:hyperlink r:id="rId9" w:history="1">
        <w:r>
          <w:rPr>
            <w:rStyle w:val="Hyperlink"/>
            <w:rFonts w:ascii="Arial" w:hAnsi="Arial" w:cs="Arial"/>
            <w:color w:val="000000"/>
          </w:rPr>
          <w:t>skip the trip entirely</w:t>
        </w:r>
      </w:hyperlink>
      <w:r>
        <w:rPr>
          <w:rFonts w:ascii="Arial" w:hAnsi="Arial" w:cs="Arial"/>
        </w:rPr>
        <w:t>. But to other scientists, clever attempts to stuff psychedelics into the RCT framework ignore the possibility that psychedelics’ benefits aren’t reducible to the biochemical action of the drug itself. Since the 1960s, psychedelic researchers have known that the beliefs and expectations a person brings to a trip can influence whether it’s healing or nightmarish. (That’s why most psychedelic-therapy protocols include several psychotherapy sessions before, during, and after treatment.) By striving to cleave the drug’s effects from the context in which it’s given—to a patient by a therapist, both of whom are hoping for healing—blinded studies may fail to capture the full picture.</w:t>
      </w:r>
    </w:p>
    <w:p w14:paraId="3B00DACD" w14:textId="77777777" w:rsidR="00E8565F" w:rsidRDefault="00E8565F" w:rsidP="00E8565F">
      <w:pPr>
        <w:pStyle w:val="articleparagraphroot4mszw"/>
        <w:spacing w:before="0" w:beforeAutospacing="0" w:after="0" w:afterAutospacing="0"/>
      </w:pPr>
    </w:p>
    <w:p w14:paraId="2AD6C403"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 xml:space="preserve">From this perspective, high proportions of unblinding in positive psychedelic trials don’t necessarily mean that the results are invalid. “It’s how people engage with those effects and their therapist that’s contributing to the improvement,” Eduardo </w:t>
      </w:r>
      <w:proofErr w:type="spellStart"/>
      <w:r>
        <w:rPr>
          <w:rFonts w:ascii="Arial" w:hAnsi="Arial" w:cs="Arial"/>
        </w:rPr>
        <w:t>Schenberg</w:t>
      </w:r>
      <w:proofErr w:type="spellEnd"/>
      <w:r>
        <w:rPr>
          <w:rFonts w:ascii="Arial" w:hAnsi="Arial" w:cs="Arial"/>
        </w:rPr>
        <w:t xml:space="preserve">, a neuroscientist at Instituto </w:t>
      </w:r>
      <w:proofErr w:type="spellStart"/>
      <w:r>
        <w:rPr>
          <w:rFonts w:ascii="Arial" w:hAnsi="Arial" w:cs="Arial"/>
        </w:rPr>
        <w:t>Phaneros</w:t>
      </w:r>
      <w:proofErr w:type="spellEnd"/>
      <w:r>
        <w:rPr>
          <w:rFonts w:ascii="Arial" w:hAnsi="Arial" w:cs="Arial"/>
        </w:rPr>
        <w:t>, a nonprofit psychedelic-research center in Brazil, told me. Recent research backs this up. One small study found that among chronic PTSD patients who got MDMA-assisted therapy, the strength of the bond between therapist and patient—something the drug helps forge with its empathy-inducing effects—</w:t>
      </w:r>
      <w:hyperlink r:id="rId10" w:history="1">
        <w:r>
          <w:rPr>
            <w:rStyle w:val="Hyperlink"/>
            <w:rFonts w:ascii="Arial" w:hAnsi="Arial" w:cs="Arial"/>
            <w:color w:val="000000"/>
          </w:rPr>
          <w:t>predicted treatment success</w:t>
        </w:r>
      </w:hyperlink>
      <w:r>
        <w:rPr>
          <w:rFonts w:ascii="Arial" w:hAnsi="Arial" w:cs="Arial"/>
        </w:rPr>
        <w:t xml:space="preserve">. Given the importance of context, even the most perfectly designed RCTs may fail to capture how helpful these drugs are outside trials, </w:t>
      </w:r>
      <w:proofErr w:type="spellStart"/>
      <w:r>
        <w:rPr>
          <w:rFonts w:ascii="Arial" w:hAnsi="Arial" w:cs="Arial"/>
        </w:rPr>
        <w:t>Schenberg</w:t>
      </w:r>
      <w:proofErr w:type="spellEnd"/>
      <w:r>
        <w:rPr>
          <w:rFonts w:ascii="Arial" w:hAnsi="Arial" w:cs="Arial"/>
        </w:rPr>
        <w:t xml:space="preserve"> said.</w:t>
      </w:r>
    </w:p>
    <w:p w14:paraId="0C2A8341" w14:textId="77777777" w:rsidR="00E8565F" w:rsidRDefault="00E8565F" w:rsidP="00E8565F">
      <w:pPr>
        <w:pStyle w:val="articleparagraphroot4mszw"/>
        <w:spacing w:before="0" w:beforeAutospacing="0" w:after="0" w:afterAutospacing="0"/>
      </w:pPr>
    </w:p>
    <w:p w14:paraId="55FA181F"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Such failure, if it exists, might extend beyond psychedelics to several kinds of psychoactive drugs. For instance, a </w:t>
      </w:r>
      <w:hyperlink r:id="rId11" w:history="1">
        <w:r>
          <w:rPr>
            <w:rStyle w:val="Hyperlink"/>
            <w:rFonts w:ascii="Arial" w:hAnsi="Arial" w:cs="Arial"/>
            <w:color w:val="000000"/>
          </w:rPr>
          <w:t>2022 analysis</w:t>
        </w:r>
      </w:hyperlink>
      <w:r>
        <w:rPr>
          <w:rFonts w:ascii="Arial" w:hAnsi="Arial" w:cs="Arial"/>
        </w:rPr>
        <w:t> found that many antidepressant trials fail to effectively blind participants, in part because of side effects. “We know that </w:t>
      </w:r>
      <w:hyperlink r:id="rId12" w:history="1">
        <w:r>
          <w:rPr>
            <w:rStyle w:val="Hyperlink"/>
            <w:rFonts w:ascii="Arial" w:hAnsi="Arial" w:cs="Arial"/>
            <w:color w:val="000000"/>
          </w:rPr>
          <w:t>80 percent</w:t>
        </w:r>
      </w:hyperlink>
      <w:r>
        <w:rPr>
          <w:rFonts w:ascii="Arial" w:hAnsi="Arial" w:cs="Arial"/>
        </w:rPr>
        <w:t xml:space="preserve"> of the treatment response from antidepressants can be attributed to the placebo response,” Amelia Scott, a clinical psychologist at Macquarie University who co-wrote that study, told me. Yet in practice, antidepressants are effective for many people, suggesting that RCTs aren’t quite capturing what these drugs can offer—and that limiting </w:t>
      </w:r>
      <w:proofErr w:type="gramStart"/>
      <w:r>
        <w:rPr>
          <w:rFonts w:ascii="Arial" w:hAnsi="Arial" w:cs="Arial"/>
        </w:rPr>
        <w:t>ourselves</w:t>
      </w:r>
      <w:proofErr w:type="gramEnd"/>
      <w:r>
        <w:rPr>
          <w:rFonts w:ascii="Arial" w:hAnsi="Arial" w:cs="Arial"/>
        </w:rPr>
        <w:t xml:space="preserve"> to treatments that can be perfectly blinded could mean ignoring helpful mental-health interventions. “We shouldn’t be afraid to question the gold standard,” </w:t>
      </w:r>
      <w:proofErr w:type="spellStart"/>
      <w:r>
        <w:rPr>
          <w:rFonts w:ascii="Arial" w:hAnsi="Arial" w:cs="Arial"/>
        </w:rPr>
        <w:t>Schenberg</w:t>
      </w:r>
      <w:proofErr w:type="spellEnd"/>
      <w:r>
        <w:rPr>
          <w:rFonts w:ascii="Arial" w:hAnsi="Arial" w:cs="Arial"/>
        </w:rPr>
        <w:t xml:space="preserve"> told me. “For different kinds of diseases and treatments, we may need slightly different standards.”</w:t>
      </w:r>
    </w:p>
    <w:p w14:paraId="767C5059" w14:textId="77777777" w:rsidR="00E8565F" w:rsidRDefault="00E8565F" w:rsidP="00E8565F">
      <w:pPr>
        <w:pStyle w:val="articleparagraphroot4mszw"/>
        <w:spacing w:before="0" w:beforeAutospacing="0" w:after="0" w:afterAutospacing="0"/>
      </w:pPr>
    </w:p>
    <w:p w14:paraId="1A236689" w14:textId="77777777" w:rsidR="00E8565F" w:rsidRDefault="00E8565F" w:rsidP="00E8565F">
      <w:pPr>
        <w:pStyle w:val="articleparagraphroot4mszw"/>
        <w:spacing w:before="0" w:beforeAutospacing="0" w:after="0" w:afterAutospacing="0"/>
        <w:rPr>
          <w:rFonts w:ascii="Arial" w:hAnsi="Arial" w:cs="Arial"/>
          <w:sz w:val="24"/>
          <w:szCs w:val="24"/>
        </w:rPr>
      </w:pPr>
      <w:r>
        <w:rPr>
          <w:rFonts w:ascii="Arial" w:hAnsi="Arial" w:cs="Arial"/>
        </w:rPr>
        <w:t>RCTs likely won’t lose their perch as the gold standard anytime soon, for evaluating psychedelics or anything else. But they could be supplemented with other kinds of studies that would broaden our understanding of how psychedelics work, Matt Butler, a neuroscientist at King’s College London, told me. Scientists are already trying open-label trials, where participants know which treatment they’re getting, and measuring expectations along with treatment effects. Descriptive studies, which </w:t>
      </w:r>
      <w:hyperlink r:id="rId13" w:history="1">
        <w:r>
          <w:rPr>
            <w:rStyle w:val="Hyperlink"/>
            <w:rFonts w:ascii="Arial" w:hAnsi="Arial" w:cs="Arial"/>
            <w:color w:val="000000"/>
          </w:rPr>
          <w:t>track how treatments are working</w:t>
        </w:r>
      </w:hyperlink>
      <w:r>
        <w:rPr>
          <w:rFonts w:ascii="Arial" w:hAnsi="Arial" w:cs="Arial"/>
        </w:rPr>
        <w:t xml:space="preserve"> in actual clinics, could provide a richer picture of what therapeutic contexts work best. “These levels of evidence </w:t>
      </w:r>
      <w:r>
        <w:rPr>
          <w:rFonts w:ascii="Arial" w:hAnsi="Arial" w:cs="Arial"/>
        </w:rPr>
        <w:lastRenderedPageBreak/>
        <w:t>aren’t as good as RCTs,” Butler said, but they could help deepen our understanding of when therapies that don’t conform to RCTs could be most helpful.</w:t>
      </w:r>
      <w:r>
        <w:rPr>
          <w:rFonts w:ascii="Arial" w:hAnsi="Arial" w:cs="Arial"/>
          <w:sz w:val="24"/>
          <w:szCs w:val="24"/>
        </w:rPr>
        <w:t xml:space="preserve"> </w:t>
      </w:r>
    </w:p>
    <w:p w14:paraId="5B216784" w14:textId="77777777" w:rsidR="00E8565F" w:rsidRDefault="00E8565F" w:rsidP="00E8565F">
      <w:pPr>
        <w:pStyle w:val="articleparagraphroot4mszw"/>
        <w:spacing w:before="0" w:beforeAutospacing="0" w:after="0" w:afterAutospacing="0"/>
      </w:pPr>
    </w:p>
    <w:p w14:paraId="2B8D1350"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 xml:space="preserve">None of this is to say that </w:t>
      </w:r>
      <w:proofErr w:type="spellStart"/>
      <w:r>
        <w:rPr>
          <w:rFonts w:ascii="Arial" w:hAnsi="Arial" w:cs="Arial"/>
        </w:rPr>
        <w:t>Lykos’s</w:t>
      </w:r>
      <w:proofErr w:type="spellEnd"/>
      <w:r>
        <w:rPr>
          <w:rFonts w:ascii="Arial" w:hAnsi="Arial" w:cs="Arial"/>
        </w:rPr>
        <w:t xml:space="preserve"> flawed RCT data will be enough to convince the FDA’s advisers that Americans with PTSD should be offered MDMA. Several groups, including the American Psychiatric Association, have </w:t>
      </w:r>
      <w:hyperlink r:id="rId14" w:history="1">
        <w:r>
          <w:rPr>
            <w:rStyle w:val="Hyperlink"/>
            <w:rFonts w:ascii="Arial" w:hAnsi="Arial" w:cs="Arial"/>
            <w:color w:val="000000"/>
          </w:rPr>
          <w:t>expressed concern</w:t>
        </w:r>
      </w:hyperlink>
      <w:r>
        <w:rPr>
          <w:rFonts w:ascii="Arial" w:hAnsi="Arial" w:cs="Arial"/>
        </w:rPr>
        <w:t> about the trials ahead of the advisory meeting. In addition to the unblinding issue, claims that therapists encouraged participants to report favorable results and hide adverse events prompted the Institute for Clinical and Economic Review to release a </w:t>
      </w:r>
      <w:hyperlink r:id="rId15" w:history="1">
        <w:r>
          <w:rPr>
            <w:rStyle w:val="Hyperlink"/>
            <w:rFonts w:ascii="Arial" w:hAnsi="Arial" w:cs="Arial"/>
            <w:color w:val="000000"/>
          </w:rPr>
          <w:t>report casting doubt</w:t>
        </w:r>
      </w:hyperlink>
      <w:r>
        <w:rPr>
          <w:rFonts w:ascii="Arial" w:hAnsi="Arial" w:cs="Arial"/>
        </w:rPr>
        <w:t xml:space="preserve"> on the studies. </w:t>
      </w:r>
      <w:proofErr w:type="spellStart"/>
      <w:r>
        <w:rPr>
          <w:rFonts w:ascii="Arial" w:hAnsi="Arial" w:cs="Arial"/>
        </w:rPr>
        <w:t>Lykos</w:t>
      </w:r>
      <w:proofErr w:type="spellEnd"/>
      <w:r>
        <w:rPr>
          <w:rFonts w:ascii="Arial" w:hAnsi="Arial" w:cs="Arial"/>
        </w:rPr>
        <w:t xml:space="preserve"> CEO Amy Emerson pushed back in a statement, saying, “We stand by the quality and integrity of our research and development program.” Still, some researchers remain worried. “If this sets a precedent that these trials are acceptable data, what does that mean for the future?” Suresh </w:t>
      </w:r>
      <w:proofErr w:type="spellStart"/>
      <w:r>
        <w:rPr>
          <w:rFonts w:ascii="Arial" w:hAnsi="Arial" w:cs="Arial"/>
        </w:rPr>
        <w:t>Muthukumaraswamy</w:t>
      </w:r>
      <w:proofErr w:type="spellEnd"/>
      <w:r>
        <w:rPr>
          <w:rFonts w:ascii="Arial" w:hAnsi="Arial" w:cs="Arial"/>
        </w:rPr>
        <w:t>, a neuropharmacologist at the University of Auckland, told me.</w:t>
      </w:r>
    </w:p>
    <w:p w14:paraId="5E2AAE2A" w14:textId="77777777" w:rsidR="00E8565F" w:rsidRDefault="00E8565F" w:rsidP="00E8565F">
      <w:pPr>
        <w:pStyle w:val="articleparagraphroot4mszw"/>
        <w:spacing w:before="0" w:beforeAutospacing="0" w:after="0" w:afterAutospacing="0"/>
      </w:pPr>
    </w:p>
    <w:p w14:paraId="266873C0"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The recent past suggests that blinding may not be a deal-breaker for the FDA. In 2019, the agency approved </w:t>
      </w:r>
      <w:proofErr w:type="spellStart"/>
      <w:r>
        <w:rPr>
          <w:rFonts w:ascii="Arial" w:hAnsi="Arial" w:cs="Arial"/>
        </w:rPr>
        <w:fldChar w:fldCharType="begin"/>
      </w:r>
      <w:r>
        <w:rPr>
          <w:rFonts w:ascii="Arial" w:hAnsi="Arial" w:cs="Arial"/>
        </w:rPr>
        <w:instrText>HYPERLINK "https://gcc02.safelinks.protection.outlook.com/?url=https%3A%2F%2Fwww.fda.gov%2Fnews-events%2Fpress-announcements%2Ffda-approves-new-nasal-spray-medication-treatment-resistant-depression-available-only-certified&amp;data=05%7C02%7C%7C2b282f779f63471751a508dc84c39d04%7Ce95f1b23abaf45ee821db7ab251ab3bf%7C0%7C0%7C638531222900190526%7CUnknown%7CTWFpbGZsb3d8eyJWIjoiMC4wLjAwMDAiLCJQIjoiV2luMzIiLCJBTiI6Ik1haWwiLCJXVCI6Mn0%3D%7C0%7C%7C%7C&amp;sdata=ESqQ1dVYU5hdBNQWFbpGu7Rv6hvCEHPTAGaI9RwxXT0%3D&amp;reserved=0"</w:instrText>
      </w:r>
      <w:r>
        <w:rPr>
          <w:rFonts w:ascii="Arial" w:hAnsi="Arial" w:cs="Arial"/>
        </w:rPr>
      </w:r>
      <w:r>
        <w:rPr>
          <w:rFonts w:ascii="Arial" w:hAnsi="Arial" w:cs="Arial"/>
        </w:rPr>
        <w:fldChar w:fldCharType="separate"/>
      </w:r>
      <w:r>
        <w:rPr>
          <w:rStyle w:val="Hyperlink"/>
          <w:rFonts w:ascii="Arial" w:hAnsi="Arial" w:cs="Arial"/>
          <w:color w:val="000000"/>
        </w:rPr>
        <w:t>Spravato</w:t>
      </w:r>
      <w:proofErr w:type="spellEnd"/>
      <w:r>
        <w:rPr>
          <w:rStyle w:val="Hyperlink"/>
          <w:rFonts w:ascii="Arial" w:hAnsi="Arial" w:cs="Arial"/>
          <w:color w:val="000000"/>
        </w:rPr>
        <w:t xml:space="preserve"> </w:t>
      </w:r>
      <w:proofErr w:type="spellStart"/>
      <w:r>
        <w:rPr>
          <w:rStyle w:val="Hyperlink"/>
          <w:rFonts w:ascii="Arial" w:hAnsi="Arial" w:cs="Arial"/>
          <w:color w:val="000000"/>
        </w:rPr>
        <w:t>esketamine</w:t>
      </w:r>
      <w:proofErr w:type="spellEnd"/>
      <w:r>
        <w:rPr>
          <w:rStyle w:val="Hyperlink"/>
          <w:rFonts w:ascii="Arial" w:hAnsi="Arial" w:cs="Arial"/>
          <w:color w:val="000000"/>
        </w:rPr>
        <w:t xml:space="preserve"> nasal spray</w:t>
      </w:r>
      <w:r>
        <w:rPr>
          <w:rFonts w:ascii="Arial" w:hAnsi="Arial" w:cs="Arial"/>
        </w:rPr>
        <w:fldChar w:fldCharType="end"/>
      </w:r>
      <w:r>
        <w:rPr>
          <w:rFonts w:ascii="Arial" w:hAnsi="Arial" w:cs="Arial"/>
        </w:rPr>
        <w:t>—a version of ketamine—for the treatment of depression despite </w:t>
      </w:r>
      <w:hyperlink r:id="rId16" w:history="1">
        <w:r>
          <w:rPr>
            <w:rStyle w:val="Hyperlink"/>
            <w:rFonts w:ascii="Arial" w:hAnsi="Arial" w:cs="Arial"/>
            <w:color w:val="000000"/>
          </w:rPr>
          <w:t>concerns</w:t>
        </w:r>
      </w:hyperlink>
      <w:r>
        <w:rPr>
          <w:rFonts w:ascii="Arial" w:hAnsi="Arial" w:cs="Arial"/>
        </w:rPr>
        <w:t> about unblinding in the drug’s clinical trials. And the FDA </w:t>
      </w:r>
      <w:hyperlink r:id="rId17" w:history="1">
        <w:r>
          <w:rPr>
            <w:rStyle w:val="Hyperlink"/>
            <w:rFonts w:ascii="Arial" w:hAnsi="Arial" w:cs="Arial"/>
            <w:color w:val="000000"/>
          </w:rPr>
          <w:t xml:space="preserve">worked with </w:t>
        </w:r>
        <w:proofErr w:type="spellStart"/>
        <w:r>
          <w:rPr>
            <w:rStyle w:val="Hyperlink"/>
            <w:rFonts w:ascii="Arial" w:hAnsi="Arial" w:cs="Arial"/>
            <w:color w:val="000000"/>
          </w:rPr>
          <w:t>Lykos</w:t>
        </w:r>
        <w:proofErr w:type="spellEnd"/>
      </w:hyperlink>
      <w:r>
        <w:rPr>
          <w:rFonts w:ascii="Arial" w:hAnsi="Arial" w:cs="Arial"/>
        </w:rPr>
        <w:t xml:space="preserve"> to design the MDMA-therapy trials after designating it a breakthrough treatment in 2017. In an email, an FDA spokesperson told me that blinded RCTs provide the most rigorous level of evidence, but “unblinded studies can still be considered adequate and well-controlled as long as there is a valid comparison with a control.” In such cases, the spokesperson said, regulators can </w:t>
      </w:r>
      <w:proofErr w:type="gramStart"/>
      <w:r>
        <w:rPr>
          <w:rFonts w:ascii="Arial" w:hAnsi="Arial" w:cs="Arial"/>
        </w:rPr>
        <w:t>take into account</w:t>
      </w:r>
      <w:proofErr w:type="gramEnd"/>
      <w:r>
        <w:rPr>
          <w:rFonts w:ascii="Arial" w:hAnsi="Arial" w:cs="Arial"/>
        </w:rPr>
        <w:t xml:space="preserve"> things like the size of the treatment effect in deciding whether the treatment performed significantly better than the placebo.</w:t>
      </w:r>
    </w:p>
    <w:p w14:paraId="102D5535" w14:textId="77777777" w:rsidR="00E8565F" w:rsidRDefault="00E8565F" w:rsidP="00E8565F">
      <w:pPr>
        <w:pStyle w:val="articleparagraphroot4mszw"/>
        <w:spacing w:before="0" w:beforeAutospacing="0" w:after="0" w:afterAutospacing="0"/>
      </w:pPr>
    </w:p>
    <w:p w14:paraId="362A9E88"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 xml:space="preserve">Even if the FDA is on board, rolling out psychedelic therapies before scientists fully understand the interplay among expectation, therapy, and drugs could mean missing an opportunity to force companies to provide data that would meaningfully advance the study of these drugs, </w:t>
      </w:r>
      <w:proofErr w:type="spellStart"/>
      <w:r>
        <w:rPr>
          <w:rFonts w:ascii="Arial" w:hAnsi="Arial" w:cs="Arial"/>
        </w:rPr>
        <w:t>Muthukumaraswamy</w:t>
      </w:r>
      <w:proofErr w:type="spellEnd"/>
      <w:r>
        <w:rPr>
          <w:rFonts w:ascii="Arial" w:hAnsi="Arial" w:cs="Arial"/>
        </w:rPr>
        <w:t xml:space="preserve"> said. It also risks undermining these treatments in the long </w:t>
      </w:r>
      <w:proofErr w:type="spellStart"/>
      <w:r>
        <w:rPr>
          <w:rFonts w:ascii="Arial" w:hAnsi="Arial" w:cs="Arial"/>
        </w:rPr>
        <w:t>ru</w:t>
      </w:r>
      <w:proofErr w:type="spellEnd"/>
    </w:p>
    <w:p w14:paraId="1C109DCD" w14:textId="77777777" w:rsidR="00E8565F" w:rsidRDefault="00E8565F" w:rsidP="00E8565F">
      <w:pPr>
        <w:pStyle w:val="articleparagraphroot4mszw"/>
        <w:spacing w:before="0" w:beforeAutospacing="0" w:after="0" w:afterAutospacing="0"/>
      </w:pPr>
    </w:p>
    <w:p w14:paraId="44828582" w14:textId="77777777" w:rsidR="00E8565F" w:rsidRDefault="00E8565F" w:rsidP="00E8565F">
      <w:pPr>
        <w:pStyle w:val="articleparagraphroot4mszw"/>
        <w:spacing w:before="0" w:beforeAutospacing="0" w:after="0" w:afterAutospacing="0"/>
        <w:rPr>
          <w:rFonts w:ascii="Arial" w:hAnsi="Arial" w:cs="Arial"/>
        </w:rPr>
      </w:pPr>
      <w:r>
        <w:rPr>
          <w:rFonts w:ascii="Arial" w:hAnsi="Arial" w:cs="Arial"/>
        </w:rPr>
        <w:t>n. If sky-high expectations are ultimately fueling the positive results we see now, the FDA could end up approving a treatment that becomes less effective as its novelty wears off. That’s especially true if we’re missing key components of what makes these treatments work, or what puts people at risk for bad experiences. To better answer those questions—for psychedelics and other psychoactive drugs—we may need studies that go beyond the gold standard.</w:t>
      </w:r>
    </w:p>
    <w:p w14:paraId="5E48A35E" w14:textId="77777777" w:rsidR="00E8565F" w:rsidRDefault="00E8565F" w:rsidP="00E8565F">
      <w:pPr>
        <w:pStyle w:val="articleparagraphroot4mszw"/>
        <w:spacing w:before="0" w:beforeAutospacing="0" w:after="0" w:afterAutospacing="0"/>
      </w:pPr>
    </w:p>
    <w:p w14:paraId="23B03081" w14:textId="77777777" w:rsidR="00E8565F" w:rsidRDefault="00E8565F" w:rsidP="00E8565F">
      <w:pPr>
        <w:pStyle w:val="HTMLAddress"/>
        <w:rPr>
          <w:rFonts w:ascii="Arial" w:eastAsia="Times New Roman" w:hAnsi="Arial" w:cs="Arial"/>
          <w:sz w:val="24"/>
          <w:szCs w:val="24"/>
        </w:rPr>
      </w:pPr>
      <w:hyperlink r:id="rId18" w:history="1">
        <w:r>
          <w:rPr>
            <w:rStyle w:val="Hyperlink"/>
            <w:rFonts w:ascii="Arial" w:eastAsia="Times New Roman" w:hAnsi="Arial" w:cs="Arial"/>
            <w:color w:val="000000"/>
            <w:sz w:val="24"/>
            <w:szCs w:val="24"/>
          </w:rPr>
          <w:t>Jonathan Lambert</w:t>
        </w:r>
      </w:hyperlink>
      <w:r>
        <w:rPr>
          <w:rFonts w:ascii="Arial" w:eastAsia="Times New Roman" w:hAnsi="Arial" w:cs="Arial"/>
          <w:sz w:val="24"/>
          <w:szCs w:val="24"/>
        </w:rPr>
        <w:t> is a journalist based in Washington, D.C., who covers the intersection of science, health, and policy. He holds a master’s degree in neurobiology and behavior from Cornell University. He has written for </w:t>
      </w:r>
      <w:r>
        <w:rPr>
          <w:rStyle w:val="Emphasis"/>
          <w:rFonts w:ascii="Arial" w:eastAsia="Times New Roman" w:hAnsi="Arial" w:cs="Arial"/>
          <w:sz w:val="24"/>
          <w:szCs w:val="24"/>
        </w:rPr>
        <w:t>Science News</w:t>
      </w:r>
      <w:r>
        <w:rPr>
          <w:rFonts w:ascii="Arial" w:eastAsia="Times New Roman" w:hAnsi="Arial" w:cs="Arial"/>
          <w:sz w:val="24"/>
          <w:szCs w:val="24"/>
        </w:rPr>
        <w:t>, NPR, </w:t>
      </w:r>
      <w:r>
        <w:rPr>
          <w:rStyle w:val="Emphasis"/>
          <w:rFonts w:ascii="Arial" w:eastAsia="Times New Roman" w:hAnsi="Arial" w:cs="Arial"/>
          <w:sz w:val="24"/>
          <w:szCs w:val="24"/>
        </w:rPr>
        <w:t>Grid</w:t>
      </w:r>
      <w:r>
        <w:rPr>
          <w:rFonts w:ascii="Arial" w:eastAsia="Times New Roman" w:hAnsi="Arial" w:cs="Arial"/>
          <w:sz w:val="24"/>
          <w:szCs w:val="24"/>
        </w:rPr>
        <w:t>, and </w:t>
      </w:r>
      <w:r>
        <w:rPr>
          <w:rStyle w:val="Emphasis"/>
          <w:rFonts w:ascii="Arial" w:eastAsia="Times New Roman" w:hAnsi="Arial" w:cs="Arial"/>
          <w:sz w:val="24"/>
          <w:szCs w:val="24"/>
        </w:rPr>
        <w:t>Quanta Magazine</w:t>
      </w:r>
      <w:r>
        <w:rPr>
          <w:rFonts w:ascii="Arial" w:eastAsia="Times New Roman" w:hAnsi="Arial" w:cs="Arial"/>
          <w:sz w:val="24"/>
          <w:szCs w:val="24"/>
        </w:rPr>
        <w:t>.</w:t>
      </w:r>
    </w:p>
    <w:p w14:paraId="39419929" w14:textId="77777777" w:rsidR="00E8565F" w:rsidRDefault="00E8565F" w:rsidP="00E8565F">
      <w:pPr>
        <w:pStyle w:val="PlainText"/>
      </w:pPr>
    </w:p>
    <w:p w14:paraId="777C5C15"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4E"/>
    <w:rsid w:val="003273DE"/>
    <w:rsid w:val="00501B7F"/>
    <w:rsid w:val="00AE0354"/>
    <w:rsid w:val="00E41A4E"/>
    <w:rsid w:val="00E44F01"/>
    <w:rsid w:val="00E856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08546-D807-4DE0-9C0A-CF85B4704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65F"/>
    <w:pPr>
      <w:spacing w:after="0" w:line="240" w:lineRule="auto"/>
    </w:pPr>
    <w:rPr>
      <w:rFonts w:ascii="Calibri" w:hAnsi="Calibri" w:cs="Calibri"/>
      <w:kern w:val="0"/>
      <w14:ligatures w14:val="none"/>
    </w:rPr>
  </w:style>
  <w:style w:type="paragraph" w:styleId="Heading1">
    <w:name w:val="heading 1"/>
    <w:basedOn w:val="Normal"/>
    <w:link w:val="Heading1Char"/>
    <w:uiPriority w:val="9"/>
    <w:qFormat/>
    <w:rsid w:val="00E8565F"/>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65F"/>
    <w:rPr>
      <w:rFonts w:ascii="Calibri" w:hAnsi="Calibri" w:cs="Calibri"/>
      <w:b/>
      <w:bCs/>
      <w:kern w:val="36"/>
      <w:sz w:val="48"/>
      <w:szCs w:val="48"/>
      <w14:ligatures w14:val="none"/>
    </w:rPr>
  </w:style>
  <w:style w:type="character" w:styleId="Hyperlink">
    <w:name w:val="Hyperlink"/>
    <w:basedOn w:val="DefaultParagraphFont"/>
    <w:uiPriority w:val="99"/>
    <w:semiHidden/>
    <w:unhideWhenUsed/>
    <w:rsid w:val="00E8565F"/>
    <w:rPr>
      <w:color w:val="0000FF"/>
      <w:u w:val="single"/>
    </w:rPr>
  </w:style>
  <w:style w:type="paragraph" w:styleId="HTMLAddress">
    <w:name w:val="HTML Address"/>
    <w:basedOn w:val="Normal"/>
    <w:link w:val="HTMLAddressChar"/>
    <w:uiPriority w:val="99"/>
    <w:semiHidden/>
    <w:unhideWhenUsed/>
    <w:rsid w:val="00E8565F"/>
    <w:rPr>
      <w:i/>
      <w:iCs/>
    </w:rPr>
  </w:style>
  <w:style w:type="character" w:customStyle="1" w:styleId="HTMLAddressChar">
    <w:name w:val="HTML Address Char"/>
    <w:basedOn w:val="DefaultParagraphFont"/>
    <w:link w:val="HTMLAddress"/>
    <w:uiPriority w:val="99"/>
    <w:semiHidden/>
    <w:rsid w:val="00E8565F"/>
    <w:rPr>
      <w:rFonts w:ascii="Calibri" w:hAnsi="Calibri" w:cs="Calibri"/>
      <w:i/>
      <w:iCs/>
      <w:kern w:val="0"/>
      <w14:ligatures w14:val="none"/>
    </w:rPr>
  </w:style>
  <w:style w:type="paragraph" w:styleId="PlainText">
    <w:name w:val="Plain Text"/>
    <w:basedOn w:val="Normal"/>
    <w:link w:val="PlainTextChar"/>
    <w:uiPriority w:val="99"/>
    <w:semiHidden/>
    <w:unhideWhenUsed/>
    <w:rsid w:val="00E8565F"/>
  </w:style>
  <w:style w:type="character" w:customStyle="1" w:styleId="PlainTextChar">
    <w:name w:val="Plain Text Char"/>
    <w:basedOn w:val="DefaultParagraphFont"/>
    <w:link w:val="PlainText"/>
    <w:uiPriority w:val="99"/>
    <w:semiHidden/>
    <w:rsid w:val="00E8565F"/>
    <w:rPr>
      <w:rFonts w:ascii="Calibri" w:hAnsi="Calibri" w:cs="Calibri"/>
      <w:kern w:val="0"/>
      <w14:ligatures w14:val="none"/>
    </w:rPr>
  </w:style>
  <w:style w:type="paragraph" w:customStyle="1" w:styleId="articledekrootp3lee">
    <w:name w:val="articledek_root__p3lee"/>
    <w:basedOn w:val="Normal"/>
    <w:rsid w:val="00E8565F"/>
    <w:pPr>
      <w:spacing w:before="100" w:beforeAutospacing="1" w:after="100" w:afterAutospacing="1"/>
    </w:pPr>
  </w:style>
  <w:style w:type="paragraph" w:customStyle="1" w:styleId="articleparagraphroot4mszw">
    <w:name w:val="articleparagraph_root__4mszw"/>
    <w:basedOn w:val="Normal"/>
    <w:rsid w:val="00E8565F"/>
    <w:pPr>
      <w:spacing w:before="100" w:beforeAutospacing="1" w:after="100" w:afterAutospacing="1"/>
    </w:pPr>
  </w:style>
  <w:style w:type="character" w:styleId="Emphasis">
    <w:name w:val="Emphasis"/>
    <w:basedOn w:val="DefaultParagraphFont"/>
    <w:uiPriority w:val="20"/>
    <w:qFormat/>
    <w:rsid w:val="00E856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ncbi.nlm.nih.gov%2Fpmc%2Farticles%2FPMC6879524%2F&amp;data=05%7C02%7C%7C2b282f779f63471751a508dc84c39d04%7Ce95f1b23abaf45ee821db7ab251ab3bf%7C0%7C0%7C638531222900142973%7CUnknown%7CTWFpbGZsb3d8eyJWIjoiMC4wLjAwMDAiLCJQIjoiV2luMzIiLCJBTiI6Ik1haWwiLCJXVCI6Mn0%3D%7C0%7C%7C%7C&amp;sdata=Sqjv0iY%2F57m7PmVvHAYTQU%2FZ01PRTgd9XJV5L0GhZ7I%3D&amp;reserved=0" TargetMode="External"/><Relationship Id="rId13" Type="http://schemas.openxmlformats.org/officeDocument/2006/relationships/hyperlink" Target="https://gcc02.safelinks.protection.outlook.com/?url=https%3A%2F%2Fakjournals.com%2Fview%2Fjournals%2F2054%2Faop%2Farticle-10.1556-2054.2024.00369%2Farticle-10.1556-2054.2024.00369.xml&amp;data=05%7C02%7C%7C2b282f779f63471751a508dc84c39d04%7Ce95f1b23abaf45ee821db7ab251ab3bf%7C0%7C0%7C638531222900173509%7CUnknown%7CTWFpbGZsb3d8eyJWIjoiMC4wLjAwMDAiLCJQIjoiV2luMzIiLCJBTiI6Ik1haWwiLCJXVCI6Mn0%3D%7C0%7C%7C%7C&amp;sdata=icKOXYtZhKtnepLxOKzggJC8x7vaGGYpFZhh4w0Crqo%3D&amp;reserved=0" TargetMode="External"/><Relationship Id="rId18" Type="http://schemas.openxmlformats.org/officeDocument/2006/relationships/hyperlink" Target="https://gcc02.safelinks.protection.outlook.com/?url=https%3A%2F%2Fwww.theatlantic.com%2Fauthor%2Fjonathan-lambert%2F&amp;data=05%7C02%7C%7C2b282f779f63471751a508dc84c39d04%7Ce95f1b23abaf45ee821db7ab251ab3bf%7C0%7C0%7C638531222900207259%7CUnknown%7CTWFpbGZsb3d8eyJWIjoiMC4wLjAwMDAiLCJQIjoiV2luMzIiLCJBTiI6Ik1haWwiLCJXVCI6Mn0%3D%7C0%7C%7C%7C&amp;sdata=f%2FnI5K5aI4n%2FOfsJm7Yvlg2JG8seXRueBs6TMMBJZHc%3D&amp;reserved=0" TargetMode="External"/><Relationship Id="rId3" Type="http://schemas.openxmlformats.org/officeDocument/2006/relationships/webSettings" Target="webSettings.xml"/><Relationship Id="rId21" Type="http://schemas.openxmlformats.org/officeDocument/2006/relationships/customXml" Target="../customXml/item1.xml"/><Relationship Id="rId7" Type="http://schemas.openxmlformats.org/officeDocument/2006/relationships/hyperlink" Target="https://gcc02.safelinks.protection.outlook.com/?url=https%3A%2F%2Fwww.nature.com%2Farticles%2Fs44220-023-00140-x&amp;data=05%7C02%7C%7C2b282f779f63471751a508dc84c39d04%7Ce95f1b23abaf45ee821db7ab251ab3bf%7C0%7C0%7C638531222900137851%7CUnknown%7CTWFpbGZsb3d8eyJWIjoiMC4wLjAwMDAiLCJQIjoiV2luMzIiLCJBTiI6Ik1haWwiLCJXVCI6Mn0%3D%7C0%7C%7C%7C&amp;sdata=9JoGIf%2BN6kkcAQo2hmw6hnERTZAICuJus8OZurkzS44%3D&amp;reserved=0" TargetMode="External"/><Relationship Id="rId12" Type="http://schemas.openxmlformats.org/officeDocument/2006/relationships/hyperlink" Target="https://gcc02.safelinks.protection.outlook.com/?url=https%3A%2F%2Fwww.ncbi.nlm.nih.gov%2Fpmc%2Farticles%2FPMC4172306%2F&amp;data=05%7C02%7C%7C2b282f779f63471751a508dc84c39d04%7Ce95f1b23abaf45ee821db7ab251ab3bf%7C0%7C0%7C638531222900167895%7CUnknown%7CTWFpbGZsb3d8eyJWIjoiMC4wLjAwMDAiLCJQIjoiV2luMzIiLCJBTiI6Ik1haWwiLCJXVCI6Mn0%3D%7C0%7C%7C%7C&amp;sdata=HZD%2F8eIgh6WuIZXIBts2XKReB%2B9uMnzE%2FliXfuFYjeE%3D&amp;reserved=0" TargetMode="External"/><Relationship Id="rId17" Type="http://schemas.openxmlformats.org/officeDocument/2006/relationships/hyperlink" Target="https://gcc02.safelinks.protection.outlook.com/?url=https%3A%2F%2Fmaps.org%2Fnews%2Fmedia%2Fpress-release-fda-grants-breakthrough-therapy-designation-for-mdma-assisted-psychotherapy-for-ptsd-agrees-on-special-protocol-assessment-for-phase-3-trials%2F&amp;data=05%7C02%7C%7C2b282f779f63471751a508dc84c39d04%7Ce95f1b23abaf45ee821db7ab251ab3bf%7C0%7C0%7C638531222900201847%7CUnknown%7CTWFpbGZsb3d8eyJWIjoiMC4wLjAwMDAiLCJQIjoiV2luMzIiLCJBTiI6Ik1haWwiLCJXVCI6Mn0%3D%7C0%7C%7C%7C&amp;sdata=aDsDbcRNj%2B9J2hCE9OQcNpR%2FMj7MLSE2tBHJnVVY%2B6s%3D&amp;reserved=0" TargetMode="External"/><Relationship Id="rId2" Type="http://schemas.openxmlformats.org/officeDocument/2006/relationships/settings" Target="settings.xml"/><Relationship Id="rId16" Type="http://schemas.openxmlformats.org/officeDocument/2006/relationships/hyperlink" Target="https://gcc02.safelinks.protection.outlook.com/?url=https%3A%2F%2Ficer.org%2Fwp-content%2Fuploads%2F2020%2F10%2FICER_TRD_Final_Evidence_Report_062019.pdf&amp;data=05%7C02%7C%7C2b282f779f63471751a508dc84c39d04%7Ce95f1b23abaf45ee821db7ab251ab3bf%7C0%7C0%7C638531222900196161%7CUnknown%7CTWFpbGZsb3d8eyJWIjoiMC4wLjAwMDAiLCJQIjoiV2luMzIiLCJBTiI6Ik1haWwiLCJXVCI6Mn0%3D%7C0%7C%7C%7C&amp;sdata=K8d6n3KwxRmNLI1Lwcpn%2Fvu7lUkyqCDbr7BEmZtPa3c%3D&amp;reserved=0"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cc02.safelinks.protection.outlook.com/?url=https%3A%2F%2Fwww.theatlantic.com%2Fhealth%2Farchive%2F2017%2F11%2Fplacebo-effect-of-the-heart%2F545012%2F&amp;data=05%7C02%7C%7C2b282f779f63471751a508dc84c39d04%7Ce95f1b23abaf45ee821db7ab251ab3bf%7C0%7C0%7C638531222900132096%7CUnknown%7CTWFpbGZsb3d8eyJWIjoiMC4wLjAwMDAiLCJQIjoiV2luMzIiLCJBTiI6Ik1haWwiLCJXVCI6Mn0%3D%7C0%7C%7C%7C&amp;sdata=K5vG%2BAjmQ2FNNI5lh3K4RdyXBffdQmZaDRu3FyAX10c%3D&amp;reserved=0" TargetMode="External"/><Relationship Id="rId11" Type="http://schemas.openxmlformats.org/officeDocument/2006/relationships/hyperlink" Target="https://gcc02.safelinks.protection.outlook.com/?url=https%3A%2F%2Fpubmed.ncbi.nlm.nih.gov%2F34861421%2F&amp;data=05%7C02%7C%7C2b282f779f63471751a508dc84c39d04%7Ce95f1b23abaf45ee821db7ab251ab3bf%7C0%7C0%7C638531222900162106%7CUnknown%7CTWFpbGZsb3d8eyJWIjoiMC4wLjAwMDAiLCJQIjoiV2luMzIiLCJBTiI6Ik1haWwiLCJXVCI6Mn0%3D%7C0%7C%7C%7C&amp;sdata=%2FwziNq%2BFiVlgUb0Uhjf26Ut0TS2I9j%2BYdfStAcgdpig%3D&amp;reserved=0" TargetMode="External"/><Relationship Id="rId5" Type="http://schemas.openxmlformats.org/officeDocument/2006/relationships/hyperlink" Target="https://gcc02.safelinks.protection.outlook.com/?url=https%3A%2F%2Fwww.nature.com%2Farticles%2Fs41591-023-02565-4&amp;data=05%7C02%7C%7C2b282f779f63471751a508dc84c39d04%7Ce95f1b23abaf45ee821db7ab251ab3bf%7C0%7C0%7C638531222900123631%7CUnknown%7CTWFpbGZsb3d8eyJWIjoiMC4wLjAwMDAiLCJQIjoiV2luMzIiLCJBTiI6Ik1haWwiLCJXVCI6Mn0%3D%7C0%7C%7C%7C&amp;sdata=NnHFDSDn2FXVMFBOdElclDE5U23IZ1rpXcHABumAucQ%3D&amp;reserved=0" TargetMode="External"/><Relationship Id="rId15" Type="http://schemas.openxmlformats.org/officeDocument/2006/relationships/hyperlink" Target="https://gcc02.safelinks.protection.outlook.com/?url=https%3A%2F%2Ficer.org%2Fnews-insights%2Fpress-releases%2Finstitute-for-clinical-and-economic-review-publishes-evidence-report-on-treatment-for-post-traumatic-stress-disorder%2F&amp;data=05%7C02%7C%7C2b282f779f63471751a508dc84c39d04%7Ce95f1b23abaf45ee821db7ab251ab3bf%7C0%7C0%7C638531222900184799%7CUnknown%7CTWFpbGZsb3d8eyJWIjoiMC4wLjAwMDAiLCJQIjoiV2luMzIiLCJBTiI6Ik1haWwiLCJXVCI6Mn0%3D%7C0%7C%7C%7C&amp;sdata=ZxOkJX%2BEPymPKQlJyRe7QXsVSiLBbsjNigq2b1C69mU%3D&amp;reserved=0" TargetMode="External"/><Relationship Id="rId23" Type="http://schemas.openxmlformats.org/officeDocument/2006/relationships/customXml" Target="../customXml/item3.xml"/><Relationship Id="rId10" Type="http://schemas.openxmlformats.org/officeDocument/2006/relationships/hyperlink" Target="https://gcc02.safelinks.protection.outlook.com/?url=https%3A%2F%2Fpubmed.ncbi.nlm.nih.gov%2F38174611%2F&amp;data=05%7C02%7C%7C2b282f779f63471751a508dc84c39d04%7Ce95f1b23abaf45ee821db7ab251ab3bf%7C0%7C0%7C638531222900155153%7CUnknown%7CTWFpbGZsb3d8eyJWIjoiMC4wLjAwMDAiLCJQIjoiV2luMzIiLCJBTiI6Ik1haWwiLCJXVCI6Mn0%3D%7C0%7C%7C%7C&amp;sdata=xP4feTQ55LSW2YVoXTCHJVch8dypS1Q7k3GqpWSCSxM%3D&amp;reserved=0" TargetMode="External"/><Relationship Id="rId19" Type="http://schemas.openxmlformats.org/officeDocument/2006/relationships/fontTable" Target="fontTable.xml"/><Relationship Id="rId4" Type="http://schemas.openxmlformats.org/officeDocument/2006/relationships/hyperlink" Target="https://gcc02.safelinks.protection.outlook.com/?url=https%3A%2F%2Fwww.nature.com%2Farticles%2Fs41591-021-01336-3&amp;data=05%7C02%7C%7C2b282f779f63471751a508dc84c39d04%7Ce95f1b23abaf45ee821db7ab251ab3bf%7C0%7C0%7C638531222900111651%7CUnknown%7CTWFpbGZsb3d8eyJWIjoiMC4wLjAwMDAiLCJQIjoiV2luMzIiLCJBTiI6Ik1haWwiLCJXVCI6Mn0%3D%7C0%7C%7C%7C&amp;sdata=Ewp4B1lixx1EwuNae0bY3X0B2e7UI6GZQD2yuYKuv4o%3D&amp;reserved=0" TargetMode="External"/><Relationship Id="rId9" Type="http://schemas.openxmlformats.org/officeDocument/2006/relationships/hyperlink" Target="https://gcc02.safelinks.protection.outlook.com/?url=https%3A%2F%2Fwww.theatlantic.com%2Fhealth%2Farchive%2F2023%2F11%2Fnon-hallucinogenic-psychedelic-clinical-therapy%2F675942%2F&amp;data=05%7C02%7C%7C2b282f779f63471751a508dc84c39d04%7Ce95f1b23abaf45ee821db7ab251ab3bf%7C0%7C0%7C638531222900148116%7CUnknown%7CTWFpbGZsb3d8eyJWIjoiMC4wLjAwMDAiLCJQIjoiV2luMzIiLCJBTiI6Ik1haWwiLCJXVCI6Mn0%3D%7C0%7C%7C%7C&amp;sdata=hxLQY4GsglzS%2BD6yfcO3AhIwzyDWEJ2Gklw6bCjh148%3D&amp;reserved=0" TargetMode="External"/><Relationship Id="rId14" Type="http://schemas.openxmlformats.org/officeDocument/2006/relationships/hyperlink" Target="https://gcc02.safelinks.protection.outlook.com/?url=https%3A%2F%2Fwww.regulations.gov%2Fcomment%2FFDA-2024-N-1938-0037&amp;data=05%7C02%7C%7C2b282f779f63471751a508dc84c39d04%7Ce95f1b23abaf45ee821db7ab251ab3bf%7C0%7C0%7C638531222900179251%7CUnknown%7CTWFpbGZsb3d8eyJWIjoiMC4wLjAwMDAiLCJQIjoiV2luMzIiLCJBTiI6Ik1haWwiLCJXVCI6Mn0%3D%7C0%7C%7C%7C&amp;sdata=m%2FO7mIDpJA3pWOCANR68K4p3O0pSckY0TRQdUY6TZ1Y%3D&amp;reserved=0"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862DCC5A-5D73-4A1F-8EED-A70406BAB8F4}"/>
</file>

<file path=customXml/itemProps2.xml><?xml version="1.0" encoding="utf-8"?>
<ds:datastoreItem xmlns:ds="http://schemas.openxmlformats.org/officeDocument/2006/customXml" ds:itemID="{CDC0F195-1B6E-4073-BCE8-EBCE23FE05B8}"/>
</file>

<file path=customXml/itemProps3.xml><?xml version="1.0" encoding="utf-8"?>
<ds:datastoreItem xmlns:ds="http://schemas.openxmlformats.org/officeDocument/2006/customXml" ds:itemID="{577CAC62-CB9C-4380-B396-935DFA0D08AF}"/>
</file>

<file path=docProps/app.xml><?xml version="1.0" encoding="utf-8"?>
<Properties xmlns="http://schemas.openxmlformats.org/officeDocument/2006/extended-properties" xmlns:vt="http://schemas.openxmlformats.org/officeDocument/2006/docPropsVTypes">
  <Template>Normal.dotm</Template>
  <TotalTime>1</TotalTime>
  <Pages>3</Pages>
  <Words>2599</Words>
  <Characters>14820</Characters>
  <Application>Microsoft Office Word</Application>
  <DocSecurity>0</DocSecurity>
  <Lines>123</Lines>
  <Paragraphs>34</Paragraphs>
  <ScaleCrop>false</ScaleCrop>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Atlantic 6-3-24--Psychedelics Are Challenging the Scientific Gold Standard</dc:title>
  <dc:subject/>
  <dc:creator>Richman, Michael (VACO)</dc:creator>
  <cp:keywords/>
  <dc:description/>
  <cp:lastModifiedBy>Richman, Michael (VACO)</cp:lastModifiedBy>
  <cp:revision>2</cp:revision>
  <dcterms:created xsi:type="dcterms:W3CDTF">2024-06-04T21:19:00Z</dcterms:created>
  <dcterms:modified xsi:type="dcterms:W3CDTF">2024-06-04T21:20:00Z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