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tasks/documenttasks1.xml" ContentType="application/vnd.ms-office.documenttask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9CB503" w14:textId="6424013B" w:rsidR="00B74972" w:rsidRDefault="00B74972" w:rsidP="00B74972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B74972">
        <w:rPr>
          <w:rFonts w:ascii="Arial" w:hAnsi="Arial" w:cs="Arial"/>
          <w:b/>
          <w:bCs/>
          <w:sz w:val="24"/>
          <w:szCs w:val="24"/>
        </w:rPr>
        <w:t>Hyperbaric Oxygen Therapy (HBOT)</w:t>
      </w:r>
    </w:p>
    <w:p w14:paraId="42E87B98" w14:textId="128B648A" w:rsidR="00206D63" w:rsidRDefault="00206D63" w:rsidP="00206D63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Key Messages:</w:t>
      </w:r>
    </w:p>
    <w:p w14:paraId="4CB6D48B" w14:textId="502E6C85" w:rsidR="0033160B" w:rsidRDefault="0033160B" w:rsidP="00324E23">
      <w:pPr>
        <w:pStyle w:val="ListParagraph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33160B">
        <w:rPr>
          <w:rFonts w:ascii="Arial" w:hAnsi="Arial" w:cs="Arial"/>
          <w:sz w:val="24"/>
          <w:szCs w:val="24"/>
        </w:rPr>
        <w:t>The</w:t>
      </w:r>
      <w:r>
        <w:rPr>
          <w:rFonts w:ascii="Arial" w:hAnsi="Arial" w:cs="Arial"/>
          <w:sz w:val="24"/>
          <w:szCs w:val="24"/>
        </w:rPr>
        <w:t>re</w:t>
      </w:r>
      <w:r w:rsidRPr="0033160B">
        <w:rPr>
          <w:rFonts w:ascii="Arial" w:hAnsi="Arial" w:cs="Arial"/>
          <w:sz w:val="24"/>
          <w:szCs w:val="24"/>
        </w:rPr>
        <w:t xml:space="preserve"> is insufficient evidence to recommend for or against HBOT as a treatment for </w:t>
      </w:r>
      <w:r w:rsidR="003D1BD5">
        <w:rPr>
          <w:rFonts w:ascii="Arial" w:hAnsi="Arial" w:cs="Arial"/>
          <w:sz w:val="24"/>
          <w:szCs w:val="24"/>
        </w:rPr>
        <w:t>Post Traumatic Stress Disorder (</w:t>
      </w:r>
      <w:r w:rsidRPr="0033160B">
        <w:rPr>
          <w:rFonts w:ascii="Arial" w:hAnsi="Arial" w:cs="Arial"/>
          <w:sz w:val="24"/>
          <w:szCs w:val="24"/>
        </w:rPr>
        <w:t>PTSD</w:t>
      </w:r>
      <w:r w:rsidR="003D1BD5">
        <w:rPr>
          <w:rFonts w:ascii="Arial" w:hAnsi="Arial" w:cs="Arial"/>
          <w:sz w:val="24"/>
          <w:szCs w:val="24"/>
        </w:rPr>
        <w:t>)</w:t>
      </w:r>
      <w:r w:rsidR="0083187F">
        <w:rPr>
          <w:rFonts w:ascii="Arial" w:hAnsi="Arial" w:cs="Arial"/>
          <w:sz w:val="24"/>
          <w:szCs w:val="24"/>
        </w:rPr>
        <w:t xml:space="preserve"> and/or </w:t>
      </w:r>
      <w:r w:rsidR="0034623D">
        <w:rPr>
          <w:rFonts w:ascii="Arial" w:hAnsi="Arial" w:cs="Arial"/>
          <w:sz w:val="24"/>
          <w:szCs w:val="24"/>
        </w:rPr>
        <w:t>Traumatic Brain Injury (</w:t>
      </w:r>
      <w:r w:rsidR="0083187F">
        <w:rPr>
          <w:rFonts w:ascii="Arial" w:hAnsi="Arial" w:cs="Arial"/>
          <w:sz w:val="24"/>
          <w:szCs w:val="24"/>
        </w:rPr>
        <w:t>TBI</w:t>
      </w:r>
      <w:r w:rsidR="0034623D">
        <w:rPr>
          <w:rFonts w:ascii="Arial" w:hAnsi="Arial" w:cs="Arial"/>
          <w:sz w:val="24"/>
          <w:szCs w:val="24"/>
        </w:rPr>
        <w:t>)</w:t>
      </w:r>
      <w:r w:rsidRPr="0033160B">
        <w:rPr>
          <w:rFonts w:ascii="Arial" w:hAnsi="Arial" w:cs="Arial"/>
          <w:sz w:val="24"/>
          <w:szCs w:val="24"/>
        </w:rPr>
        <w:t xml:space="preserve">. </w:t>
      </w:r>
    </w:p>
    <w:p w14:paraId="2651E91F" w14:textId="5228BDCF" w:rsidR="0033160B" w:rsidRDefault="0033160B" w:rsidP="00324E23">
      <w:pPr>
        <w:pStyle w:val="ListParagraph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33160B">
        <w:rPr>
          <w:rFonts w:ascii="Arial" w:hAnsi="Arial" w:cs="Arial"/>
          <w:sz w:val="24"/>
          <w:szCs w:val="24"/>
        </w:rPr>
        <w:t xml:space="preserve">The </w:t>
      </w:r>
      <w:r>
        <w:rPr>
          <w:rFonts w:ascii="Arial" w:hAnsi="Arial" w:cs="Arial"/>
          <w:sz w:val="24"/>
          <w:szCs w:val="24"/>
        </w:rPr>
        <w:t xml:space="preserve">current VA/DoD </w:t>
      </w:r>
      <w:r w:rsidRPr="0033160B">
        <w:rPr>
          <w:rFonts w:ascii="Arial" w:hAnsi="Arial" w:cs="Arial"/>
          <w:sz w:val="24"/>
          <w:szCs w:val="24"/>
        </w:rPr>
        <w:t>P</w:t>
      </w:r>
      <w:r>
        <w:rPr>
          <w:rFonts w:ascii="Arial" w:hAnsi="Arial" w:cs="Arial"/>
          <w:sz w:val="24"/>
          <w:szCs w:val="24"/>
        </w:rPr>
        <w:t xml:space="preserve">ractice </w:t>
      </w:r>
      <w:r w:rsidRPr="0033160B">
        <w:rPr>
          <w:rFonts w:ascii="Arial" w:hAnsi="Arial" w:cs="Arial"/>
          <w:sz w:val="24"/>
          <w:szCs w:val="24"/>
        </w:rPr>
        <w:t>G</w:t>
      </w:r>
      <w:r>
        <w:rPr>
          <w:rFonts w:ascii="Arial" w:hAnsi="Arial" w:cs="Arial"/>
          <w:sz w:val="24"/>
          <w:szCs w:val="24"/>
        </w:rPr>
        <w:t>uideline</w:t>
      </w:r>
      <w:r w:rsidRPr="0033160B">
        <w:rPr>
          <w:rFonts w:ascii="Arial" w:hAnsi="Arial" w:cs="Arial"/>
          <w:sz w:val="24"/>
          <w:szCs w:val="24"/>
        </w:rPr>
        <w:t>s</w:t>
      </w:r>
      <w:r>
        <w:rPr>
          <w:rFonts w:ascii="Arial" w:hAnsi="Arial" w:cs="Arial"/>
          <w:sz w:val="24"/>
          <w:szCs w:val="24"/>
        </w:rPr>
        <w:t xml:space="preserve"> (CPG)</w:t>
      </w:r>
      <w:r w:rsidRPr="0033160B">
        <w:rPr>
          <w:rFonts w:ascii="Arial" w:hAnsi="Arial" w:cs="Arial"/>
          <w:sz w:val="24"/>
          <w:szCs w:val="24"/>
        </w:rPr>
        <w:t xml:space="preserve"> for </w:t>
      </w:r>
      <w:r w:rsidR="00770454">
        <w:rPr>
          <w:rFonts w:ascii="Arial" w:hAnsi="Arial" w:cs="Arial"/>
          <w:sz w:val="24"/>
          <w:szCs w:val="24"/>
        </w:rPr>
        <w:t>p</w:t>
      </w:r>
      <w:r w:rsidR="00147B53">
        <w:rPr>
          <w:rFonts w:ascii="Arial" w:hAnsi="Arial" w:cs="Arial"/>
          <w:sz w:val="24"/>
          <w:szCs w:val="24"/>
        </w:rPr>
        <w:t>ost-acute</w:t>
      </w:r>
      <w:r w:rsidR="00CC7581">
        <w:rPr>
          <w:rFonts w:ascii="Arial" w:hAnsi="Arial" w:cs="Arial"/>
          <w:sz w:val="24"/>
          <w:szCs w:val="24"/>
        </w:rPr>
        <w:t xml:space="preserve"> mild </w:t>
      </w:r>
      <w:r w:rsidR="00EC1D16">
        <w:rPr>
          <w:rFonts w:ascii="Arial" w:hAnsi="Arial" w:cs="Arial"/>
          <w:sz w:val="24"/>
          <w:szCs w:val="24"/>
        </w:rPr>
        <w:t xml:space="preserve">TBI </w:t>
      </w:r>
      <w:r w:rsidRPr="0033160B">
        <w:rPr>
          <w:rFonts w:ascii="Arial" w:hAnsi="Arial" w:cs="Arial"/>
          <w:sz w:val="24"/>
          <w:szCs w:val="24"/>
        </w:rPr>
        <w:t>strongly recommend</w:t>
      </w:r>
      <w:r w:rsidR="001317EF">
        <w:rPr>
          <w:rFonts w:ascii="Arial" w:hAnsi="Arial" w:cs="Arial"/>
          <w:sz w:val="24"/>
          <w:szCs w:val="24"/>
        </w:rPr>
        <w:t>s</w:t>
      </w:r>
      <w:r w:rsidRPr="0033160B">
        <w:rPr>
          <w:rFonts w:ascii="Arial" w:hAnsi="Arial" w:cs="Arial"/>
          <w:sz w:val="24"/>
          <w:szCs w:val="24"/>
        </w:rPr>
        <w:t xml:space="preserve"> against the use of HBOT for the treatment of patients with symptoms attributed to a mild TBI.</w:t>
      </w:r>
    </w:p>
    <w:p w14:paraId="5B35B5B7" w14:textId="5B02278B" w:rsidR="00FF08C1" w:rsidRDefault="00FF08C1" w:rsidP="00324E23">
      <w:pPr>
        <w:pStyle w:val="ListParagraph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VA is committed to continually reviewing new research </w:t>
      </w:r>
      <w:r w:rsidR="00037D83">
        <w:rPr>
          <w:rFonts w:ascii="Arial" w:hAnsi="Arial" w:cs="Arial"/>
          <w:sz w:val="24"/>
          <w:szCs w:val="24"/>
        </w:rPr>
        <w:t xml:space="preserve">to further evaluate the effectiveness of HBOT. </w:t>
      </w:r>
    </w:p>
    <w:p w14:paraId="72426DE9" w14:textId="5D56717E" w:rsidR="00602CCB" w:rsidRDefault="00602CCB" w:rsidP="00324E23">
      <w:pPr>
        <w:pStyle w:val="ListParagraph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HBOT is not approved by the FDA for the treatment of PTSD or TBI.</w:t>
      </w:r>
    </w:p>
    <w:p w14:paraId="67E7F7B8" w14:textId="2D77A965" w:rsidR="00153BD7" w:rsidRPr="00153BD7" w:rsidRDefault="00066716" w:rsidP="00153BD7">
      <w:pPr>
        <w:pStyle w:val="ListParagraph"/>
        <w:numPr>
          <w:ilvl w:val="0"/>
          <w:numId w:val="5"/>
        </w:numPr>
        <w:rPr>
          <w:rFonts w:ascii="Arial" w:hAnsi="Arial" w:cs="Arial"/>
          <w:b/>
          <w:bCs/>
          <w:sz w:val="24"/>
          <w:szCs w:val="24"/>
        </w:rPr>
      </w:pPr>
      <w:r w:rsidRPr="2F67A9AB">
        <w:rPr>
          <w:rFonts w:ascii="Arial" w:hAnsi="Arial" w:cs="Arial"/>
          <w:sz w:val="24"/>
          <w:szCs w:val="24"/>
        </w:rPr>
        <w:t>When clinically indicated</w:t>
      </w:r>
      <w:r w:rsidR="00B84332" w:rsidRPr="2F67A9AB">
        <w:rPr>
          <w:rFonts w:ascii="Arial" w:hAnsi="Arial" w:cs="Arial"/>
          <w:sz w:val="24"/>
          <w:szCs w:val="24"/>
        </w:rPr>
        <w:t>,</w:t>
      </w:r>
      <w:r w:rsidRPr="2F67A9AB">
        <w:rPr>
          <w:rFonts w:ascii="Arial" w:hAnsi="Arial" w:cs="Arial"/>
          <w:sz w:val="24"/>
          <w:szCs w:val="24"/>
        </w:rPr>
        <w:t xml:space="preserve"> </w:t>
      </w:r>
      <w:r w:rsidR="00E66684" w:rsidRPr="2F67A9AB">
        <w:rPr>
          <w:rFonts w:ascii="Arial" w:hAnsi="Arial" w:cs="Arial"/>
          <w:sz w:val="24"/>
          <w:szCs w:val="24"/>
        </w:rPr>
        <w:t xml:space="preserve">VA does </w:t>
      </w:r>
      <w:r w:rsidRPr="2F67A9AB">
        <w:rPr>
          <w:rFonts w:ascii="Arial" w:hAnsi="Arial" w:cs="Arial"/>
          <w:sz w:val="24"/>
          <w:szCs w:val="24"/>
        </w:rPr>
        <w:t>approve</w:t>
      </w:r>
      <w:r w:rsidR="00E66684" w:rsidRPr="2F67A9AB">
        <w:rPr>
          <w:rFonts w:ascii="Arial" w:hAnsi="Arial" w:cs="Arial"/>
          <w:sz w:val="24"/>
          <w:szCs w:val="24"/>
        </w:rPr>
        <w:t xml:space="preserve"> the use of </w:t>
      </w:r>
      <w:r w:rsidR="63E383AF" w:rsidRPr="2F67A9AB">
        <w:rPr>
          <w:rFonts w:ascii="Arial" w:hAnsi="Arial" w:cs="Arial"/>
          <w:sz w:val="24"/>
          <w:szCs w:val="24"/>
        </w:rPr>
        <w:t xml:space="preserve">HBOT </w:t>
      </w:r>
      <w:r w:rsidR="00153BD7" w:rsidRPr="2F67A9AB">
        <w:rPr>
          <w:rFonts w:ascii="Arial" w:hAnsi="Arial" w:cs="Arial"/>
          <w:sz w:val="24"/>
          <w:szCs w:val="24"/>
        </w:rPr>
        <w:t xml:space="preserve">for conditions </w:t>
      </w:r>
      <w:r w:rsidR="00E66684" w:rsidRPr="2F67A9AB">
        <w:rPr>
          <w:rFonts w:ascii="Arial" w:hAnsi="Arial" w:cs="Arial"/>
          <w:sz w:val="24"/>
          <w:szCs w:val="24"/>
        </w:rPr>
        <w:t>such as acute soft tissue injuries (e.g., acute traumatic peripheral ischemia, crush injuries and suturing of severed limbs, progressive necrotizing infections, and acute peripheral arterial insufficiency)</w:t>
      </w:r>
      <w:r w:rsidR="00153BD7" w:rsidRPr="2F67A9AB">
        <w:rPr>
          <w:rFonts w:ascii="Arial" w:hAnsi="Arial" w:cs="Arial"/>
          <w:sz w:val="24"/>
          <w:szCs w:val="24"/>
        </w:rPr>
        <w:t>.</w:t>
      </w:r>
    </w:p>
    <w:p w14:paraId="1B558BDC" w14:textId="407F1F7E" w:rsidR="00206D63" w:rsidRPr="00153BD7" w:rsidRDefault="00206D63" w:rsidP="00153BD7">
      <w:pPr>
        <w:rPr>
          <w:rFonts w:ascii="Arial" w:hAnsi="Arial" w:cs="Arial"/>
          <w:b/>
          <w:bCs/>
          <w:sz w:val="24"/>
          <w:szCs w:val="24"/>
        </w:rPr>
      </w:pPr>
      <w:r w:rsidRPr="00153BD7">
        <w:rPr>
          <w:rFonts w:ascii="Arial" w:hAnsi="Arial" w:cs="Arial"/>
          <w:b/>
          <w:bCs/>
          <w:sz w:val="24"/>
          <w:szCs w:val="24"/>
        </w:rPr>
        <w:t>Background:</w:t>
      </w:r>
    </w:p>
    <w:p w14:paraId="54A98BC4" w14:textId="62AA4714" w:rsidR="0033160B" w:rsidRDefault="0033160B" w:rsidP="1ABE196C">
      <w:pPr>
        <w:rPr>
          <w:rFonts w:ascii="Arial" w:hAnsi="Arial" w:cs="Arial"/>
          <w:sz w:val="24"/>
          <w:szCs w:val="24"/>
        </w:rPr>
      </w:pPr>
      <w:r w:rsidRPr="1ABE196C">
        <w:rPr>
          <w:rFonts w:ascii="Arial" w:hAnsi="Arial" w:cs="Arial"/>
          <w:sz w:val="24"/>
          <w:szCs w:val="24"/>
        </w:rPr>
        <w:t xml:space="preserve">VA and DoD have developed evidence-based clinical practice guidelines (CPG) for both TBI and PTSD. The most recent update for the </w:t>
      </w:r>
      <w:r w:rsidR="00A26C15">
        <w:rPr>
          <w:rFonts w:ascii="Arial" w:hAnsi="Arial" w:cs="Arial"/>
          <w:sz w:val="24"/>
          <w:szCs w:val="24"/>
        </w:rPr>
        <w:t xml:space="preserve">post-acute mild </w:t>
      </w:r>
      <w:r w:rsidRPr="1ABE196C">
        <w:rPr>
          <w:rFonts w:ascii="Arial" w:hAnsi="Arial" w:cs="Arial"/>
          <w:sz w:val="24"/>
          <w:szCs w:val="24"/>
        </w:rPr>
        <w:t xml:space="preserve">TBI CPG was completed in June 2021, while the most recent update for the PTSD CPGs was completed in June 2023. </w:t>
      </w:r>
    </w:p>
    <w:p w14:paraId="17D4C094" w14:textId="1D873A95" w:rsidR="0033160B" w:rsidRDefault="0033160B" w:rsidP="0033160B">
      <w:pPr>
        <w:rPr>
          <w:rFonts w:ascii="Arial" w:hAnsi="Arial" w:cs="Arial"/>
          <w:sz w:val="24"/>
          <w:szCs w:val="24"/>
        </w:rPr>
      </w:pPr>
      <w:r w:rsidRPr="1ABE196C">
        <w:rPr>
          <w:rFonts w:ascii="Arial" w:hAnsi="Arial" w:cs="Arial"/>
          <w:sz w:val="24"/>
          <w:szCs w:val="24"/>
        </w:rPr>
        <w:t xml:space="preserve">The CPGs for PTSD found there is insufficient evidence to recommend for or against HBOT as a treatment for PTSD. The CPGs for TBI strongly recommend against the use of HBOT for the treatment of patients with symptoms attributed to a mild TBI. </w:t>
      </w:r>
    </w:p>
    <w:p w14:paraId="69B03920" w14:textId="316C1576" w:rsidR="007273D9" w:rsidRDefault="001F4AA4" w:rsidP="0033160B">
      <w:pPr>
        <w:rPr>
          <w:rFonts w:ascii="Arial" w:hAnsi="Arial" w:cs="Arial"/>
          <w:sz w:val="24"/>
          <w:szCs w:val="24"/>
        </w:rPr>
      </w:pPr>
      <w:r w:rsidRPr="11457FC5">
        <w:rPr>
          <w:rFonts w:ascii="Arial" w:hAnsi="Arial" w:cs="Arial"/>
          <w:sz w:val="24"/>
          <w:szCs w:val="24"/>
        </w:rPr>
        <w:t xml:space="preserve">In the latest update to the </w:t>
      </w:r>
      <w:hyperlink r:id="rId10" w:history="1">
        <w:r w:rsidR="00612370" w:rsidRPr="11457FC5">
          <w:rPr>
            <w:rStyle w:val="Hyperlink"/>
            <w:rFonts w:ascii="Arial" w:hAnsi="Arial" w:cs="Arial"/>
            <w:sz w:val="24"/>
            <w:szCs w:val="24"/>
          </w:rPr>
          <w:t>Centers for Medicare &amp; Medicaid Services (CMS) National Coverage Determination for Hyperbaric Oxygen Therapy</w:t>
        </w:r>
        <w:r w:rsidRPr="11457FC5">
          <w:rPr>
            <w:rStyle w:val="Hyperlink"/>
            <w:rFonts w:ascii="Arial" w:hAnsi="Arial" w:cs="Arial"/>
            <w:sz w:val="24"/>
            <w:szCs w:val="24"/>
          </w:rPr>
          <w:t xml:space="preserve"> (NCD 20.29)</w:t>
        </w:r>
      </w:hyperlink>
      <w:r w:rsidRPr="11457FC5">
        <w:rPr>
          <w:rFonts w:ascii="Arial" w:hAnsi="Arial" w:cs="Arial"/>
          <w:sz w:val="24"/>
          <w:szCs w:val="24"/>
        </w:rPr>
        <w:t>, which VHA uses, CMS lists 15 conditions covered by HBOT, but not one of these conditions pertains to mental or brain health conditions.</w:t>
      </w:r>
    </w:p>
    <w:p w14:paraId="0E656069" w14:textId="6A0B9CDB" w:rsidR="0093640F" w:rsidRDefault="0093640F" w:rsidP="1ABE196C">
      <w:pPr>
        <w:rPr>
          <w:rFonts w:ascii="Arial" w:hAnsi="Arial" w:cs="Arial"/>
          <w:sz w:val="24"/>
          <w:szCs w:val="24"/>
        </w:rPr>
      </w:pPr>
      <w:r w:rsidRPr="1ABE196C">
        <w:rPr>
          <w:rFonts w:ascii="Arial" w:hAnsi="Arial" w:cs="Arial"/>
          <w:sz w:val="24"/>
          <w:szCs w:val="24"/>
        </w:rPr>
        <w:t xml:space="preserve">Between 2018-2021 the VHA National Center for Healthcare Advancement and Partnerships (HAP) led an operational (non-research) program evaluation on the feasibility of referring. </w:t>
      </w:r>
    </w:p>
    <w:p w14:paraId="27992CFB" w14:textId="4B68B7B9" w:rsidR="0093640F" w:rsidRDefault="0093640F" w:rsidP="1ABE196C">
      <w:pPr>
        <w:rPr>
          <w:rFonts w:ascii="Arial" w:hAnsi="Arial" w:cs="Arial"/>
          <w:sz w:val="24"/>
          <w:szCs w:val="24"/>
        </w:rPr>
      </w:pPr>
      <w:r w:rsidRPr="1ABE196C">
        <w:rPr>
          <w:rFonts w:ascii="Arial" w:hAnsi="Arial" w:cs="Arial"/>
          <w:sz w:val="24"/>
          <w:szCs w:val="24"/>
        </w:rPr>
        <w:t xml:space="preserve">Veterans with PTSD/TBI for hyperbaric oxygen therapy (HBOT) 56 Veterans participated; </w:t>
      </w:r>
      <w:r w:rsidR="00115BAE">
        <w:rPr>
          <w:rFonts w:ascii="Arial" w:hAnsi="Arial" w:cs="Arial"/>
          <w:sz w:val="24"/>
          <w:szCs w:val="24"/>
        </w:rPr>
        <w:t xml:space="preserve">less than </w:t>
      </w:r>
      <w:r w:rsidRPr="1ABE196C">
        <w:rPr>
          <w:rFonts w:ascii="Arial" w:hAnsi="Arial" w:cs="Arial"/>
          <w:sz w:val="24"/>
          <w:szCs w:val="24"/>
        </w:rPr>
        <w:t xml:space="preserve">half completed the full HBOT treatment protocol. </w:t>
      </w:r>
    </w:p>
    <w:p w14:paraId="001290D3" w14:textId="77777777" w:rsidR="0013163E" w:rsidRDefault="432E3D60" w:rsidP="0093640F">
      <w:pPr>
        <w:rPr>
          <w:rFonts w:ascii="Arial" w:hAnsi="Arial" w:cs="Arial"/>
          <w:sz w:val="24"/>
          <w:szCs w:val="24"/>
        </w:rPr>
      </w:pPr>
      <w:r w:rsidRPr="1ABE196C">
        <w:rPr>
          <w:rFonts w:ascii="Arial" w:hAnsi="Arial" w:cs="Arial"/>
          <w:sz w:val="24"/>
          <w:szCs w:val="24"/>
        </w:rPr>
        <w:t>Clinical</w:t>
      </w:r>
      <w:r w:rsidR="0093640F" w:rsidRPr="1ABE196C">
        <w:rPr>
          <w:rFonts w:ascii="Arial" w:hAnsi="Arial" w:cs="Arial"/>
          <w:sz w:val="24"/>
          <w:szCs w:val="24"/>
        </w:rPr>
        <w:t xml:space="preserve"> outcomes showed no clear positive or negative health impact overall. The burden of time and travel required was the most common barrier identified by Veterans</w:t>
      </w:r>
      <w:r w:rsidR="0013163E">
        <w:rPr>
          <w:rFonts w:ascii="Arial" w:hAnsi="Arial" w:cs="Arial"/>
          <w:sz w:val="24"/>
          <w:szCs w:val="24"/>
        </w:rPr>
        <w:t>.</w:t>
      </w:r>
    </w:p>
    <w:p w14:paraId="7D0BD0E8" w14:textId="00FAB291" w:rsidR="0093640F" w:rsidRPr="0033160B" w:rsidRDefault="0013163E" w:rsidP="0033160B">
      <w:pPr>
        <w:rPr>
          <w:rFonts w:ascii="Arial" w:hAnsi="Arial" w:cs="Arial"/>
          <w:sz w:val="24"/>
          <w:szCs w:val="24"/>
        </w:rPr>
      </w:pPr>
      <w:r>
        <w:rPr>
          <w:rFonts w:ascii="Arial" w:eastAsia="Times New Roman" w:hAnsi="Arial" w:cs="Arial"/>
          <w:color w:val="000000" w:themeColor="text1"/>
        </w:rPr>
        <w:t>Research on the use of HBOT faces challenges with having adequate controls to determine the efficacy of HBOT for PTSD and</w:t>
      </w:r>
      <w:r w:rsidR="002D6F58">
        <w:rPr>
          <w:rFonts w:ascii="Arial" w:eastAsia="Times New Roman" w:hAnsi="Arial" w:cs="Arial"/>
          <w:color w:val="000000" w:themeColor="text1"/>
        </w:rPr>
        <w:t>/or</w:t>
      </w:r>
      <w:r>
        <w:rPr>
          <w:rFonts w:ascii="Arial" w:eastAsia="Times New Roman" w:hAnsi="Arial" w:cs="Arial"/>
          <w:color w:val="000000" w:themeColor="text1"/>
        </w:rPr>
        <w:t xml:space="preserve"> </w:t>
      </w:r>
      <w:r>
        <w:rPr>
          <w:rFonts w:ascii="Arial" w:eastAsia="Times New Roman" w:hAnsi="Arial" w:cs="Arial"/>
        </w:rPr>
        <w:t>t</w:t>
      </w:r>
      <w:r w:rsidRPr="00D71082">
        <w:rPr>
          <w:rFonts w:ascii="Arial" w:eastAsia="Times New Roman" w:hAnsi="Arial" w:cs="Arial"/>
        </w:rPr>
        <w:t>raumatic brain injury (TBI)</w:t>
      </w:r>
      <w:r>
        <w:rPr>
          <w:rFonts w:ascii="Arial" w:eastAsia="Times New Roman" w:hAnsi="Arial" w:cs="Arial"/>
          <w:color w:val="000000" w:themeColor="text1"/>
        </w:rPr>
        <w:t>.</w:t>
      </w:r>
      <w:r w:rsidR="00D77E8A">
        <w:rPr>
          <w:rFonts w:ascii="Arial" w:eastAsia="Times New Roman" w:hAnsi="Arial" w:cs="Arial"/>
          <w:color w:val="000000" w:themeColor="text1"/>
        </w:rPr>
        <w:t xml:space="preserve"> Current control groups </w:t>
      </w:r>
      <w:r w:rsidR="00F77466">
        <w:rPr>
          <w:rFonts w:ascii="Arial" w:eastAsia="Times New Roman" w:hAnsi="Arial" w:cs="Arial"/>
          <w:color w:val="000000" w:themeColor="text1"/>
        </w:rPr>
        <w:t xml:space="preserve">employed in HBOT trials </w:t>
      </w:r>
      <w:r w:rsidR="0025628D">
        <w:rPr>
          <w:rFonts w:ascii="Arial" w:eastAsia="Times New Roman" w:hAnsi="Arial" w:cs="Arial"/>
          <w:color w:val="000000" w:themeColor="text1"/>
        </w:rPr>
        <w:t xml:space="preserve">for TBI and PTSD </w:t>
      </w:r>
      <w:r w:rsidR="00B6479C">
        <w:rPr>
          <w:rFonts w:ascii="Arial" w:eastAsia="Times New Roman" w:hAnsi="Arial" w:cs="Arial"/>
          <w:color w:val="000000" w:themeColor="text1"/>
        </w:rPr>
        <w:t xml:space="preserve">do not </w:t>
      </w:r>
      <w:r w:rsidR="00362281">
        <w:rPr>
          <w:rFonts w:ascii="Arial" w:eastAsia="Times New Roman" w:hAnsi="Arial" w:cs="Arial"/>
          <w:color w:val="000000" w:themeColor="text1"/>
        </w:rPr>
        <w:t xml:space="preserve">blind against </w:t>
      </w:r>
      <w:r w:rsidR="00FC524A" w:rsidRPr="3B89A261">
        <w:rPr>
          <w:rFonts w:ascii="Arial" w:eastAsia="Times New Roman" w:hAnsi="Arial" w:cs="Arial"/>
          <w:color w:val="000000" w:themeColor="text1"/>
        </w:rPr>
        <w:t>subject</w:t>
      </w:r>
      <w:r w:rsidR="00FC524A">
        <w:rPr>
          <w:rFonts w:ascii="Arial" w:eastAsia="Times New Roman" w:hAnsi="Arial" w:cs="Arial"/>
          <w:color w:val="000000" w:themeColor="text1"/>
        </w:rPr>
        <w:t xml:space="preserve"> expectancy bias </w:t>
      </w:r>
      <w:r w:rsidR="007034A9">
        <w:rPr>
          <w:rFonts w:ascii="Arial" w:eastAsia="Times New Roman" w:hAnsi="Arial" w:cs="Arial"/>
          <w:color w:val="000000" w:themeColor="text1"/>
        </w:rPr>
        <w:t xml:space="preserve">due to a lack of </w:t>
      </w:r>
      <w:r w:rsidR="0097671D">
        <w:rPr>
          <w:rFonts w:ascii="Arial" w:eastAsia="Times New Roman" w:hAnsi="Arial" w:cs="Arial"/>
          <w:color w:val="000000" w:themeColor="text1"/>
        </w:rPr>
        <w:t xml:space="preserve">a placebo group or </w:t>
      </w:r>
      <w:r w:rsidR="007F048A">
        <w:rPr>
          <w:rFonts w:ascii="Arial" w:eastAsia="Times New Roman" w:hAnsi="Arial" w:cs="Arial"/>
          <w:color w:val="000000" w:themeColor="text1"/>
        </w:rPr>
        <w:t xml:space="preserve">have </w:t>
      </w:r>
      <w:r w:rsidR="000A27F6">
        <w:rPr>
          <w:rFonts w:ascii="Arial" w:eastAsia="Times New Roman" w:hAnsi="Arial" w:cs="Arial"/>
          <w:color w:val="000000" w:themeColor="text1"/>
        </w:rPr>
        <w:t>insufficient</w:t>
      </w:r>
      <w:r w:rsidR="00DA31F4">
        <w:rPr>
          <w:rFonts w:ascii="Arial" w:eastAsia="Times New Roman" w:hAnsi="Arial" w:cs="Arial"/>
          <w:color w:val="000000" w:themeColor="text1"/>
        </w:rPr>
        <w:t xml:space="preserve"> c</w:t>
      </w:r>
      <w:r w:rsidR="00F66D46">
        <w:rPr>
          <w:rFonts w:ascii="Arial" w:eastAsia="Times New Roman" w:hAnsi="Arial" w:cs="Arial"/>
          <w:color w:val="000000" w:themeColor="text1"/>
        </w:rPr>
        <w:t xml:space="preserve">hamber pressures </w:t>
      </w:r>
      <w:r w:rsidR="001177C8">
        <w:rPr>
          <w:rFonts w:ascii="Arial" w:eastAsia="Times New Roman" w:hAnsi="Arial" w:cs="Arial"/>
          <w:color w:val="000000" w:themeColor="text1"/>
        </w:rPr>
        <w:t>for the control group</w:t>
      </w:r>
      <w:r w:rsidR="000A27F6">
        <w:rPr>
          <w:rFonts w:ascii="Arial" w:eastAsia="Times New Roman" w:hAnsi="Arial" w:cs="Arial"/>
          <w:color w:val="000000" w:themeColor="text1"/>
        </w:rPr>
        <w:t>, which do not</w:t>
      </w:r>
      <w:r w:rsidR="00762D1C">
        <w:rPr>
          <w:rFonts w:ascii="Arial" w:eastAsia="Times New Roman" w:hAnsi="Arial" w:cs="Arial"/>
          <w:color w:val="000000" w:themeColor="text1"/>
        </w:rPr>
        <w:t xml:space="preserve"> </w:t>
      </w:r>
      <w:r w:rsidR="004B43EF">
        <w:rPr>
          <w:rFonts w:ascii="Arial" w:eastAsia="Times New Roman" w:hAnsi="Arial" w:cs="Arial"/>
          <w:color w:val="000000" w:themeColor="text1"/>
        </w:rPr>
        <w:t xml:space="preserve">elicit </w:t>
      </w:r>
      <w:r w:rsidR="000E0377">
        <w:rPr>
          <w:rFonts w:ascii="Arial" w:eastAsia="Times New Roman" w:hAnsi="Arial" w:cs="Arial"/>
          <w:color w:val="000000" w:themeColor="text1"/>
        </w:rPr>
        <w:t>the equalization response</w:t>
      </w:r>
      <w:r w:rsidR="0052660D">
        <w:rPr>
          <w:rFonts w:ascii="Arial" w:eastAsia="Times New Roman" w:hAnsi="Arial" w:cs="Arial"/>
          <w:color w:val="000000" w:themeColor="text1"/>
        </w:rPr>
        <w:t xml:space="preserve"> in the ears.</w:t>
      </w:r>
    </w:p>
    <w:sectPr w:rsidR="0093640F" w:rsidRPr="0033160B">
      <w:head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204E4F" w14:textId="77777777" w:rsidR="00052FC6" w:rsidRDefault="00052FC6" w:rsidP="00B17BF1">
      <w:pPr>
        <w:spacing w:after="0" w:line="240" w:lineRule="auto"/>
      </w:pPr>
      <w:r>
        <w:separator/>
      </w:r>
    </w:p>
  </w:endnote>
  <w:endnote w:type="continuationSeparator" w:id="0">
    <w:p w14:paraId="7127DE9D" w14:textId="77777777" w:rsidR="00052FC6" w:rsidRDefault="00052FC6" w:rsidP="00B17B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E7B471" w14:textId="77777777" w:rsidR="00052FC6" w:rsidRDefault="00052FC6" w:rsidP="00B17BF1">
      <w:pPr>
        <w:spacing w:after="0" w:line="240" w:lineRule="auto"/>
      </w:pPr>
      <w:r>
        <w:separator/>
      </w:r>
    </w:p>
  </w:footnote>
  <w:footnote w:type="continuationSeparator" w:id="0">
    <w:p w14:paraId="64D96699" w14:textId="77777777" w:rsidR="00052FC6" w:rsidRDefault="00052FC6" w:rsidP="00B17B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727150" w14:textId="77777777" w:rsidR="00B17BF1" w:rsidRDefault="00B17BF1" w:rsidP="00B17BF1">
    <w:pPr>
      <w:jc w:val="center"/>
      <w:rPr>
        <w:rFonts w:ascii="Arial" w:hAnsi="Arial" w:cs="Arial"/>
        <w:b/>
        <w:bCs/>
        <w:color w:val="FF0000"/>
        <w:sz w:val="24"/>
        <w:szCs w:val="24"/>
      </w:rPr>
    </w:pPr>
    <w:r w:rsidRPr="00206D63">
      <w:rPr>
        <w:rFonts w:ascii="Arial" w:hAnsi="Arial" w:cs="Arial"/>
        <w:b/>
        <w:bCs/>
        <w:color w:val="FF0000"/>
        <w:sz w:val="24"/>
        <w:szCs w:val="24"/>
      </w:rPr>
      <w:t>PRE-DECISIONAL</w:t>
    </w:r>
  </w:p>
  <w:p w14:paraId="518CED41" w14:textId="77777777" w:rsidR="00B17BF1" w:rsidRDefault="00B17BF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435EA"/>
    <w:multiLevelType w:val="hybridMultilevel"/>
    <w:tmpl w:val="383A64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CA37C22"/>
    <w:multiLevelType w:val="multilevel"/>
    <w:tmpl w:val="80001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9B5E75"/>
    <w:multiLevelType w:val="multilevel"/>
    <w:tmpl w:val="8000127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2D6422D"/>
    <w:multiLevelType w:val="hybridMultilevel"/>
    <w:tmpl w:val="F1C007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78171AF"/>
    <w:multiLevelType w:val="hybridMultilevel"/>
    <w:tmpl w:val="61AC61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5382866">
    <w:abstractNumId w:val="0"/>
  </w:num>
  <w:num w:numId="2" w16cid:durableId="1863132181">
    <w:abstractNumId w:val="3"/>
  </w:num>
  <w:num w:numId="3" w16cid:durableId="1932003837">
    <w:abstractNumId w:val="1"/>
  </w:num>
  <w:num w:numId="4" w16cid:durableId="2136673030">
    <w:abstractNumId w:val="2"/>
  </w:num>
  <w:num w:numId="5" w16cid:durableId="37015634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6D63"/>
    <w:rsid w:val="00011114"/>
    <w:rsid w:val="00037D83"/>
    <w:rsid w:val="00040D33"/>
    <w:rsid w:val="00052FC6"/>
    <w:rsid w:val="00066716"/>
    <w:rsid w:val="00075425"/>
    <w:rsid w:val="0008432E"/>
    <w:rsid w:val="000A27F6"/>
    <w:rsid w:val="000B014F"/>
    <w:rsid w:val="000C7048"/>
    <w:rsid w:val="000E0377"/>
    <w:rsid w:val="000E4EBE"/>
    <w:rsid w:val="001040DE"/>
    <w:rsid w:val="00115BAE"/>
    <w:rsid w:val="001177C8"/>
    <w:rsid w:val="0013163E"/>
    <w:rsid w:val="001317EF"/>
    <w:rsid w:val="00147B53"/>
    <w:rsid w:val="00153BD7"/>
    <w:rsid w:val="00155D10"/>
    <w:rsid w:val="00162D13"/>
    <w:rsid w:val="00177C70"/>
    <w:rsid w:val="001B0DAF"/>
    <w:rsid w:val="001F4AA4"/>
    <w:rsid w:val="00206D63"/>
    <w:rsid w:val="002271F5"/>
    <w:rsid w:val="0025628D"/>
    <w:rsid w:val="00265955"/>
    <w:rsid w:val="002C7C23"/>
    <w:rsid w:val="002D6F58"/>
    <w:rsid w:val="002F11A3"/>
    <w:rsid w:val="00306BB2"/>
    <w:rsid w:val="00324E23"/>
    <w:rsid w:val="0033160B"/>
    <w:rsid w:val="00331FCF"/>
    <w:rsid w:val="0034623D"/>
    <w:rsid w:val="0035479A"/>
    <w:rsid w:val="00362281"/>
    <w:rsid w:val="00372E59"/>
    <w:rsid w:val="003A3A7B"/>
    <w:rsid w:val="003B1D4D"/>
    <w:rsid w:val="003C2E60"/>
    <w:rsid w:val="003D1BD5"/>
    <w:rsid w:val="003E3106"/>
    <w:rsid w:val="00415624"/>
    <w:rsid w:val="0042781E"/>
    <w:rsid w:val="00470565"/>
    <w:rsid w:val="00483069"/>
    <w:rsid w:val="004B43EF"/>
    <w:rsid w:val="004B7816"/>
    <w:rsid w:val="00503D64"/>
    <w:rsid w:val="00510A67"/>
    <w:rsid w:val="0052660D"/>
    <w:rsid w:val="00533EDE"/>
    <w:rsid w:val="00536B66"/>
    <w:rsid w:val="00567344"/>
    <w:rsid w:val="00597A1F"/>
    <w:rsid w:val="00602CCB"/>
    <w:rsid w:val="006040A5"/>
    <w:rsid w:val="00606F03"/>
    <w:rsid w:val="00612370"/>
    <w:rsid w:val="00617AF1"/>
    <w:rsid w:val="00623309"/>
    <w:rsid w:val="006471A6"/>
    <w:rsid w:val="00663FDF"/>
    <w:rsid w:val="006814D2"/>
    <w:rsid w:val="006849B9"/>
    <w:rsid w:val="00694BD6"/>
    <w:rsid w:val="006A4C5F"/>
    <w:rsid w:val="006B1679"/>
    <w:rsid w:val="006E7B16"/>
    <w:rsid w:val="00702DD9"/>
    <w:rsid w:val="007034A9"/>
    <w:rsid w:val="007065D8"/>
    <w:rsid w:val="00712143"/>
    <w:rsid w:val="00713BD2"/>
    <w:rsid w:val="00720180"/>
    <w:rsid w:val="007273D9"/>
    <w:rsid w:val="00735D10"/>
    <w:rsid w:val="00737F5F"/>
    <w:rsid w:val="00762D1C"/>
    <w:rsid w:val="00770454"/>
    <w:rsid w:val="0077363F"/>
    <w:rsid w:val="00775D8C"/>
    <w:rsid w:val="00784943"/>
    <w:rsid w:val="0079366F"/>
    <w:rsid w:val="007D53BF"/>
    <w:rsid w:val="007F048A"/>
    <w:rsid w:val="007F1502"/>
    <w:rsid w:val="007F52A9"/>
    <w:rsid w:val="00804DEE"/>
    <w:rsid w:val="008165C3"/>
    <w:rsid w:val="00826F44"/>
    <w:rsid w:val="0083187F"/>
    <w:rsid w:val="00836694"/>
    <w:rsid w:val="008467FC"/>
    <w:rsid w:val="00854C06"/>
    <w:rsid w:val="00872FE9"/>
    <w:rsid w:val="00875097"/>
    <w:rsid w:val="0089396E"/>
    <w:rsid w:val="008B2985"/>
    <w:rsid w:val="008E148B"/>
    <w:rsid w:val="009020CA"/>
    <w:rsid w:val="00902494"/>
    <w:rsid w:val="00904B76"/>
    <w:rsid w:val="00904BE2"/>
    <w:rsid w:val="00907EF8"/>
    <w:rsid w:val="00912677"/>
    <w:rsid w:val="00922093"/>
    <w:rsid w:val="0093640F"/>
    <w:rsid w:val="009367C5"/>
    <w:rsid w:val="00947D6D"/>
    <w:rsid w:val="00962A02"/>
    <w:rsid w:val="0097671D"/>
    <w:rsid w:val="0098026A"/>
    <w:rsid w:val="009B549D"/>
    <w:rsid w:val="009C4479"/>
    <w:rsid w:val="009E1351"/>
    <w:rsid w:val="00A06701"/>
    <w:rsid w:val="00A07630"/>
    <w:rsid w:val="00A26C15"/>
    <w:rsid w:val="00A519C8"/>
    <w:rsid w:val="00A55D1B"/>
    <w:rsid w:val="00A658E0"/>
    <w:rsid w:val="00A8405A"/>
    <w:rsid w:val="00A97774"/>
    <w:rsid w:val="00AA68E6"/>
    <w:rsid w:val="00AB1E0E"/>
    <w:rsid w:val="00AB75AB"/>
    <w:rsid w:val="00AC3FB5"/>
    <w:rsid w:val="00AC76DD"/>
    <w:rsid w:val="00AD1CC6"/>
    <w:rsid w:val="00AD3C9E"/>
    <w:rsid w:val="00AF1FDC"/>
    <w:rsid w:val="00B17366"/>
    <w:rsid w:val="00B17BF1"/>
    <w:rsid w:val="00B6479C"/>
    <w:rsid w:val="00B74972"/>
    <w:rsid w:val="00B84332"/>
    <w:rsid w:val="00B843B3"/>
    <w:rsid w:val="00B91845"/>
    <w:rsid w:val="00BB7CB1"/>
    <w:rsid w:val="00BC486C"/>
    <w:rsid w:val="00C2320C"/>
    <w:rsid w:val="00C37297"/>
    <w:rsid w:val="00C7629C"/>
    <w:rsid w:val="00C928A3"/>
    <w:rsid w:val="00C938C6"/>
    <w:rsid w:val="00CB10D8"/>
    <w:rsid w:val="00CC7581"/>
    <w:rsid w:val="00CD0C5C"/>
    <w:rsid w:val="00D55AC7"/>
    <w:rsid w:val="00D63363"/>
    <w:rsid w:val="00D70234"/>
    <w:rsid w:val="00D77E8A"/>
    <w:rsid w:val="00D81149"/>
    <w:rsid w:val="00D95B4B"/>
    <w:rsid w:val="00DA31F4"/>
    <w:rsid w:val="00DA331B"/>
    <w:rsid w:val="00DA34A6"/>
    <w:rsid w:val="00DB3921"/>
    <w:rsid w:val="00DC5A84"/>
    <w:rsid w:val="00E209D0"/>
    <w:rsid w:val="00E22DD2"/>
    <w:rsid w:val="00E32D7B"/>
    <w:rsid w:val="00E5624D"/>
    <w:rsid w:val="00E66684"/>
    <w:rsid w:val="00E97930"/>
    <w:rsid w:val="00EB7FE0"/>
    <w:rsid w:val="00EC1D16"/>
    <w:rsid w:val="00EC343F"/>
    <w:rsid w:val="00ED4C54"/>
    <w:rsid w:val="00EE3921"/>
    <w:rsid w:val="00EE7000"/>
    <w:rsid w:val="00EF5FE4"/>
    <w:rsid w:val="00F24CF6"/>
    <w:rsid w:val="00F3164F"/>
    <w:rsid w:val="00F31DAB"/>
    <w:rsid w:val="00F66D46"/>
    <w:rsid w:val="00F70D3B"/>
    <w:rsid w:val="00F77466"/>
    <w:rsid w:val="00F8765D"/>
    <w:rsid w:val="00F91120"/>
    <w:rsid w:val="00FA6610"/>
    <w:rsid w:val="00FB2428"/>
    <w:rsid w:val="00FB752C"/>
    <w:rsid w:val="00FC524A"/>
    <w:rsid w:val="00FF08C1"/>
    <w:rsid w:val="085F7EB2"/>
    <w:rsid w:val="11457FC5"/>
    <w:rsid w:val="16C23DD9"/>
    <w:rsid w:val="1ABE196C"/>
    <w:rsid w:val="2F67A9AB"/>
    <w:rsid w:val="3B89A261"/>
    <w:rsid w:val="41400709"/>
    <w:rsid w:val="432E3D60"/>
    <w:rsid w:val="48821FB9"/>
    <w:rsid w:val="63E383AF"/>
    <w:rsid w:val="6BC62D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068567"/>
  <w15:chartTrackingRefBased/>
  <w15:docId w15:val="{D3B6A8D7-1909-4317-A000-721A982838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6D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6D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6D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6D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6D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6D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6D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6D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6D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6D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6D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6D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6D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6D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6D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6D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6D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6D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6D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6D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6D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6D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6D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6D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6D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6D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6D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6D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6D6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17B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7BF1"/>
  </w:style>
  <w:style w:type="paragraph" w:styleId="Footer">
    <w:name w:val="footer"/>
    <w:basedOn w:val="Normal"/>
    <w:link w:val="FooterChar"/>
    <w:uiPriority w:val="99"/>
    <w:unhideWhenUsed/>
    <w:rsid w:val="00B17B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7BF1"/>
  </w:style>
  <w:style w:type="character" w:styleId="Hyperlink">
    <w:name w:val="Hyperlink"/>
    <w:basedOn w:val="DefaultParagraphFont"/>
    <w:uiPriority w:val="99"/>
    <w:unhideWhenUsed/>
    <w:rsid w:val="0078494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84943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B84332"/>
    <w:pPr>
      <w:spacing w:after="0" w:line="240" w:lineRule="auto"/>
    </w:pPr>
  </w:style>
  <w:style w:type="character" w:styleId="FollowedHyperlink">
    <w:name w:val="FollowedHyperlink"/>
    <w:basedOn w:val="DefaultParagraphFont"/>
    <w:uiPriority w:val="99"/>
    <w:semiHidden/>
    <w:unhideWhenUsed/>
    <w:rsid w:val="007273D9"/>
    <w:rPr>
      <w:color w:val="96607D" w:themeColor="followedHyperlink"/>
      <w:u w:val="single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471A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471A6"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6471A6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18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8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31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12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61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3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0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windows-1252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hyperlink" Target="https://www.cms.gov/medicare-coverage-database/view/ncd.aspx?ncdid=12&amp;ncdver=4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microsoft.com/office/2019/05/relationships/documenttasks" Target="documenttasks/documenttasks1.xml"/></Relationships>
</file>

<file path=word/documenttasks/documenttasks1.xml><?xml version="1.0" encoding="utf-8"?>
<t:Tasks xmlns:t="http://schemas.microsoft.com/office/tasks/2019/documenttasks" xmlns:oel="http://schemas.microsoft.com/office/2019/extlst">
  <t:Task id="{51D2D255-8AE0-437E-9007-DD7B963E0CAA}">
    <t:Anchor>
      <t:Comment id="1903819473"/>
    </t:Anchor>
    <t:History>
      <t:Event id="{48B4717F-B367-4385-9EF1-8725AEFA8E05}" time="2026-01-12T15:58:00.171Z">
        <t:Attribution userId="S::wendy.tenhula@va.gov::2516237c-d134-48ae-980f-0c75f510b772" userProvider="AD" userName="Tenhula, Wendy"/>
        <t:Anchor>
          <t:Comment id="1903819473"/>
        </t:Anchor>
        <t:Create/>
      </t:Event>
      <t:Event id="{7996087A-8BA5-4F16-B660-6F4EA24D4F85}" time="2026-01-12T15:58:00.171Z">
        <t:Attribution userId="S::wendy.tenhula@va.gov::2516237c-d134-48ae-980f-0c75f510b772" userProvider="AD" userName="Tenhula, Wendy"/>
        <t:Anchor>
          <t:Comment id="1903819473"/>
        </t:Anchor>
        <t:Assign userId="S::Stuart.Hoffman@va.gov::f64810b2-474a-4531-b368-5d656dc1be92" userProvider="AD" userName="Hoffman, Stuart"/>
      </t:Event>
      <t:Event id="{65719D58-9316-41E0-B5E0-F7DEC091061E}" time="2026-01-12T15:58:00.171Z">
        <t:Attribution userId="S::wendy.tenhula@va.gov::2516237c-d134-48ae-980f-0c75f510b772" userProvider="AD" userName="Tenhula, Wendy"/>
        <t:Anchor>
          <t:Comment id="1903819473"/>
        </t:Anchor>
        <t:SetTitle title="@Hoffman, Stuart Can you please spell out what CMS stands for? I can't seem to edit this section. Thanks."/>
      </t:Event>
    </t:History>
  </t:Task>
</t:Task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ocumentType xmlns="46ade7e5-a61b-41ef-8b65-1672892065de">Briefing Papers and Congressional Responses</DocumentType>
    <Topic xmlns="46ade7e5-a61b-41ef-8b65-1672892065de">Traumatic Brain Injury (TBI)</Topic>
    <TaxCatchAll xmlns="6fd99b86-a2da-47ef-ab26-55e7009dfe6e" xsi:nil="true"/>
    <lcf76f155ced4ddcb4097134ff3c332f xmlns="46ade7e5-a61b-41ef-8b65-1672892065de">
      <Terms xmlns="http://schemas.microsoft.com/office/infopath/2007/PartnerControls"/>
    </lcf76f155ced4ddcb4097134ff3c332f>
    <PageReference xmlns="46ade7e5-a61b-41ef-8b65-1672892065de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670CDE65625E449B41BBE9E2A9D6E5A" ma:contentTypeVersion="14" ma:contentTypeDescription="Create a new document." ma:contentTypeScope="" ma:versionID="8b6d79dcc5f754c7cfb59536e3674b4c">
  <xsd:schema xmlns:xsd="http://www.w3.org/2001/XMLSchema" xmlns:xs="http://www.w3.org/2001/XMLSchema" xmlns:p="http://schemas.microsoft.com/office/2006/metadata/properties" xmlns:ns2="46ade7e5-a61b-41ef-8b65-1672892065de" xmlns:ns3="6fd99b86-a2da-47ef-ab26-55e7009dfe6e" targetNamespace="http://schemas.microsoft.com/office/2006/metadata/properties" ma:root="true" ma:fieldsID="64eb71bd406154cbfd68acd3ef293514" ns2:_="" ns3:_="">
    <xsd:import namespace="46ade7e5-a61b-41ef-8b65-1672892065de"/>
    <xsd:import namespace="6fd99b86-a2da-47ef-ab26-55e7009dfe6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Topic"/>
                <xsd:element ref="ns2:DocumentType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PageReferenc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ade7e5-a61b-41ef-8b65-1672892065d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Topic" ma:index="12" ma:displayName="Topic" ma:format="Dropdown" ma:internalName="Topic">
      <xsd:simpleType>
        <xsd:restriction base="dms:Choice">
          <xsd:enumeration value="Animal Research"/>
          <xsd:enumeration value="Artificial Intelligence (AI)"/>
          <xsd:enumeration value="Budget"/>
          <xsd:enumeration value="Cannabis"/>
          <xsd:enumeration value="Centers"/>
          <xsd:enumeration value="Clinical Trials"/>
          <xsd:enumeration value="Community Care"/>
          <xsd:enumeration value="Congress"/>
          <xsd:enumeration value="COVID"/>
          <xsd:enumeration value="Enterprise Transformation"/>
          <xsd:enumeration value="General ORD"/>
          <xsd:enumeration value="Mental Health"/>
          <xsd:enumeration value="Mortality Data"/>
          <xsd:enumeration value="MVP"/>
          <xsd:enumeration value="NRAC"/>
          <xsd:enumeration value="Precision Oncology"/>
          <xsd:enumeration value="Psychedelics"/>
          <xsd:enumeration value="Rural Health"/>
          <xsd:enumeration value="Spinal Cord Injury (SCI)"/>
          <xsd:enumeration value="Suicide Prevention"/>
          <xsd:enumeration value="Traumatic Brain Injury (TBI)"/>
          <xsd:enumeration value="Technology Transfer Program"/>
          <xsd:enumeration value="Toxic Exposure - MERP"/>
          <xsd:enumeration value="VA Secretary"/>
          <xsd:enumeration value="VHA USH"/>
          <xsd:enumeration value="Women’s Health – Maternity and Infertility"/>
        </xsd:restriction>
      </xsd:simpleType>
    </xsd:element>
    <xsd:element name="DocumentType" ma:index="13" ma:displayName="Document Type" ma:format="Dropdown" ma:internalName="DocumentType">
      <xsd:simpleType>
        <xsd:restriction base="dms:Choice">
          <xsd:enumeration value="Briefing Papers - Congress"/>
          <xsd:enumeration value="Briefing Papers - VA-VHA"/>
          <xsd:enumeration value="Briefing Papers - Other"/>
          <xsd:enumeration value="Budget Justification"/>
          <xsd:enumeration value="GAO"/>
          <xsd:enumeration value="Mandated Congressional Reports"/>
          <xsd:enumeration value="News Articles"/>
          <xsd:enumeration value="Press Releases"/>
          <xsd:enumeration value="Publications-Studies"/>
          <xsd:enumeration value="RFA"/>
          <xsd:enumeration value="RFI - Congress"/>
          <xsd:enumeration value="Slide Presentations"/>
          <xsd:enumeration value="Talking Points - Congress"/>
          <xsd:enumeration value="Testimony - Congress Speeches"/>
          <xsd:enumeration value="Talking Points - VA-VHA"/>
          <xsd:enumeration value="Talking Points - Other"/>
          <xsd:enumeration value="Other-Misc Documents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f0ac6538-d41a-4f9a-bd67-5f7ae81a6d7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PageReference" ma:index="21" nillable="true" ma:displayName="Page Reference" ma:description="provide a page reference for longer documents" ma:format="Dropdown" ma:internalName="PageReference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d99b86-a2da-47ef-ab26-55e7009dfe6e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3736d572-348b-4845-bc48-0c7ae7dc85c2}" ma:internalName="TaxCatchAll" ma:showField="CatchAllData" ma:web="6fd99b86-a2da-47ef-ab26-55e7009dfe6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A72ACC8-034A-4DA7-8037-6EC72D402B7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85B75BB0-4DD2-4B3B-B3E5-DE3C11A28E3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A4A5E9B-A0E5-428A-A8E3-2BD26E8262B1}"/>
</file>

<file path=docMetadata/LabelInfo.xml><?xml version="1.0" encoding="utf-8"?>
<clbl:labelList xmlns:clbl="http://schemas.microsoft.com/office/2020/mipLabelMetadata">
  <clbl:label id="{e95f1b23-abaf-45ee-821d-b7ab251ab3bf}" enabled="0" method="" siteId="{e95f1b23-abaf-45ee-821d-b7ab251ab3bf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413</Words>
  <Characters>2231</Characters>
  <Application>Microsoft Office Word</Application>
  <DocSecurity>0</DocSecurity>
  <Lines>40</Lines>
  <Paragraphs>18</Paragraphs>
  <ScaleCrop>false</ScaleCrop>
  <Company/>
  <LinksUpToDate>false</LinksUpToDate>
  <CharactersWithSpaces>2626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Hyperbaric Oxygen Therapy (HBOT) – VA ORD Key Messages and Background (Jan 2026)</dc:title>
  <dc:subject/>
  <dc:creator>Burch, Jennifer A.</dc:creator>
  <cp:keywords/>
  <dc:description/>
  <cp:lastModifiedBy>Tenhula, Wendy</cp:lastModifiedBy>
  <cp:revision>3</cp:revision>
  <dcterms:created xsi:type="dcterms:W3CDTF">2026-01-12T16:31:00Z</dcterms:created>
  <dcterms:modified xsi:type="dcterms:W3CDTF">2026-01-12T16:31:00Z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0x010100F670CDE65625E449B41BBE9E2A9D6E5A</vt:lpwstr>
  </property>
  <property fmtid="{D5CDD505-2E9C-101B-9397-08002B2CF9AE}" pid="3" name="Order">
    <vt:r8>12000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ComplianceAssetId">
    <vt:lpwstr/>
  </property>
  <property fmtid="{D5CDD505-2E9C-101B-9397-08002B2CF9AE}" pid="7" name="TemplateUrl">
    <vt:lpwstr/>
  </property>
  <property fmtid="{D5CDD505-2E9C-101B-9397-08002B2CF9AE}" pid="8" name="_ExtendedDescription">
    <vt:lpwstr/>
  </property>
  <property fmtid="{D5CDD505-2E9C-101B-9397-08002B2CF9AE}" pid="9" name="TriggerFlowInfo">
    <vt:lpwstr/>
  </property>
  <property fmtid="{D5CDD505-2E9C-101B-9397-08002B2CF9AE}" pid="10" name="MediaServiceImageTags">
    <vt:lpwstr/>
  </property>
</Properties>
</file>