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11-11-24 Medical Press--Veterans study finds virtual mental health care can significantly reduce suicide.docx</w:t>
      </w:r>
    </w:p>
    <w:p>
      <w:pPr>
        <w:jc w:val="left"/>
      </w:pPr>
      <w:r>
        <w:rPr>
          <w:color w:val="646464"/>
          <w:sz w:val="18"/>
        </w:rPr>
        <w:t>Title: 11-11-24 Medical Press--Veterans study finds virtual mental health care can significantly reduce suicide</w:t>
      </w:r>
    </w:p>
    <w:p>
      <w:pPr>
        <w:jc w:val="left"/>
      </w:pPr>
      <w:r>
        <w:rPr>
          <w:color w:val="646464"/>
          <w:sz w:val="18"/>
        </w:rPr>
        <w:t>Topic: Mental Health | Type: News Articles</w:t>
      </w:r>
    </w:p>
    <w:p>
      <w:pPr>
        <w:jc w:val="left"/>
      </w:pPr>
      <w:r>
        <w:rPr>
          <w:color w:val="646464"/>
          <w:sz w:val="18"/>
        </w:rPr>
        <w:t>Created: 2024-11-13 | By: Richman, Michael (VACO)</w:t>
      </w:r>
    </w:p>
    <w:p>
      <w:pPr>
        <w:jc w:val="left"/>
      </w:pPr>
      <w:r>
        <w:rPr>
          <w:color w:val="646464"/>
          <w:sz w:val="18"/>
        </w:rPr>
        <w:t>Modified: 2024-11-13 | By: Richman, Michael (VACO)</w:t>
      </w:r>
    </w:p>
    <w:p>
      <w:pPr>
        <w:jc w:val="left"/>
      </w:pPr>
      <w:r>
        <w:rPr>
          <w:color w:val="C8C8C8"/>
          <w:sz w:val="16"/>
        </w:rPr>
        <w:t>────────────────────────────────────────────────────────────────────────────────</w:t>
      </w:r>
    </w:p>
    <w:p>
      <w:pPr>
        <w:jc w:val="left"/>
      </w:pPr>
      <w:r/>
    </w:p>
    <w:p>
      <w:pPr>
        <w:jc w:val="left"/>
      </w:pPr>
      <w:r>
        <w:rPr>
          <w:color w:val="646464"/>
          <w:sz w:val="18"/>
        </w:rPr>
        <w:t>Topic: Mental Health | Type: News Articles</w:t>
      </w:r>
    </w:p>
    <w:p>
      <w:pPr>
        <w:jc w:val="left"/>
      </w:pPr>
      <w:r>
        <w:rPr>
          <w:color w:val="646464"/>
          <w:sz w:val="18"/>
        </w:rPr>
        <w:t>Created: 2024-11-13 | By: Richman, Michael (VACO)</w:t>
      </w:r>
    </w:p>
    <w:p>
      <w:pPr>
        <w:jc w:val="left"/>
      </w:pPr>
      <w:r>
        <w:rPr>
          <w:color w:val="646464"/>
          <w:sz w:val="18"/>
        </w:rPr>
        <w:t>Modified: 2024-11-13 | By: Richman, Michael (VACO)</w:t>
      </w:r>
    </w:p>
    <w:p w14:paraId="33869EB0" w14:textId="77777777" w:rsidR="003122B4" w:rsidRPr="003122B4" w:rsidRDefault="003122B4" w:rsidP="003122B4">
      <w:pPr>
        <w:shd w:val="clear" w:color="auto" w:fill="FFFFFF"/>
        <w:spacing w:before="100" w:beforeAutospacing="1" w:after="100" w:afterAutospacing="1" w:line="240" w:lineRule="auto"/>
        <w:jc w:val="left"/>
        <w:outlineLvl w:val="0"/>
        <w:rPr>
          <w:rFonts w:ascii="Roboto" w:eastAsia="Times New Roman" w:hAnsi="Roboto" w:cs="Times New Roman"/>
          <w:b/>
          <w:bCs/>
          <w:color w:val="212529"/>
          <w:kern w:val="36"/>
          <w:sz w:val="48"/>
          <w:szCs w:val="48"/>
          <w14:ligatures w14:val="none"/>
        </w:rPr>
      </w:pPr>
      <w:r>
        <w:rPr>
          <w:color w:val="C8C8C8"/>
          <w:sz w:val="16"/>
        </w:rPr>
        <w:t>────────────────────────────────────────────────────────────────────────────────</w:t>
      </w:r>
    </w:p>
    <w:p w14:paraId="4E82931D"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A5A6B7"/>
          <w:kern w:val="0"/>
          <w:sz w:val="24"/>
          <w:szCs w:val="24"/>
          <w14:ligatures w14:val="none"/>
        </w:rPr>
      </w:pPr>
      <w:r/>
    </w:p>
    <w:p w14:paraId="02529CD3" w14:textId="705D7ACB" w:rsidR="003122B4" w:rsidRPr="003122B4" w:rsidRDefault="003122B4" w:rsidP="003122B4">
      <w:pPr>
        <w:shd w:val="clear" w:color="auto" w:fill="FFFFFF"/>
        <w:spacing w:after="0"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noProof/>
          <w:color w:val="212529"/>
          <w:kern w:val="0"/>
          <w:sz w:val="24"/>
          <w:szCs w:val="24"/>
          <w14:ligatures w14:val="none"/>
        </w:rPr>
        <w:drawing>
          <wp:inline distT="0" distB="0" distL="0" distR="0" wp14:anchorId="2B5D40AB" wp14:editId="199E7E3C">
            <wp:extent cx="5943600" cy="3936365"/>
            <wp:effectExtent l="0" t="0" r="0" b="6985"/>
            <wp:docPr id="883516433" name="Picture 1" descr="man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 onlin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936365"/>
                    </a:xfrm>
                    <a:prstGeom prst="rect">
                      <a:avLst/>
                    </a:prstGeom>
                    <a:noFill/>
                    <a:ln>
                      <a:noFill/>
                    </a:ln>
                  </pic:spPr>
                </pic:pic>
              </a:graphicData>
            </a:graphic>
          </wp:inline>
        </w:drawing>
      </w:r>
      <w:r w:rsidRPr="003122B4">
        <w:rPr>
          <w:rFonts w:ascii="Roboto" w:eastAsia="Times New Roman" w:hAnsi="Roboto" w:cs="Times New Roman"/>
          <w:color w:val="212529"/>
          <w:kern w:val="0"/>
          <w:sz w:val="24"/>
          <w:szCs w:val="24"/>
          <w14:ligatures w14:val="none"/>
        </w:rPr>
        <w:t xml:space="preserve">Credit: </w:t>
      </w:r>
      <w:proofErr w:type="spellStart"/>
      <w:r w:rsidRPr="003122B4">
        <w:rPr>
          <w:rFonts w:ascii="Roboto" w:eastAsia="Times New Roman" w:hAnsi="Roboto" w:cs="Times New Roman"/>
          <w:color w:val="212529"/>
          <w:kern w:val="0"/>
          <w:sz w:val="24"/>
          <w:szCs w:val="24"/>
          <w14:ligatures w14:val="none"/>
        </w:rPr>
        <w:t>Unsplash</w:t>
      </w:r>
      <w:proofErr w:type="spellEnd"/>
      <w:r w:rsidRPr="003122B4">
        <w:rPr>
          <w:rFonts w:ascii="Roboto" w:eastAsia="Times New Roman" w:hAnsi="Roboto" w:cs="Times New Roman"/>
          <w:color w:val="212529"/>
          <w:kern w:val="0"/>
          <w:sz w:val="24"/>
          <w:szCs w:val="24"/>
          <w14:ligatures w14:val="none"/>
        </w:rPr>
        <w:t>/CC0 Public Domain</w:t>
      </w:r>
    </w:p>
    <w:p w14:paraId="36570399"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color w:val="212529"/>
          <w:kern w:val="0"/>
          <w:sz w:val="24"/>
          <w:szCs w:val="24"/>
          <w14:ligatures w14:val="none"/>
        </w:rPr>
        <w:t>Boston University School of Public Health research suggests that virtual mental health care may significantly reduce suicide-related events (SREs) among veterans recently released from service. For every 1% increase in virtual mental health visits, there was a 2.5% decrease in SREs.</w:t>
      </w:r>
    </w:p>
    <w:p w14:paraId="4331E039"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color w:val="212529"/>
          <w:kern w:val="0"/>
          <w:sz w:val="24"/>
          <w:szCs w:val="24"/>
          <w14:ligatures w14:val="none"/>
        </w:rPr>
        <w:t>Mental health care has long been a critical component of veteran support, particularly given the rising rates of suicide in the United States, where suicide rates rose by 35% from 2000 to 2018. Veterans facing unique mental health challenges due to service-related stress remain especially vulnerable to suicide-related events.</w:t>
      </w:r>
    </w:p>
    <w:p w14:paraId="6B73BACE"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color w:val="212529"/>
          <w:kern w:val="0"/>
          <w:sz w:val="24"/>
          <w:szCs w:val="24"/>
          <w14:ligatures w14:val="none"/>
        </w:rPr>
        <w:t>As telehealth expanded rapidly during the COVID-19 pandemic, mental health services also adapted, allowing providers to reach patients through virtual platforms. While research has shown that telehealth offers effectiveness comparable to in-person therapy for various psychiatric conditions, its role in preventing suicide has been largely unexplored until the current study.</w:t>
      </w:r>
    </w:p>
    <w:p w14:paraId="51D25158"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color w:val="212529"/>
          <w:kern w:val="0"/>
          <w:sz w:val="24"/>
          <w:szCs w:val="24"/>
          <w14:ligatures w14:val="none"/>
        </w:rPr>
        <w:lastRenderedPageBreak/>
        <w:t>In the study, "Virtual Mental Health Care and Suicide-Related Events," </w:t>
      </w:r>
      <w:hyperlink r:id="rId5" w:tgtFrame="_blank" w:history="1">
        <w:r w:rsidRPr="003122B4">
          <w:rPr>
            <w:rFonts w:ascii="Roboto" w:eastAsia="Times New Roman" w:hAnsi="Roboto" w:cs="Times New Roman"/>
            <w:color w:val="0049B0"/>
            <w:kern w:val="0"/>
            <w:sz w:val="24"/>
            <w:szCs w:val="24"/>
            <w:u w:val="single"/>
            <w14:ligatures w14:val="none"/>
          </w:rPr>
          <w:t>published</w:t>
        </w:r>
      </w:hyperlink>
      <w:r w:rsidRPr="003122B4">
        <w:rPr>
          <w:rFonts w:ascii="Roboto" w:eastAsia="Times New Roman" w:hAnsi="Roboto" w:cs="Times New Roman"/>
          <w:color w:val="212529"/>
          <w:kern w:val="0"/>
          <w:sz w:val="24"/>
          <w:szCs w:val="24"/>
          <w14:ligatures w14:val="none"/>
        </w:rPr>
        <w:t> in </w:t>
      </w:r>
      <w:r w:rsidRPr="003122B4">
        <w:rPr>
          <w:rFonts w:ascii="Roboto" w:eastAsia="Times New Roman" w:hAnsi="Roboto" w:cs="Times New Roman"/>
          <w:i/>
          <w:iCs/>
          <w:color w:val="212529"/>
          <w:kern w:val="0"/>
          <w:sz w:val="24"/>
          <w:szCs w:val="24"/>
          <w14:ligatures w14:val="none"/>
        </w:rPr>
        <w:t>JAMA Network Open</w:t>
      </w:r>
      <w:r w:rsidRPr="003122B4">
        <w:rPr>
          <w:rFonts w:ascii="Roboto" w:eastAsia="Times New Roman" w:hAnsi="Roboto" w:cs="Times New Roman"/>
          <w:color w:val="212529"/>
          <w:kern w:val="0"/>
          <w:sz w:val="24"/>
          <w:szCs w:val="24"/>
          <w14:ligatures w14:val="none"/>
        </w:rPr>
        <w:t>, researchers conducted a </w:t>
      </w:r>
      <w:hyperlink r:id="rId6" w:history="1">
        <w:r w:rsidRPr="003122B4">
          <w:rPr>
            <w:rFonts w:ascii="Roboto" w:eastAsia="Times New Roman" w:hAnsi="Roboto" w:cs="Times New Roman"/>
            <w:color w:val="212529"/>
            <w:kern w:val="0"/>
            <w:sz w:val="24"/>
            <w:szCs w:val="24"/>
            <w:u w:val="single"/>
            <w14:ligatures w14:val="none"/>
          </w:rPr>
          <w:t>retrospective cohort study</w:t>
        </w:r>
      </w:hyperlink>
      <w:r w:rsidRPr="003122B4">
        <w:rPr>
          <w:rFonts w:ascii="Roboto" w:eastAsia="Times New Roman" w:hAnsi="Roboto" w:cs="Times New Roman"/>
          <w:color w:val="212529"/>
          <w:kern w:val="0"/>
          <w:sz w:val="24"/>
          <w:szCs w:val="24"/>
          <w14:ligatures w14:val="none"/>
        </w:rPr>
        <w:t> using data from the Veterans Health Administration, focusing on veterans returning to </w:t>
      </w:r>
      <w:hyperlink r:id="rId7" w:history="1">
        <w:r w:rsidRPr="003122B4">
          <w:rPr>
            <w:rFonts w:ascii="Roboto" w:eastAsia="Times New Roman" w:hAnsi="Roboto" w:cs="Times New Roman"/>
            <w:color w:val="212529"/>
            <w:kern w:val="0"/>
            <w:sz w:val="24"/>
            <w:szCs w:val="24"/>
            <w:u w:val="single"/>
            <w14:ligatures w14:val="none"/>
          </w:rPr>
          <w:t>civilian life</w:t>
        </w:r>
      </w:hyperlink>
      <w:r w:rsidRPr="003122B4">
        <w:rPr>
          <w:rFonts w:ascii="Roboto" w:eastAsia="Times New Roman" w:hAnsi="Roboto" w:cs="Times New Roman"/>
          <w:color w:val="212529"/>
          <w:kern w:val="0"/>
          <w:sz w:val="24"/>
          <w:szCs w:val="24"/>
          <w14:ligatures w14:val="none"/>
        </w:rPr>
        <w:t> who were diagnosed with </w:t>
      </w:r>
      <w:hyperlink r:id="rId8" w:history="1">
        <w:r w:rsidRPr="003122B4">
          <w:rPr>
            <w:rFonts w:ascii="Roboto" w:eastAsia="Times New Roman" w:hAnsi="Roboto" w:cs="Times New Roman"/>
            <w:color w:val="212529"/>
            <w:kern w:val="0"/>
            <w:sz w:val="24"/>
            <w:szCs w:val="24"/>
            <w:u w:val="single"/>
            <w14:ligatures w14:val="none"/>
          </w:rPr>
          <w:t>major depressive disorder</w:t>
        </w:r>
      </w:hyperlink>
      <w:r w:rsidRPr="003122B4">
        <w:rPr>
          <w:rFonts w:ascii="Roboto" w:eastAsia="Times New Roman" w:hAnsi="Roboto" w:cs="Times New Roman"/>
          <w:color w:val="212529"/>
          <w:kern w:val="0"/>
          <w:sz w:val="24"/>
          <w:szCs w:val="24"/>
          <w14:ligatures w14:val="none"/>
        </w:rPr>
        <w:t>, </w:t>
      </w:r>
      <w:hyperlink r:id="rId9" w:history="1">
        <w:r w:rsidRPr="003122B4">
          <w:rPr>
            <w:rFonts w:ascii="Roboto" w:eastAsia="Times New Roman" w:hAnsi="Roboto" w:cs="Times New Roman"/>
            <w:color w:val="212529"/>
            <w:kern w:val="0"/>
            <w:sz w:val="24"/>
            <w:szCs w:val="24"/>
            <w:u w:val="single"/>
            <w14:ligatures w14:val="none"/>
          </w:rPr>
          <w:t>substance use disorder</w:t>
        </w:r>
      </w:hyperlink>
      <w:r w:rsidRPr="003122B4">
        <w:rPr>
          <w:rFonts w:ascii="Roboto" w:eastAsia="Times New Roman" w:hAnsi="Roboto" w:cs="Times New Roman"/>
          <w:color w:val="212529"/>
          <w:kern w:val="0"/>
          <w:sz w:val="24"/>
          <w:szCs w:val="24"/>
          <w14:ligatures w14:val="none"/>
        </w:rPr>
        <w:t>, or posttraumatic stress disorder.</w:t>
      </w:r>
    </w:p>
    <w:p w14:paraId="0C877503"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color w:val="212529"/>
          <w:kern w:val="0"/>
          <w:sz w:val="24"/>
          <w:szCs w:val="24"/>
          <w14:ligatures w14:val="none"/>
        </w:rPr>
        <w:t>The cohort included 16,236 </w:t>
      </w:r>
      <w:hyperlink r:id="rId10" w:history="1">
        <w:r w:rsidRPr="003122B4">
          <w:rPr>
            <w:rFonts w:ascii="Roboto" w:eastAsia="Times New Roman" w:hAnsi="Roboto" w:cs="Times New Roman"/>
            <w:color w:val="212529"/>
            <w:kern w:val="0"/>
            <w:sz w:val="24"/>
            <w:szCs w:val="24"/>
            <w:u w:val="single"/>
            <w14:ligatures w14:val="none"/>
          </w:rPr>
          <w:t>veterans</w:t>
        </w:r>
      </w:hyperlink>
      <w:r w:rsidRPr="003122B4">
        <w:rPr>
          <w:rFonts w:ascii="Roboto" w:eastAsia="Times New Roman" w:hAnsi="Roboto" w:cs="Times New Roman"/>
          <w:color w:val="212529"/>
          <w:kern w:val="0"/>
          <w:sz w:val="24"/>
          <w:szCs w:val="24"/>
          <w14:ligatures w14:val="none"/>
        </w:rPr>
        <w:t> and 66,387 observations between March 2020 and December 2021. Researchers applied a quasi-experimental instrumental variable (IV) probit model, which adjusted for confounding factors such as mental health severity and access to care.</w:t>
      </w:r>
    </w:p>
    <w:p w14:paraId="43A0B7FA"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color w:val="212529"/>
          <w:kern w:val="0"/>
          <w:sz w:val="24"/>
          <w:szCs w:val="24"/>
          <w14:ligatures w14:val="none"/>
        </w:rPr>
        <w:t>Broadband access served as an instrumental variable, correlating with the likelihood of receiving virtual mental health services but theoretically unrelated to the outcome of SREs.</w:t>
      </w:r>
    </w:p>
    <w:p w14:paraId="07BEBB07"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color w:val="212529"/>
          <w:kern w:val="0"/>
          <w:sz w:val="24"/>
          <w:szCs w:val="24"/>
          <w14:ligatures w14:val="none"/>
        </w:rPr>
        <w:t>Virtual mental health visits accounted for an average of 44.6% of all mental health visits in the sample. Findings indicated that a 1% increase in the probability of having a virtual mental health visit was associated with a 2.5% decrease in suicide-related events.</w:t>
      </w:r>
    </w:p>
    <w:p w14:paraId="3B19C0C7"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color w:val="212529"/>
          <w:kern w:val="0"/>
          <w:sz w:val="24"/>
          <w:szCs w:val="24"/>
          <w14:ligatures w14:val="none"/>
        </w:rPr>
        <w:t>Veterans in rural regions, where access to </w:t>
      </w:r>
      <w:hyperlink r:id="rId11" w:history="1">
        <w:r w:rsidRPr="003122B4">
          <w:rPr>
            <w:rFonts w:ascii="Roboto" w:eastAsia="Times New Roman" w:hAnsi="Roboto" w:cs="Times New Roman"/>
            <w:color w:val="212529"/>
            <w:kern w:val="0"/>
            <w:sz w:val="24"/>
            <w:szCs w:val="24"/>
            <w:u w:val="single"/>
            <w14:ligatures w14:val="none"/>
          </w:rPr>
          <w:t>health care facilities</w:t>
        </w:r>
      </w:hyperlink>
      <w:r w:rsidRPr="003122B4">
        <w:rPr>
          <w:rFonts w:ascii="Roboto" w:eastAsia="Times New Roman" w:hAnsi="Roboto" w:cs="Times New Roman"/>
          <w:color w:val="212529"/>
          <w:kern w:val="0"/>
          <w:sz w:val="24"/>
          <w:szCs w:val="24"/>
          <w14:ligatures w14:val="none"/>
        </w:rPr>
        <w:t> remains limited, particularly benefited from virtual </w:t>
      </w:r>
      <w:hyperlink r:id="rId12" w:history="1">
        <w:r w:rsidRPr="003122B4">
          <w:rPr>
            <w:rFonts w:ascii="Roboto" w:eastAsia="Times New Roman" w:hAnsi="Roboto" w:cs="Times New Roman"/>
            <w:color w:val="212529"/>
            <w:kern w:val="0"/>
            <w:sz w:val="24"/>
            <w:szCs w:val="24"/>
            <w:u w:val="single"/>
            <w14:ligatures w14:val="none"/>
          </w:rPr>
          <w:t>mental health care</w:t>
        </w:r>
      </w:hyperlink>
      <w:r w:rsidRPr="003122B4">
        <w:rPr>
          <w:rFonts w:ascii="Roboto" w:eastAsia="Times New Roman" w:hAnsi="Roboto" w:cs="Times New Roman"/>
          <w:color w:val="212529"/>
          <w:kern w:val="0"/>
          <w:sz w:val="24"/>
          <w:szCs w:val="24"/>
          <w14:ligatures w14:val="none"/>
        </w:rPr>
        <w:t>. Researchers conclude that the VHA's increased telehealth capacity during the pandemic contributed positively to suicide prevention.</w:t>
      </w:r>
    </w:p>
    <w:p w14:paraId="660565D6"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color w:val="212529"/>
          <w:kern w:val="0"/>
          <w:sz w:val="24"/>
          <w:szCs w:val="24"/>
          <w14:ligatures w14:val="none"/>
        </w:rPr>
        <w:t>Further research is needed to confirm these findings across veteran demographics, time since service, and beyond the unique circumstances of the pandemic.</w:t>
      </w:r>
    </w:p>
    <w:p w14:paraId="7820B0E2" w14:textId="77777777" w:rsidR="003122B4" w:rsidRPr="003122B4" w:rsidRDefault="003122B4" w:rsidP="003122B4">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3122B4">
        <w:rPr>
          <w:rFonts w:ascii="Roboto" w:eastAsia="Times New Roman" w:hAnsi="Roboto" w:cs="Times New Roman"/>
          <w:color w:val="212529"/>
          <w:kern w:val="0"/>
          <w:sz w:val="24"/>
          <w:szCs w:val="24"/>
          <w14:ligatures w14:val="none"/>
        </w:rPr>
        <w:t>The study's findings show the potential of virtual mental health services in reducing SREs, reinforcing calls for expanded mental telehealth options within the VHA, and possibly informing broader mental health policies aimed at high-risk populations.</w:t>
      </w:r>
    </w:p>
    <w:p w14:paraId="45072C82"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2B4"/>
    <w:rsid w:val="003122B4"/>
    <w:rsid w:val="003273DE"/>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F03D0"/>
  <w15:chartTrackingRefBased/>
  <w15:docId w15:val="{391BF3CE-A54E-43AD-89A1-A83A63EA1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122B4"/>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2B4"/>
    <w:rPr>
      <w:rFonts w:ascii="Times New Roman" w:eastAsia="Times New Roman" w:hAnsi="Times New Roman" w:cs="Times New Roman"/>
      <w:b/>
      <w:bCs/>
      <w:kern w:val="36"/>
      <w:sz w:val="48"/>
      <w:szCs w:val="48"/>
      <w14:ligatures w14:val="none"/>
    </w:rPr>
  </w:style>
  <w:style w:type="paragraph" w:customStyle="1" w:styleId="article-byline">
    <w:name w:val="article-byline"/>
    <w:basedOn w:val="Normal"/>
    <w:rsid w:val="003122B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3122B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3122B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102717">
      <w:bodyDiv w:val="1"/>
      <w:marLeft w:val="0"/>
      <w:marRight w:val="0"/>
      <w:marTop w:val="0"/>
      <w:marBottom w:val="0"/>
      <w:divBdr>
        <w:top w:val="none" w:sz="0" w:space="0" w:color="auto"/>
        <w:left w:val="none" w:sz="0" w:space="0" w:color="auto"/>
        <w:bottom w:val="none" w:sz="0" w:space="0" w:color="auto"/>
        <w:right w:val="none" w:sz="0" w:space="0" w:color="auto"/>
      </w:divBdr>
      <w:divsChild>
        <w:div w:id="1671828197">
          <w:marLeft w:val="0"/>
          <w:marRight w:val="0"/>
          <w:marTop w:val="0"/>
          <w:marBottom w:val="0"/>
          <w:divBdr>
            <w:top w:val="none" w:sz="0" w:space="0" w:color="auto"/>
            <w:left w:val="none" w:sz="0" w:space="0" w:color="auto"/>
            <w:bottom w:val="none" w:sz="0" w:space="0" w:color="auto"/>
            <w:right w:val="none" w:sz="0" w:space="0" w:color="auto"/>
          </w:divBdr>
          <w:divsChild>
            <w:div w:id="178595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calxpress.com/tags/major+depressive+disorder/"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medicalxpress.com/tags/civilian+life/" TargetMode="External"/><Relationship Id="rId12" Type="http://schemas.openxmlformats.org/officeDocument/2006/relationships/hyperlink" Target="https://medicalxpress.com/tags/mental+health+care/" TargetMode="External"/><Relationship Id="rId17" Type="http://schemas.openxmlformats.org/officeDocument/2006/relationships/customXml" Target="../customXml/item3.xml"/><Relationship Id="rId2" Type="http://schemas.openxmlformats.org/officeDocument/2006/relationships/settings" Target="settings.xml"/><Relationship Id="rId16" Type="http://schemas.openxmlformats.org/officeDocument/2006/relationships/customXml" Target="../customXml/item2.xml"/><Relationship Id="rId1" Type="http://schemas.openxmlformats.org/officeDocument/2006/relationships/styles" Target="styles.xml"/><Relationship Id="rId6" Type="http://schemas.openxmlformats.org/officeDocument/2006/relationships/hyperlink" Target="https://medicalxpress.com/tags/retrospective+cohort+study/" TargetMode="External"/><Relationship Id="rId11" Type="http://schemas.openxmlformats.org/officeDocument/2006/relationships/hyperlink" Target="https://medicalxpress.com/tags/health+care+facilities/" TargetMode="External"/><Relationship Id="rId5" Type="http://schemas.openxmlformats.org/officeDocument/2006/relationships/hyperlink" Target="https://jamanetwork.com/journals/jamanetworkopen/fullarticle/2825640" TargetMode="External"/><Relationship Id="rId15" Type="http://schemas.openxmlformats.org/officeDocument/2006/relationships/customXml" Target="../customXml/item1.xml"/><Relationship Id="rId10" Type="http://schemas.openxmlformats.org/officeDocument/2006/relationships/hyperlink" Target="https://medicalxpress.com/tags/veterans/" TargetMode="External"/><Relationship Id="rId4" Type="http://schemas.openxmlformats.org/officeDocument/2006/relationships/image" Target="media/image1.jpeg"/><Relationship Id="rId9" Type="http://schemas.openxmlformats.org/officeDocument/2006/relationships/hyperlink" Target="https://medicalxpress.com/tags/substance+use+disord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Mental Health</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42F3CDF-6C7D-4DA1-9151-D46948D39410}"/>
</file>

<file path=customXml/itemProps2.xml><?xml version="1.0" encoding="utf-8"?>
<ds:datastoreItem xmlns:ds="http://schemas.openxmlformats.org/officeDocument/2006/customXml" ds:itemID="{31501193-B218-4AB7-8941-07D6FB9DC38C}"/>
</file>

<file path=customXml/itemProps3.xml><?xml version="1.0" encoding="utf-8"?>
<ds:datastoreItem xmlns:ds="http://schemas.openxmlformats.org/officeDocument/2006/customXml" ds:itemID="{303A91F4-9838-431E-A0A8-E49EFE28F41A}"/>
</file>

<file path=docProps/app.xml><?xml version="1.0" encoding="utf-8"?>
<Properties xmlns="http://schemas.openxmlformats.org/officeDocument/2006/extended-properties" xmlns:vt="http://schemas.openxmlformats.org/officeDocument/2006/docPropsVTypes">
  <Template>Normal.dotm</Template>
  <TotalTime>1</TotalTime>
  <Pages>2</Pages>
  <Words>517</Words>
  <Characters>2947</Characters>
  <Application>Microsoft Office Word</Application>
  <DocSecurity>0</DocSecurity>
  <Lines>24</Lines>
  <Paragraphs>6</Paragraphs>
  <ScaleCrop>false</ScaleCrop>
  <Company/>
  <LinksUpToDate>false</LinksUpToDate>
  <CharactersWithSpaces>3458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11-11-24 Medical Press--Veterans study finds virtual mental health care can significantly reduce suicide</dc:title>
  <dc:subject/>
  <dc:creator>Richman, Michael (VACO)</dc:creator>
  <cp:keywords/>
  <dc:description/>
  <cp:lastModifiedBy>Richman, Michael (VACO)</cp:lastModifiedBy>
  <cp:revision>1</cp:revision>
  <dcterms:created xsi:type="dcterms:W3CDTF">2024-11-13T13:40:00Z</dcterms:created>
  <dcterms:modified xsi:type="dcterms:W3CDTF">2024-11-13T13:41:00Z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