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5-20-24 MVP-NIH BIG GENOMIC DATABASE PROGRAM.docx</w:t>
      </w:r>
    </w:p>
    <w:p>
      <w:pPr>
        <w:jc w:val="left"/>
      </w:pPr>
      <w:r>
        <w:rPr>
          <w:color w:val="646464"/>
          <w:sz w:val="18"/>
        </w:rPr>
        <w:t>Title: 5-20-24 Comparing MVP to NIH's Big Genomic Database Program</w:t>
      </w:r>
    </w:p>
    <w:p>
      <w:pPr>
        <w:jc w:val="left"/>
      </w:pPr>
      <w:r>
        <w:rPr>
          <w:color w:val="646464"/>
          <w:sz w:val="18"/>
        </w:rPr>
        <w:t>Topic: MVP | Type: Presentations and Other Documents</w:t>
      </w:r>
    </w:p>
    <w:p>
      <w:pPr>
        <w:jc w:val="left"/>
      </w:pPr>
      <w:r>
        <w:rPr>
          <w:color w:val="646464"/>
          <w:sz w:val="18"/>
        </w:rPr>
        <w:t>Created: 2024-05-20 | By: Richman, Michael (VACO)</w:t>
      </w:r>
    </w:p>
    <w:p>
      <w:pPr>
        <w:jc w:val="left"/>
      </w:pPr>
      <w:r>
        <w:rPr>
          <w:color w:val="646464"/>
          <w:sz w:val="18"/>
        </w:rPr>
        <w:t>Modified: 2024-07-25 | By: Bartlinski, David</w:t>
      </w:r>
    </w:p>
    <w:p>
      <w:pPr>
        <w:jc w:val="left"/>
      </w:pPr>
      <w:r>
        <w:rPr>
          <w:color w:val="C8C8C8"/>
          <w:sz w:val="16"/>
        </w:rPr>
        <w:t>────────────────────────────────────────────────────────────────────────────────</w:t>
      </w:r>
    </w:p>
    <w:p>
      <w:pPr>
        <w:jc w:val="left"/>
      </w:pPr>
      <w:r/>
    </w:p>
    <w:p>
      <w:pPr>
        <w:jc w:val="left"/>
      </w:pPr>
      <w:r>
        <w:rPr>
          <w:color w:val="646464"/>
          <w:sz w:val="18"/>
        </w:rPr>
        <w:t>Topic: MVP | Type: Presentations and Other Documents</w:t>
      </w:r>
    </w:p>
    <w:p>
      <w:pPr>
        <w:jc w:val="left"/>
      </w:pPr>
      <w:r>
        <w:rPr>
          <w:color w:val="646464"/>
          <w:sz w:val="18"/>
        </w:rPr>
        <w:t>Created: 2024-05-20 | By: Richman, Michael (VACO)</w:t>
      </w:r>
    </w:p>
    <w:p>
      <w:pPr>
        <w:jc w:val="left"/>
      </w:pPr>
      <w:r>
        <w:rPr>
          <w:color w:val="646464"/>
          <w:sz w:val="18"/>
        </w:rPr>
        <w:t>Modified: 2024-07-25 | By: Bartlinski, David</w:t>
      </w:r>
    </w:p>
    <w:p w14:paraId="74063DE6" w14:textId="77777777" w:rsidR="00861BB5" w:rsidRDefault="00861BB5" w:rsidP="00861BB5">
      <w:pPr>
        <w:ind w:left="720" w:hanging="360"/>
        <w:jc w:val="left"/>
      </w:pPr>
      <w:r>
        <w:rPr>
          <w:color w:val="C8C8C8"/>
          <w:sz w:val="16"/>
        </w:rPr>
        <w:t>────────────────────────────────────────────────────────────────────────────────</w:t>
      </w:r>
    </w:p>
    <w:p w14:paraId="23FB1005" w14:textId="07C1B2CC" w:rsidR="00861BB5" w:rsidRDefault="00861BB5" w:rsidP="00275241">
      <w:pPr>
        <w:ind w:left="720" w:hanging="360"/>
      </w:pPr>
      <w:r/>
    </w:p>
    <w:p w14:paraId="5F03EEDC" w14:textId="77777777" w:rsidR="00861BB5" w:rsidRDefault="00861BB5" w:rsidP="00275241">
      <w:pPr>
        <w:ind w:left="720" w:hanging="360"/>
      </w:pPr>
    </w:p>
    <w:p w14:paraId="61E304CF" w14:textId="320D1BB7" w:rsidR="00275241" w:rsidRPr="00275241" w:rsidRDefault="00275241" w:rsidP="00275241">
      <w:pPr>
        <w:pStyle w:val="ListParagraph"/>
        <w:numPr>
          <w:ilvl w:val="0"/>
          <w:numId w:val="1"/>
        </w:numPr>
        <w:rPr>
          <w:rFonts w:eastAsia="Times New Roman"/>
        </w:rPr>
      </w:pPr>
      <w:r>
        <w:rPr>
          <w:rFonts w:eastAsia="Times New Roman"/>
        </w:rPr>
        <w:t xml:space="preserve">The ultimate goals of the two </w:t>
      </w:r>
      <w:r w:rsidR="00861BB5">
        <w:rPr>
          <w:rFonts w:eastAsia="Times New Roman"/>
        </w:rPr>
        <w:t>programs are</w:t>
      </w:r>
      <w:r>
        <w:rPr>
          <w:rFonts w:eastAsia="Times New Roman"/>
        </w:rPr>
        <w:t xml:space="preserve"> the same</w:t>
      </w:r>
      <w:r>
        <w:rPr>
          <w:rFonts w:eastAsia="Times New Roman"/>
        </w:rPr>
        <w:t>, which is to increase the understanding of the role of genetics, lifestyle, and experiences into various health conditions. However,</w:t>
      </w:r>
      <w:r>
        <w:rPr>
          <w:rFonts w:eastAsia="Times New Roman"/>
        </w:rPr>
        <w:t xml:space="preserve"> </w:t>
      </w:r>
      <w:r>
        <w:rPr>
          <w:rFonts w:eastAsia="Times New Roman"/>
        </w:rPr>
        <w:t xml:space="preserve">the two programs focus on enrolling different </w:t>
      </w:r>
      <w:r>
        <w:rPr>
          <w:rFonts w:eastAsia="Times New Roman"/>
        </w:rPr>
        <w:t>population</w:t>
      </w:r>
      <w:r>
        <w:rPr>
          <w:rFonts w:eastAsia="Times New Roman"/>
        </w:rPr>
        <w:t>s, and they collect different types of data. The</w:t>
      </w:r>
      <w:r>
        <w:rPr>
          <w:rFonts w:eastAsia="Times New Roman"/>
        </w:rPr>
        <w:t xml:space="preserve"> </w:t>
      </w:r>
      <w:r>
        <w:rPr>
          <w:rFonts w:eastAsia="Times New Roman"/>
        </w:rPr>
        <w:t>Million Veteran Program (MVP)</w:t>
      </w:r>
      <w:r>
        <w:rPr>
          <w:rFonts w:eastAsia="Times New Roman"/>
        </w:rPr>
        <w:t xml:space="preserve"> cohort is specific to Veterans; All of Us </w:t>
      </w:r>
      <w:r>
        <w:rPr>
          <w:rFonts w:eastAsia="Times New Roman"/>
        </w:rPr>
        <w:t xml:space="preserve">(AoU) </w:t>
      </w:r>
      <w:r>
        <w:rPr>
          <w:rFonts w:eastAsia="Times New Roman"/>
        </w:rPr>
        <w:t>can enroll any American.</w:t>
      </w:r>
    </w:p>
    <w:p w14:paraId="0EFD8D64" w14:textId="22E7506D" w:rsidR="00275241" w:rsidRDefault="00275241" w:rsidP="00275241">
      <w:pPr>
        <w:pStyle w:val="ListParagraph"/>
        <w:numPr>
          <w:ilvl w:val="0"/>
          <w:numId w:val="1"/>
        </w:numPr>
        <w:rPr>
          <w:rFonts w:eastAsia="Times New Roman"/>
        </w:rPr>
      </w:pPr>
      <w:r>
        <w:rPr>
          <w:rFonts w:eastAsia="Times New Roman"/>
        </w:rPr>
        <w:t xml:space="preserve">MVP is attached to a health care system, which means we have extensive </w:t>
      </w:r>
      <w:r>
        <w:rPr>
          <w:rFonts w:eastAsia="Times New Roman"/>
        </w:rPr>
        <w:t xml:space="preserve">and comprehensive </w:t>
      </w:r>
      <w:r>
        <w:rPr>
          <w:rFonts w:eastAsia="Times New Roman"/>
        </w:rPr>
        <w:t xml:space="preserve">health data from the VA’s Electronic health records for research purposes.  All of Us pulls from the American population, which means there are many disparate and partial health records, if any, available for their cohort.  </w:t>
      </w:r>
    </w:p>
    <w:p w14:paraId="626C517C" w14:textId="7D6523DA" w:rsidR="00275241" w:rsidRPr="00275241" w:rsidRDefault="00275241" w:rsidP="00275241">
      <w:pPr>
        <w:pStyle w:val="ListParagraph"/>
        <w:numPr>
          <w:ilvl w:val="0"/>
          <w:numId w:val="1"/>
        </w:numPr>
        <w:rPr>
          <w:rFonts w:eastAsia="Times New Roman"/>
        </w:rPr>
      </w:pPr>
      <w:r w:rsidRPr="00275241">
        <w:rPr>
          <w:rFonts w:eastAsia="Times New Roman"/>
        </w:rPr>
        <w:t xml:space="preserve">Since Veterans who get care at the VA largely stay with the VA, MVP has access to a stable patient population. </w:t>
      </w:r>
    </w:p>
    <w:p w14:paraId="42A48349" w14:textId="29865DAB" w:rsidR="00275241" w:rsidRDefault="00275241" w:rsidP="00275241">
      <w:pPr>
        <w:pStyle w:val="ListParagraph"/>
        <w:numPr>
          <w:ilvl w:val="0"/>
          <w:numId w:val="1"/>
        </w:numPr>
        <w:rPr>
          <w:rFonts w:eastAsia="Times New Roman"/>
        </w:rPr>
      </w:pPr>
      <w:r>
        <w:rPr>
          <w:rFonts w:eastAsia="Times New Roman"/>
        </w:rPr>
        <w:t>MVP has more enrollees and biospecimens: 1M enrollees (with over 921k biospecimens); All of Us has 804k enrollees (with 550k biospecimens)</w:t>
      </w:r>
      <w:r>
        <w:rPr>
          <w:rFonts w:eastAsia="Times New Roman"/>
        </w:rPr>
        <w:t>.</w:t>
      </w:r>
    </w:p>
    <w:p w14:paraId="006552AB" w14:textId="163A7FF9" w:rsidR="00275241" w:rsidRPr="00275241" w:rsidRDefault="00275241" w:rsidP="00275241">
      <w:pPr>
        <w:pStyle w:val="ListParagraph"/>
        <w:numPr>
          <w:ilvl w:val="0"/>
          <w:numId w:val="1"/>
        </w:numPr>
        <w:rPr>
          <w:rFonts w:eastAsia="Times New Roman"/>
        </w:rPr>
      </w:pPr>
      <w:r>
        <w:rPr>
          <w:rFonts w:eastAsia="Times New Roman"/>
        </w:rPr>
        <w:t xml:space="preserve">All of Us reports 45% of their cohort is ethnic and racial minorities; MVP is 25%.  MVP cohort population does mirror the VHA population, so it is a good representation of Veterans.  Additionally, </w:t>
      </w:r>
      <w:r w:rsidRPr="00275241">
        <w:rPr>
          <w:rFonts w:eastAsia="Times New Roman"/>
        </w:rPr>
        <w:t>MVP has a larger number of African Americans enrolled and has enabled discoveries of genetic markers in this population.</w:t>
      </w:r>
      <w:r>
        <w:rPr>
          <w:rFonts w:eastAsia="Times New Roman"/>
        </w:rPr>
        <w:t xml:space="preserve">  AoU has more women in their cohort.</w:t>
      </w:r>
    </w:p>
    <w:p w14:paraId="0E81C5CC" w14:textId="54E912BF" w:rsidR="00275241" w:rsidRDefault="00275241" w:rsidP="00275241">
      <w:pPr>
        <w:pStyle w:val="ListParagraph"/>
        <w:numPr>
          <w:ilvl w:val="0"/>
          <w:numId w:val="1"/>
        </w:numPr>
        <w:rPr>
          <w:rFonts w:eastAsia="Times New Roman"/>
        </w:rPr>
      </w:pPr>
      <w:r w:rsidRPr="00275241">
        <w:rPr>
          <w:rFonts w:eastAsia="Times New Roman"/>
        </w:rPr>
        <w:t>MVP collects military experience and exposure information and with addition of data from DoD, MVP is uniquely capable of studying the effects of military exposures, and deployment related illnesses. AoU collect</w:t>
      </w:r>
      <w:r>
        <w:rPr>
          <w:rFonts w:eastAsia="Times New Roman"/>
        </w:rPr>
        <w:t>s</w:t>
      </w:r>
      <w:r w:rsidRPr="00275241">
        <w:rPr>
          <w:rFonts w:eastAsia="Times New Roman"/>
        </w:rPr>
        <w:t xml:space="preserve"> environmental exposure information for wearable devices in a subset of its participants.</w:t>
      </w:r>
    </w:p>
    <w:p w14:paraId="491F7B0F" w14:textId="77777777" w:rsidR="00275241" w:rsidRDefault="00275241" w:rsidP="00275241">
      <w:pPr>
        <w:pStyle w:val="ListParagraph"/>
        <w:numPr>
          <w:ilvl w:val="0"/>
          <w:numId w:val="1"/>
        </w:numPr>
        <w:rPr>
          <w:rFonts w:eastAsia="Times New Roman"/>
        </w:rPr>
      </w:pPr>
      <w:r w:rsidRPr="00275241">
        <w:rPr>
          <w:rFonts w:eastAsia="Times New Roman"/>
        </w:rPr>
        <w:t>AoU has begun individual genetic results to participants who wish to receive them, even though the results are research grade. They have contracted with a company to provide genetic counseling. Since MVP is set within a healthcare system, we have approached return of individual genets to patients and providers more cautiously and have conducted two pilots. We have set up a task force with members from MVP researchers and VHA Clinical Genomic Medicine program leadership to explore this further.</w:t>
      </w:r>
    </w:p>
    <w:p w14:paraId="4E3C787F" w14:textId="0CE5D6CF" w:rsidR="00275241" w:rsidRPr="00275241" w:rsidRDefault="00275241" w:rsidP="00275241">
      <w:pPr>
        <w:pStyle w:val="ListParagraph"/>
        <w:numPr>
          <w:ilvl w:val="0"/>
          <w:numId w:val="1"/>
        </w:numPr>
        <w:rPr>
          <w:rFonts w:eastAsia="Times New Roman"/>
        </w:rPr>
      </w:pPr>
      <w:r w:rsidRPr="00275241">
        <w:rPr>
          <w:rFonts w:eastAsia="Times New Roman"/>
        </w:rPr>
        <w:t>AoU was funded separately by the Congress through the Cures Act with no restrictions in IT vs</w:t>
      </w:r>
      <w:r w:rsidR="00E6163D">
        <w:rPr>
          <w:rFonts w:eastAsia="Times New Roman"/>
        </w:rPr>
        <w:t xml:space="preserve">. </w:t>
      </w:r>
      <w:r w:rsidRPr="00275241">
        <w:rPr>
          <w:rFonts w:eastAsia="Times New Roman"/>
        </w:rPr>
        <w:t xml:space="preserve">non-IT funding, whereas MVP has been built solely by leveraging existing VA funding (Research and IT ) and other assets. This has </w:t>
      </w:r>
      <w:r>
        <w:rPr>
          <w:rFonts w:eastAsia="Times New Roman"/>
        </w:rPr>
        <w:t xml:space="preserve">resulted in </w:t>
      </w:r>
      <w:r w:rsidRPr="00275241">
        <w:rPr>
          <w:rFonts w:eastAsia="Times New Roman"/>
        </w:rPr>
        <w:t>for greater access to AoU data for research. MVP is slowly expanding data access securely as resources allow.</w:t>
      </w:r>
    </w:p>
    <w:p w14:paraId="00E79182" w14:textId="77777777" w:rsidR="00275241" w:rsidRDefault="00275241" w:rsidP="00275241">
      <w:pPr>
        <w:rPr>
          <w:rFonts w:eastAsia="Times New Roman"/>
        </w:rPr>
      </w:pPr>
    </w:p>
    <w:p w14:paraId="4EC5D4E2" w14:textId="77777777" w:rsidR="00275241" w:rsidRPr="00275241" w:rsidRDefault="00275241" w:rsidP="00275241">
      <w:pPr>
        <w:rPr>
          <w:rFonts w:eastAsia="Times New Roman"/>
          <w:i/>
          <w:iCs/>
        </w:rPr>
      </w:pPr>
      <w:r w:rsidRPr="00275241">
        <w:rPr>
          <w:rFonts w:eastAsia="Times New Roman"/>
          <w:i/>
          <w:iCs/>
        </w:rPr>
        <w:t>Note: AoU was modeled after MVP and MVP leadership served in the AoU Advisory Committees during its planning.</w:t>
      </w:r>
    </w:p>
    <w:p w14:paraId="1684C5D6" w14:textId="77777777" w:rsidR="00275241" w:rsidRDefault="00275241" w:rsidP="00275241">
      <w:pPr>
        <w:rPr>
          <w:rFonts w:eastAsia="Times New Roman"/>
        </w:rPr>
      </w:pPr>
    </w:p>
    <w:p w14:paraId="36BAC85D" w14:textId="77777777" w:rsidR="00B72D57" w:rsidRDefault="00B72D57"/>
    <w:sectPr w:rsidR="00B72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A06E0"/>
    <w:multiLevelType w:val="hybridMultilevel"/>
    <w:tmpl w:val="FDCC1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77221636">
    <w:abstractNumId w:val="0"/>
  </w:num>
  <w:num w:numId="2" w16cid:durableId="193393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41"/>
    <w:rsid w:val="00275241"/>
    <w:rsid w:val="00304C31"/>
    <w:rsid w:val="006E1779"/>
    <w:rsid w:val="00861BB5"/>
    <w:rsid w:val="00B72D57"/>
    <w:rsid w:val="00E61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B15F"/>
  <w15:chartTrackingRefBased/>
  <w15:docId w15:val="{B258325D-8F7C-4464-B691-839299D88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241"/>
    <w:pPr>
      <w:spacing w:after="0" w:line="240" w:lineRule="auto"/>
    </w:pPr>
    <w:rPr>
      <w:rFonts w:ascii="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524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877421">
      <w:bodyDiv w:val="1"/>
      <w:marLeft w:val="0"/>
      <w:marRight w:val="0"/>
      <w:marTop w:val="0"/>
      <w:marBottom w:val="0"/>
      <w:divBdr>
        <w:top w:val="none" w:sz="0" w:space="0" w:color="auto"/>
        <w:left w:val="none" w:sz="0" w:space="0" w:color="auto"/>
        <w:bottom w:val="none" w:sz="0" w:space="0" w:color="auto"/>
        <w:right w:val="none" w:sz="0" w:space="0" w:color="auto"/>
      </w:divBdr>
    </w:div>
    <w:div w:id="172360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D85245C1-D8F3-4FF1-BBA3-6136D958F90F}">
  <ds:schemaRefs>
    <ds:schemaRef ds:uri="http://schemas.openxmlformats.org/officeDocument/2006/bibliography"/>
  </ds:schemaRefs>
</ds:datastoreItem>
</file>

<file path=customXml/itemProps2.xml><?xml version="1.0" encoding="utf-8"?>
<ds:datastoreItem xmlns:ds="http://schemas.openxmlformats.org/officeDocument/2006/customXml" ds:itemID="{E038BEDC-D5D9-495B-AB42-6B6BCA21AE6C}"/>
</file>

<file path=customXml/itemProps3.xml><?xml version="1.0" encoding="utf-8"?>
<ds:datastoreItem xmlns:ds="http://schemas.openxmlformats.org/officeDocument/2006/customXml" ds:itemID="{38197317-37F3-431A-BE65-33C4C7328621}"/>
</file>

<file path=customXml/itemProps4.xml><?xml version="1.0" encoding="utf-8"?>
<ds:datastoreItem xmlns:ds="http://schemas.openxmlformats.org/officeDocument/2006/customXml" ds:itemID="{C7BCC0C4-2A09-4732-A3B9-1CCCC2FF846B}"/>
</file>

<file path=docProps/app.xml><?xml version="1.0" encoding="utf-8"?>
<Properties xmlns="http://schemas.openxmlformats.org/officeDocument/2006/extended-properties" xmlns:vt="http://schemas.openxmlformats.org/officeDocument/2006/docPropsVTypes">
  <Template>Normal</Template>
  <TotalTime>2</TotalTime>
  <Pages>1</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5-20-24 Comparing MVP to NIH's Big Genomic Database Program</dc:title>
  <dc:subject/>
  <dc:creator>Moser, Jennifer</dc:creator>
  <cp:keywords/>
  <dc:description/>
  <cp:lastModifiedBy>Moser, Jennifer</cp:lastModifiedBy>
  <cp:revision>3</cp:revision>
  <dcterms:created xsi:type="dcterms:W3CDTF">2024-05-20T14:29:00Z</dcterms:created>
  <dcterms:modified xsi:type="dcterms:W3CDTF">2024-05-20T14:30:00Z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