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Active and Recently Completed Research--As of November 2021.docx</w:t>
      </w:r>
    </w:p>
    <w:p>
      <w:pPr>
        <w:jc w:val="left"/>
      </w:pPr>
      <w:r>
        <w:rPr>
          <w:color w:val="646464"/>
          <w:sz w:val="18"/>
        </w:rPr>
        <w:t>Title: Covid Active and Recently Completed Research--As of November 2021</w:t>
      </w:r>
    </w:p>
    <w:p>
      <w:pPr>
        <w:jc w:val="left"/>
      </w:pPr>
      <w:r>
        <w:rPr>
          <w:color w:val="646464"/>
          <w:sz w:val="18"/>
        </w:rPr>
        <w:t>Topic: COVID | Type: Publications-Studies</w:t>
      </w:r>
    </w:p>
    <w:p>
      <w:pPr>
        <w:jc w:val="left"/>
      </w:pPr>
      <w:r>
        <w:rPr>
          <w:color w:val="646464"/>
          <w:sz w:val="18"/>
        </w:rPr>
        <w:t>Created: 2025-02-13 | By: Richman, Michael (VACO)</w:t>
      </w:r>
    </w:p>
    <w:p>
      <w:pPr>
        <w:jc w:val="left"/>
      </w:pPr>
      <w:r>
        <w:rPr>
          <w:color w:val="646464"/>
          <w:sz w:val="18"/>
        </w:rPr>
        <w:t>Modified: 2025-02-13 | By: Richman, Michael (VACO)</w:t>
      </w:r>
    </w:p>
    <w:p>
      <w:pPr>
        <w:jc w:val="left"/>
      </w:pPr>
      <w:r>
        <w:rPr>
          <w:color w:val="C8C8C8"/>
          <w:sz w:val="16"/>
        </w:rPr>
        <w:t>────────────────────────────────────────────────────────────────────────────────</w:t>
      </w:r>
    </w:p>
    <w:p>
      <w:pPr>
        <w:jc w:val="left"/>
      </w:pPr>
      <w:r/>
    </w:p>
    <w:p>
      <w:pPr>
        <w:jc w:val="left"/>
      </w:pPr>
      <w:r>
        <w:rPr>
          <w:color w:val="646464"/>
          <w:sz w:val="18"/>
        </w:rPr>
        <w:t>Topic: COVID | Type: Publications-Studies</w:t>
      </w:r>
    </w:p>
    <w:p>
      <w:pPr>
        <w:jc w:val="left"/>
      </w:pPr>
      <w:r>
        <w:rPr>
          <w:color w:val="646464"/>
          <w:sz w:val="18"/>
        </w:rPr>
        <w:t>Created: 2025-02-13 | By: Richman, Michael (VACO)</w:t>
      </w:r>
    </w:p>
    <w:p>
      <w:pPr>
        <w:jc w:val="left"/>
      </w:pPr>
      <w:r>
        <w:rPr>
          <w:color w:val="646464"/>
          <w:sz w:val="18"/>
        </w:rPr>
        <w:t>Modified: 2025-02-13 | By: Richman, Michael (VACO)</w:t>
      </w:r>
    </w:p>
    <w:p w14:paraId="1BB988DF" w14:textId="77777777" w:rsidR="00CB34DF" w:rsidRPr="00CB34DF" w:rsidRDefault="00CB34DF" w:rsidP="00CB34DF">
      <w:pPr>
        <w:shd w:val="clear" w:color="auto" w:fill="FFFFFF"/>
        <w:spacing w:after="0" w:line="240" w:lineRule="auto"/>
        <w:jc w:val="left"/>
        <w:textAlignment w:val="baseline"/>
        <w:outlineLvl w:val="2"/>
        <w:rPr>
          <w:rFonts w:ascii="Calibri" w:eastAsia="Times New Roman" w:hAnsi="Calibri" w:cs="Calibri"/>
          <w:b/>
          <w:bCs/>
          <w:color w:val="003F72"/>
          <w:kern w:val="0"/>
          <w:sz w:val="24"/>
          <w:szCs w:val="24"/>
          <w14:ligatures w14:val="none"/>
        </w:rPr>
      </w:pPr>
      <w:r>
        <w:rPr>
          <w:color w:val="C8C8C8"/>
          <w:sz w:val="16"/>
        </w:rPr>
        <w:t>────────────────────────────────────────────────────────────────────────────────</w:t>
      </w:r>
    </w:p>
    <w:p w14:paraId="37C49DF1" w14:textId="0654BA4A" w:rsidR="00CB34DF" w:rsidRPr="00CB34DF" w:rsidRDefault="00CB34DF" w:rsidP="00CB34DF">
      <w:pPr>
        <w:shd w:val="clear" w:color="auto" w:fill="FFFFFF"/>
        <w:spacing w:after="0" w:line="240" w:lineRule="auto"/>
        <w:jc w:val="center"/>
        <w:textAlignment w:val="baseline"/>
        <w:outlineLvl w:val="3"/>
        <w:rPr>
          <w:rFonts w:ascii="Calibri" w:eastAsia="Times New Roman" w:hAnsi="Calibri" w:cs="Calibri"/>
          <w:b/>
          <w:bCs/>
          <w:color w:val="003F72"/>
          <w:kern w:val="0"/>
          <w:sz w:val="24"/>
          <w:szCs w:val="24"/>
          <w14:ligatures w14:val="none"/>
        </w:rPr>
      </w:pPr>
      <w:r/>
    </w:p>
    <w:p w14:paraId="515A2213" w14:textId="77777777" w:rsidR="00CB34DF" w:rsidRDefault="00CB34DF" w:rsidP="00CB34DF">
      <w:pPr>
        <w:shd w:val="clear" w:color="auto" w:fill="FFFFFF"/>
        <w:spacing w:after="0" w:line="240" w:lineRule="auto"/>
        <w:textAlignment w:val="baseline"/>
        <w:rPr>
          <w:rFonts w:ascii="Calibri" w:eastAsia="Times New Roman" w:hAnsi="Calibri" w:cs="Calibri"/>
          <w:i/>
          <w:iCs/>
          <w:color w:val="444444"/>
          <w:kern w:val="0"/>
          <w:sz w:val="24"/>
          <w:szCs w:val="24"/>
          <w:bdr w:val="none" w:sz="0" w:space="0" w:color="auto" w:frame="1"/>
          <w14:ligatures w14:val="none"/>
        </w:rPr>
      </w:pPr>
    </w:p>
    <w:p w14:paraId="52C6E5CC" w14:textId="77777777" w:rsidR="00CB34DF" w:rsidRPr="00CB34DF" w:rsidRDefault="00CB34DF" w:rsidP="00CB34DF">
      <w:pPr>
        <w:numPr>
          <w:ilvl w:val="0"/>
          <w:numId w:val="1"/>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VA CURES—</w:t>
      </w:r>
      <w:r w:rsidRPr="00CB34DF">
        <w:rPr>
          <w:rFonts w:ascii="Calibri" w:eastAsia="Times New Roman" w:hAnsi="Calibri" w:cs="Calibri"/>
          <w:color w:val="444444"/>
          <w:kern w:val="0"/>
          <w:sz w:val="24"/>
          <w:szCs w:val="24"/>
          <w14:ligatures w14:val="none"/>
        </w:rPr>
        <w:t>The wide-reaching </w:t>
      </w:r>
      <w:hyperlink r:id="rId5" w:history="1">
        <w:r w:rsidRPr="00CB34DF">
          <w:rPr>
            <w:rFonts w:ascii="Calibri" w:eastAsia="Times New Roman" w:hAnsi="Calibri" w:cs="Calibri"/>
            <w:color w:val="0B6CB2"/>
            <w:kern w:val="0"/>
            <w:sz w:val="24"/>
            <w:szCs w:val="24"/>
            <w:u w:val="single"/>
            <w:bdr w:val="none" w:sz="0" w:space="0" w:color="auto" w:frame="1"/>
            <w14:ligatures w14:val="none"/>
          </w:rPr>
          <w:t>VA CURES</w:t>
        </w:r>
      </w:hyperlink>
      <w:r w:rsidRPr="00CB34DF">
        <w:rPr>
          <w:rFonts w:ascii="Calibri" w:eastAsia="Times New Roman" w:hAnsi="Calibri" w:cs="Calibri"/>
          <w:color w:val="444444"/>
          <w:kern w:val="0"/>
          <w:sz w:val="24"/>
          <w:szCs w:val="24"/>
          <w14:ligatures w14:val="none"/>
        </w:rPr>
        <w:t> master protocol, launched in August 2020, enables a series of clinical trials across VA. The initial study examined the effects of convalescent plasma. VA CURES stands for “Coronavirus Research and Efficacy Studies.” The initiative aims to give Veterans faster access to potential COVID-19 treatments and to test their effectiveness. As a master protocol, VA CURES offers a standardized framework for studies on many potential treatments for COVID-19, without the need for a new study design and protocol each time. VA CURES now serves as a partnering network for trials and VA trial sites.</w:t>
      </w:r>
    </w:p>
    <w:p w14:paraId="0D8CE45A" w14:textId="77777777" w:rsidR="00CB34DF" w:rsidRPr="00CB34DF" w:rsidRDefault="00CB34DF" w:rsidP="00CB34DF">
      <w:pPr>
        <w:shd w:val="clear" w:color="auto" w:fill="FFFFFF"/>
        <w:spacing w:after="0" w:line="240" w:lineRule="auto"/>
        <w:ind w:left="1395"/>
        <w:textAlignment w:val="baseline"/>
        <w:rPr>
          <w:rFonts w:ascii="Calibri" w:eastAsia="Times New Roman" w:hAnsi="Calibri" w:cs="Calibri"/>
          <w:color w:val="444444"/>
          <w:kern w:val="0"/>
          <w:sz w:val="24"/>
          <w:szCs w:val="24"/>
          <w14:ligatures w14:val="none"/>
        </w:rPr>
      </w:pPr>
    </w:p>
    <w:p w14:paraId="7121030B" w14:textId="77777777" w:rsidR="00CB34DF" w:rsidRPr="00CB34DF" w:rsidRDefault="00CB34DF" w:rsidP="00CB34DF">
      <w:pPr>
        <w:numPr>
          <w:ilvl w:val="0"/>
          <w:numId w:val="1"/>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VA has been part of two major national research initiatives</w:t>
      </w:r>
      <w:r w:rsidRPr="00CB34DF">
        <w:rPr>
          <w:rFonts w:ascii="Calibri" w:eastAsia="Times New Roman" w:hAnsi="Calibri" w:cs="Calibri"/>
          <w:color w:val="444444"/>
          <w:kern w:val="0"/>
          <w:sz w:val="24"/>
          <w:szCs w:val="24"/>
          <w14:ligatures w14:val="none"/>
        </w:rPr>
        <w:t> on COVID-19 vaccines and therapeutics:  Operation Warp Speed (OWS) and the </w:t>
      </w:r>
      <w:hyperlink r:id="rId6" w:tgtFrame="_blank" w:history="1">
        <w:r w:rsidRPr="00CB34DF">
          <w:rPr>
            <w:rFonts w:ascii="Calibri" w:eastAsia="Times New Roman" w:hAnsi="Calibri" w:cs="Calibri"/>
            <w:color w:val="0B6CB2"/>
            <w:kern w:val="0"/>
            <w:sz w:val="24"/>
            <w:szCs w:val="24"/>
            <w:u w:val="single"/>
            <w:bdr w:val="none" w:sz="0" w:space="0" w:color="auto" w:frame="1"/>
            <w14:ligatures w14:val="none"/>
          </w:rPr>
          <w:t>Accelerating COVID-19 Therapeutic Interventions and Vaccines</w:t>
        </w:r>
      </w:hyperlink>
      <w:r w:rsidRPr="00CB34DF">
        <w:rPr>
          <w:rFonts w:ascii="Calibri" w:eastAsia="Times New Roman" w:hAnsi="Calibri" w:cs="Calibri"/>
          <w:color w:val="444444"/>
          <w:kern w:val="0"/>
          <w:sz w:val="24"/>
          <w:szCs w:val="24"/>
          <w14:ligatures w14:val="none"/>
        </w:rPr>
        <w:t> (ACTIV) initiative.</w:t>
      </w:r>
    </w:p>
    <w:p w14:paraId="1A7EBF99" w14:textId="77777777" w:rsidR="00CB34DF" w:rsidRPr="00CB34DF" w:rsidRDefault="00CB34DF" w:rsidP="00CB34DF">
      <w:pPr>
        <w:numPr>
          <w:ilvl w:val="1"/>
          <w:numId w:val="1"/>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Through OWS and other efforts, VA was an active participant in several clinical trials designed to evaluate potential COVID-19 vaccines. These trials have included:</w:t>
      </w:r>
    </w:p>
    <w:p w14:paraId="0B891B24" w14:textId="77777777" w:rsidR="00CB34DF" w:rsidRPr="00CB34DF" w:rsidRDefault="00CB34DF" w:rsidP="00CB34DF">
      <w:pPr>
        <w:numPr>
          <w:ilvl w:val="2"/>
          <w:numId w:val="1"/>
        </w:numPr>
        <w:shd w:val="clear" w:color="auto" w:fill="FFFFFF"/>
        <w:spacing w:after="0" w:line="240" w:lineRule="auto"/>
        <w:ind w:left="373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The Moderna/COVE trial, which took place at one VA site. In December 2020, Moderna obtained an emergency use authorization for its vaccine from the FDA.</w:t>
      </w:r>
    </w:p>
    <w:p w14:paraId="25E2DD4A" w14:textId="77777777" w:rsidR="00CB34DF" w:rsidRPr="00CB34DF" w:rsidRDefault="00CB34DF" w:rsidP="00CB34DF">
      <w:pPr>
        <w:numPr>
          <w:ilvl w:val="2"/>
          <w:numId w:val="1"/>
        </w:numPr>
        <w:shd w:val="clear" w:color="auto" w:fill="FFFFFF"/>
        <w:spacing w:after="0" w:line="240" w:lineRule="auto"/>
        <w:ind w:left="373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The AstraZeneca trial, now closed to enrollment.</w:t>
      </w:r>
    </w:p>
    <w:p w14:paraId="0B5035FB" w14:textId="77777777" w:rsidR="00CB34DF" w:rsidRPr="00CB34DF" w:rsidRDefault="00CB34DF" w:rsidP="00CB34DF">
      <w:pPr>
        <w:numPr>
          <w:ilvl w:val="2"/>
          <w:numId w:val="1"/>
        </w:numPr>
        <w:shd w:val="clear" w:color="auto" w:fill="FFFFFF"/>
        <w:spacing w:after="0" w:line="240" w:lineRule="auto"/>
        <w:ind w:left="373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The Janssen ENSEMBLE trial, which included 17 VA sites and is now closed to enrollment. The vaccine received FDA emergency use authorization in late February 2021.</w:t>
      </w:r>
    </w:p>
    <w:p w14:paraId="1F338659" w14:textId="77777777" w:rsidR="00CB34DF" w:rsidRPr="00CB34DF" w:rsidRDefault="00CB34DF" w:rsidP="00CB34DF">
      <w:pPr>
        <w:numPr>
          <w:ilvl w:val="2"/>
          <w:numId w:val="1"/>
        </w:numPr>
        <w:shd w:val="clear" w:color="auto" w:fill="FFFFFF"/>
        <w:spacing w:after="0" w:line="240" w:lineRule="auto"/>
        <w:ind w:left="373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The Pfizer trial, now closed to enrollment. In December 2020, Pfizer obtained an emergency use authorization for its vaccine from the FDA.</w:t>
      </w:r>
    </w:p>
    <w:p w14:paraId="16B5C599" w14:textId="77777777" w:rsidR="00CB34DF" w:rsidRPr="00CB34DF" w:rsidRDefault="00CB34DF" w:rsidP="00CB34DF">
      <w:pPr>
        <w:numPr>
          <w:ilvl w:val="2"/>
          <w:numId w:val="1"/>
        </w:numPr>
        <w:shd w:val="clear" w:color="auto" w:fill="FFFFFF"/>
        <w:spacing w:after="0" w:line="240" w:lineRule="auto"/>
        <w:ind w:left="373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The Novavax trial, now closed to enrollment in VA.</w:t>
      </w:r>
    </w:p>
    <w:p w14:paraId="566A3A13" w14:textId="77777777" w:rsidR="00CB34DF" w:rsidRPr="00CB34DF" w:rsidRDefault="00CB34DF" w:rsidP="00CB34DF">
      <w:pPr>
        <w:numPr>
          <w:ilvl w:val="1"/>
          <w:numId w:val="1"/>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ACTIV, led by the National Institutes of Health, brings together multiple groups within VA, the Department of Health and Human Services, and the Department of Defense, as well as outside organizations, to conduct large-scale clinical trials. VA is participating in two ACTIV protocols:</w:t>
      </w:r>
    </w:p>
    <w:p w14:paraId="4442CD49" w14:textId="77777777" w:rsidR="00CB34DF" w:rsidRPr="00CB34DF" w:rsidRDefault="00CB34DF" w:rsidP="00CB34DF">
      <w:pPr>
        <w:numPr>
          <w:ilvl w:val="2"/>
          <w:numId w:val="1"/>
        </w:numPr>
        <w:shd w:val="clear" w:color="auto" w:fill="FFFFFF"/>
        <w:spacing w:after="0" w:line="240" w:lineRule="auto"/>
        <w:ind w:left="373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ACTIV-2 is a trial platform for outpatients with mild COVID-19 with risk of worsening illness. It is investigating multiple new drugs for potential COVID-19 treatment through clinical trials. ACTIV-2 has completed studies on six monoclonal antibodies, an antiviral, and an immunomodulator, and is currently studying multiple other possible therapeutics. Six VA sites have participated in ACTIV-2.</w:t>
      </w:r>
    </w:p>
    <w:p w14:paraId="51CA2FF4" w14:textId="77777777" w:rsidR="00CB34DF" w:rsidRDefault="00CB34DF" w:rsidP="00CB34DF">
      <w:pPr>
        <w:numPr>
          <w:ilvl w:val="2"/>
          <w:numId w:val="1"/>
        </w:numPr>
        <w:shd w:val="clear" w:color="auto" w:fill="FFFFFF"/>
        <w:spacing w:after="0" w:line="240" w:lineRule="auto"/>
        <w:ind w:left="373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lastRenderedPageBreak/>
        <w:t xml:space="preserve">ACTIV-3 is a trial platform for inpatients with COVID-19. It is designed to test neutralizing monoclonal antibody and antiviral treatments in rapid succession. ACTIV-3 has completed trials of four monoclonal antibodies and one </w:t>
      </w:r>
      <w:proofErr w:type="gramStart"/>
      <w:r w:rsidRPr="00CB34DF">
        <w:rPr>
          <w:rFonts w:ascii="Calibri" w:eastAsia="Times New Roman" w:hAnsi="Calibri" w:cs="Calibri"/>
          <w:color w:val="444444"/>
          <w:kern w:val="0"/>
          <w:sz w:val="24"/>
          <w:szCs w:val="24"/>
          <w14:ligatures w14:val="none"/>
        </w:rPr>
        <w:t>antiviral, and</w:t>
      </w:r>
      <w:proofErr w:type="gramEnd"/>
      <w:r w:rsidRPr="00CB34DF">
        <w:rPr>
          <w:rFonts w:ascii="Calibri" w:eastAsia="Times New Roman" w:hAnsi="Calibri" w:cs="Calibri"/>
          <w:color w:val="444444"/>
          <w:kern w:val="0"/>
          <w:sz w:val="24"/>
          <w:szCs w:val="24"/>
          <w14:ligatures w14:val="none"/>
        </w:rPr>
        <w:t xml:space="preserve"> is enrolling participants for testing of a new antiviral. ACTIV-3 trials are also investigating patients with severe COVID-19 pneumonia, the drugs </w:t>
      </w:r>
      <w:proofErr w:type="spellStart"/>
      <w:r w:rsidRPr="00CB34DF">
        <w:rPr>
          <w:rFonts w:ascii="Calibri" w:eastAsia="Times New Roman" w:hAnsi="Calibri" w:cs="Calibri"/>
          <w:color w:val="444444"/>
          <w:kern w:val="0"/>
          <w:sz w:val="24"/>
          <w:szCs w:val="24"/>
          <w14:ligatures w14:val="none"/>
        </w:rPr>
        <w:t>aviptadil</w:t>
      </w:r>
      <w:proofErr w:type="spellEnd"/>
      <w:r w:rsidRPr="00CB34DF">
        <w:rPr>
          <w:rFonts w:ascii="Calibri" w:eastAsia="Times New Roman" w:hAnsi="Calibri" w:cs="Calibri"/>
          <w:color w:val="444444"/>
          <w:kern w:val="0"/>
          <w:sz w:val="24"/>
          <w:szCs w:val="24"/>
          <w14:ligatures w14:val="none"/>
        </w:rPr>
        <w:t xml:space="preserve"> and remdesivir alone or in combination as a COVID-19 treatment, and strategies for post-COVID-19 illness vaccination. Twenty VA sites have enrolled patients in ACTIV-3 studies.</w:t>
      </w:r>
    </w:p>
    <w:p w14:paraId="462B8BC0" w14:textId="77777777" w:rsidR="00CB34DF" w:rsidRPr="00CB34DF" w:rsidRDefault="00CB34DF" w:rsidP="00CB34DF">
      <w:pPr>
        <w:shd w:val="clear" w:color="auto" w:fill="FFFFFF"/>
        <w:spacing w:after="0" w:line="240" w:lineRule="auto"/>
        <w:ind w:left="3735"/>
        <w:textAlignment w:val="baseline"/>
        <w:rPr>
          <w:rFonts w:ascii="Calibri" w:eastAsia="Times New Roman" w:hAnsi="Calibri" w:cs="Calibri"/>
          <w:color w:val="444444"/>
          <w:kern w:val="0"/>
          <w:sz w:val="24"/>
          <w:szCs w:val="24"/>
          <w14:ligatures w14:val="none"/>
        </w:rPr>
      </w:pPr>
    </w:p>
    <w:p w14:paraId="549E7397" w14:textId="77777777" w:rsidR="00CB34DF" w:rsidRPr="00CB34DF" w:rsidRDefault="00CB34DF" w:rsidP="00CB34DF">
      <w:pPr>
        <w:numPr>
          <w:ilvl w:val="0"/>
          <w:numId w:val="1"/>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CDC SUPERNOVA—</w:t>
      </w:r>
      <w:r w:rsidRPr="00CB34DF">
        <w:rPr>
          <w:rFonts w:ascii="Calibri" w:eastAsia="Times New Roman" w:hAnsi="Calibri" w:cs="Calibri"/>
          <w:color w:val="444444"/>
          <w:kern w:val="0"/>
          <w:sz w:val="24"/>
          <w:szCs w:val="24"/>
          <w14:ligatures w14:val="none"/>
        </w:rPr>
        <w:t>In partnership with the Centers of Disease Control and Prevention, VA has undertaken the Surveillance Platform for Enteric and Respiratory Infectious Organisms at the VA (</w:t>
      </w:r>
      <w:hyperlink r:id="rId7" w:anchor=":~:text=What%20is%20added%20by%20this,1.617" w:history="1">
        <w:r w:rsidRPr="00CB34DF">
          <w:rPr>
            <w:rFonts w:ascii="Calibri" w:eastAsia="Times New Roman" w:hAnsi="Calibri" w:cs="Calibri"/>
            <w:color w:val="0B6CB2"/>
            <w:kern w:val="0"/>
            <w:sz w:val="24"/>
            <w:szCs w:val="24"/>
            <w:u w:val="single"/>
            <w:bdr w:val="none" w:sz="0" w:space="0" w:color="auto" w:frame="1"/>
            <w14:ligatures w14:val="none"/>
          </w:rPr>
          <w:t>SUPERNOVA</w:t>
        </w:r>
      </w:hyperlink>
      <w:r w:rsidRPr="00CB34DF">
        <w:rPr>
          <w:rFonts w:ascii="Calibri" w:eastAsia="Times New Roman" w:hAnsi="Calibri" w:cs="Calibri"/>
          <w:color w:val="444444"/>
          <w:kern w:val="0"/>
          <w:sz w:val="24"/>
          <w:szCs w:val="24"/>
          <w14:ligatures w14:val="none"/>
        </w:rPr>
        <w:t>) project. A network of five VA medical centers is conducting active and passive surveillance for acute gastroenteritis, a symptom of COVID-19 and other illnesses. Monitoring includes both laboratory-confirmed testing for SARS-CoV-2 and norovirus, as well as electronic health system data from patients’ charts. The project will help track pathogen distribution over time.</w:t>
      </w:r>
    </w:p>
    <w:p w14:paraId="5DC53A6D" w14:textId="77777777" w:rsidR="00CB34DF" w:rsidRPr="00CB34DF" w:rsidRDefault="00CB34DF" w:rsidP="00CB34DF">
      <w:pPr>
        <w:numPr>
          <w:ilvl w:val="0"/>
          <w:numId w:val="1"/>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Trials with industry—</w:t>
      </w:r>
      <w:r w:rsidRPr="00CB34DF">
        <w:rPr>
          <w:rFonts w:ascii="Calibri" w:eastAsia="Times New Roman" w:hAnsi="Calibri" w:cs="Calibri"/>
          <w:color w:val="444444"/>
          <w:kern w:val="0"/>
          <w:sz w:val="24"/>
          <w:szCs w:val="24"/>
          <w14:ligatures w14:val="none"/>
        </w:rPr>
        <w:t xml:space="preserve">VA took part in </w:t>
      </w:r>
      <w:proofErr w:type="gramStart"/>
      <w:r w:rsidRPr="00CB34DF">
        <w:rPr>
          <w:rFonts w:ascii="Calibri" w:eastAsia="Times New Roman" w:hAnsi="Calibri" w:cs="Calibri"/>
          <w:color w:val="444444"/>
          <w:kern w:val="0"/>
          <w:sz w:val="24"/>
          <w:szCs w:val="24"/>
          <w14:ligatures w14:val="none"/>
        </w:rPr>
        <w:t>a number of</w:t>
      </w:r>
      <w:proofErr w:type="gramEnd"/>
      <w:r w:rsidRPr="00CB34DF">
        <w:rPr>
          <w:rFonts w:ascii="Calibri" w:eastAsia="Times New Roman" w:hAnsi="Calibri" w:cs="Calibri"/>
          <w:color w:val="444444"/>
          <w:kern w:val="0"/>
          <w:sz w:val="24"/>
          <w:szCs w:val="24"/>
          <w14:ligatures w14:val="none"/>
        </w:rPr>
        <w:t xml:space="preserve"> industry-sponsored studies of promising medications for COVID-19. These included, for example, studies of the drug </w:t>
      </w:r>
      <w:hyperlink r:id="rId8" w:tgtFrame="_blank" w:history="1">
        <w:r w:rsidRPr="00CB34DF">
          <w:rPr>
            <w:rFonts w:ascii="Calibri" w:eastAsia="Times New Roman" w:hAnsi="Calibri" w:cs="Calibri"/>
            <w:color w:val="0B6CB2"/>
            <w:kern w:val="0"/>
            <w:sz w:val="24"/>
            <w:szCs w:val="24"/>
            <w:u w:val="single"/>
            <w:bdr w:val="none" w:sz="0" w:space="0" w:color="auto" w:frame="1"/>
            <w14:ligatures w14:val="none"/>
          </w:rPr>
          <w:t>tocilizumab</w:t>
        </w:r>
      </w:hyperlink>
      <w:r w:rsidRPr="00CB34DF">
        <w:rPr>
          <w:rFonts w:ascii="Calibri" w:eastAsia="Times New Roman" w:hAnsi="Calibri" w:cs="Calibri"/>
          <w:color w:val="444444"/>
          <w:kern w:val="0"/>
          <w:sz w:val="24"/>
          <w:szCs w:val="24"/>
          <w14:ligatures w14:val="none"/>
        </w:rPr>
        <w:t> with Hoffman-La Roche, and </w:t>
      </w:r>
      <w:hyperlink r:id="rId9" w:tgtFrame="_blank" w:history="1">
        <w:r w:rsidRPr="00CB34DF">
          <w:rPr>
            <w:rFonts w:ascii="Calibri" w:eastAsia="Times New Roman" w:hAnsi="Calibri" w:cs="Calibri"/>
            <w:color w:val="0B6CB2"/>
            <w:kern w:val="0"/>
            <w:sz w:val="24"/>
            <w:szCs w:val="24"/>
            <w:u w:val="single"/>
            <w:bdr w:val="none" w:sz="0" w:space="0" w:color="auto" w:frame="1"/>
            <w14:ligatures w14:val="none"/>
          </w:rPr>
          <w:t>sarilumab</w:t>
        </w:r>
      </w:hyperlink>
      <w:r w:rsidRPr="00CB34DF">
        <w:rPr>
          <w:rFonts w:ascii="Calibri" w:eastAsia="Times New Roman" w:hAnsi="Calibri" w:cs="Calibri"/>
          <w:color w:val="444444"/>
          <w:kern w:val="0"/>
          <w:sz w:val="24"/>
          <w:szCs w:val="24"/>
          <w14:ligatures w14:val="none"/>
        </w:rPr>
        <w:t> with Regeneron. Both drugs are used in arthritis care and block an inflammatory protein known as IL-6.</w:t>
      </w:r>
    </w:p>
    <w:p w14:paraId="725F47E1" w14:textId="77777777" w:rsidR="00CB34DF" w:rsidRPr="00CB34DF" w:rsidRDefault="00CB34DF" w:rsidP="00CB34DF">
      <w:pPr>
        <w:numPr>
          <w:ilvl w:val="0"/>
          <w:numId w:val="1"/>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Remdesivir trial with NIH—</w:t>
      </w:r>
      <w:r w:rsidRPr="00CB34DF">
        <w:rPr>
          <w:rFonts w:ascii="Calibri" w:eastAsia="Times New Roman" w:hAnsi="Calibri" w:cs="Calibri"/>
          <w:color w:val="444444"/>
          <w:kern w:val="0"/>
          <w:sz w:val="24"/>
          <w:szCs w:val="24"/>
          <w14:ligatures w14:val="none"/>
        </w:rPr>
        <w:t>VA sites took part in a </w:t>
      </w:r>
      <w:hyperlink r:id="rId10" w:tgtFrame="_blank" w:history="1">
        <w:r w:rsidRPr="00CB34DF">
          <w:rPr>
            <w:rFonts w:ascii="Calibri" w:eastAsia="Times New Roman" w:hAnsi="Calibri" w:cs="Calibri"/>
            <w:color w:val="0B6CB2"/>
            <w:kern w:val="0"/>
            <w:sz w:val="24"/>
            <w:szCs w:val="24"/>
            <w:u w:val="single"/>
            <w:bdr w:val="none" w:sz="0" w:space="0" w:color="auto" w:frame="1"/>
            <w14:ligatures w14:val="none"/>
          </w:rPr>
          <w:t>randomized, placebo-controlled study</w:t>
        </w:r>
      </w:hyperlink>
      <w:r w:rsidRPr="00CB34DF">
        <w:rPr>
          <w:rFonts w:ascii="Calibri" w:eastAsia="Times New Roman" w:hAnsi="Calibri" w:cs="Calibri"/>
          <w:color w:val="444444"/>
          <w:kern w:val="0"/>
          <w:sz w:val="24"/>
          <w:szCs w:val="24"/>
          <w14:ligatures w14:val="none"/>
        </w:rPr>
        <w:t> of remdesivir and other medications for hospitalized patients with COVID-19, sponsored by the National Institute of Allergy and Infectious Diseases, part of the National Institutes of Health.</w:t>
      </w:r>
    </w:p>
    <w:p w14:paraId="4C556C3D" w14:textId="77777777" w:rsidR="00CB34DF" w:rsidRPr="00CB34DF" w:rsidRDefault="00CB34DF" w:rsidP="00CB34DF">
      <w:pPr>
        <w:numPr>
          <w:ilvl w:val="0"/>
          <w:numId w:val="1"/>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PURIFY blood filter technology—</w:t>
      </w:r>
      <w:r w:rsidRPr="00CB34DF">
        <w:rPr>
          <w:rFonts w:ascii="Calibri" w:eastAsia="Times New Roman" w:hAnsi="Calibri" w:cs="Calibri"/>
          <w:color w:val="444444"/>
          <w:kern w:val="0"/>
          <w:sz w:val="24"/>
          <w:szCs w:val="24"/>
          <w14:ligatures w14:val="none"/>
        </w:rPr>
        <w:t>Scientists with VA, DOD, and partner institutions are testing a </w:t>
      </w:r>
      <w:hyperlink r:id="rId11" w:history="1">
        <w:r w:rsidRPr="00CB34DF">
          <w:rPr>
            <w:rFonts w:ascii="Calibri" w:eastAsia="Times New Roman" w:hAnsi="Calibri" w:cs="Calibri"/>
            <w:color w:val="0B6CB2"/>
            <w:kern w:val="0"/>
            <w:sz w:val="24"/>
            <w:szCs w:val="24"/>
            <w:u w:val="single"/>
            <w:bdr w:val="none" w:sz="0" w:space="0" w:color="auto" w:frame="1"/>
            <w14:ligatures w14:val="none"/>
          </w:rPr>
          <w:t>new technology</w:t>
        </w:r>
      </w:hyperlink>
      <w:r w:rsidRPr="00CB34DF">
        <w:rPr>
          <w:rFonts w:ascii="Calibri" w:eastAsia="Times New Roman" w:hAnsi="Calibri" w:cs="Calibri"/>
          <w:color w:val="444444"/>
          <w:kern w:val="0"/>
          <w:sz w:val="24"/>
          <w:szCs w:val="24"/>
          <w14:ligatures w14:val="none"/>
        </w:rPr>
        <w:t> called the Seraph 100 blood filter that may be able to filter out viral particles and harmful molecules from the bloodstreams of COVID-19 patients. The PURIFY program is a four-part, multi-site clinical evaluation that involves 13 participating sites across the U.S., including one VA medical center. </w:t>
      </w:r>
      <w:hyperlink r:id="rId12" w:tgtFrame="_blank" w:history="1">
        <w:r w:rsidRPr="00CB34DF">
          <w:rPr>
            <w:rFonts w:ascii="Calibri" w:eastAsia="Times New Roman" w:hAnsi="Calibri" w:cs="Calibri"/>
            <w:color w:val="0B6CB2"/>
            <w:kern w:val="0"/>
            <w:sz w:val="24"/>
            <w:szCs w:val="24"/>
            <w:u w:val="single"/>
            <w:bdr w:val="none" w:sz="0" w:space="0" w:color="auto" w:frame="1"/>
            <w14:ligatures w14:val="none"/>
          </w:rPr>
          <w:t>Preliminary</w:t>
        </w:r>
      </w:hyperlink>
      <w:r w:rsidRPr="00CB34DF">
        <w:rPr>
          <w:rFonts w:ascii="Calibri" w:eastAsia="Times New Roman" w:hAnsi="Calibri" w:cs="Calibri"/>
          <w:color w:val="444444"/>
          <w:kern w:val="0"/>
          <w:sz w:val="24"/>
          <w:szCs w:val="24"/>
          <w14:ligatures w14:val="none"/>
        </w:rPr>
        <w:t> data suggests that severely ill patients treated with the Seraph filter had lower mortality rates than other patients.</w:t>
      </w:r>
    </w:p>
    <w:p w14:paraId="0426306A" w14:textId="77777777" w:rsidR="00CB34DF" w:rsidRPr="00CB34DF" w:rsidRDefault="00CB34DF" w:rsidP="00CB34DF">
      <w:pPr>
        <w:shd w:val="clear" w:color="auto" w:fill="FFFFFF"/>
        <w:spacing w:after="0" w:line="240" w:lineRule="auto"/>
        <w:jc w:val="right"/>
        <w:textAlignment w:val="baseline"/>
        <w:rPr>
          <w:rFonts w:ascii="Calibri" w:eastAsia="Times New Roman" w:hAnsi="Calibri" w:cs="Calibri"/>
          <w:color w:val="444444"/>
          <w:kern w:val="0"/>
          <w:sz w:val="24"/>
          <w:szCs w:val="24"/>
          <w14:ligatures w14:val="none"/>
        </w:rPr>
      </w:pPr>
      <w:hyperlink r:id="rId13" w:anchor="top" w:history="1">
        <w:r w:rsidRPr="00CB34DF">
          <w:rPr>
            <w:rFonts w:ascii="Cambria Math" w:eastAsia="Times New Roman" w:hAnsi="Cambria Math" w:cs="Cambria Math"/>
            <w:color w:val="0B6CB2"/>
            <w:kern w:val="0"/>
            <w:sz w:val="24"/>
            <w:szCs w:val="24"/>
            <w:u w:val="single"/>
            <w:bdr w:val="none" w:sz="0" w:space="0" w:color="auto" w:frame="1"/>
            <w14:ligatures w14:val="none"/>
          </w:rPr>
          <w:t>⇑</w:t>
        </w:r>
      </w:hyperlink>
    </w:p>
    <w:p w14:paraId="481BF43A" w14:textId="77777777" w:rsidR="00CB34DF" w:rsidRPr="00CB34DF" w:rsidRDefault="00CB34DF" w:rsidP="00CB34DF">
      <w:pPr>
        <w:shd w:val="clear" w:color="auto" w:fill="FFFFFF"/>
        <w:spacing w:after="0" w:line="240" w:lineRule="auto"/>
        <w:textAlignment w:val="baseline"/>
        <w:outlineLvl w:val="3"/>
        <w:rPr>
          <w:rFonts w:ascii="Calibri" w:eastAsia="Times New Roman" w:hAnsi="Calibri" w:cs="Calibri"/>
          <w:color w:val="003F72"/>
          <w:kern w:val="0"/>
          <w:sz w:val="24"/>
          <w:szCs w:val="24"/>
          <w14:ligatures w14:val="none"/>
        </w:rPr>
      </w:pPr>
      <w:r w:rsidRPr="00CB34DF">
        <w:rPr>
          <w:rFonts w:ascii="Calibri" w:eastAsia="Times New Roman" w:hAnsi="Calibri" w:cs="Calibri"/>
          <w:color w:val="003F72"/>
          <w:kern w:val="0"/>
          <w:sz w:val="24"/>
          <w:szCs w:val="24"/>
          <w14:ligatures w14:val="none"/>
        </w:rPr>
        <w:t>Observational studies</w:t>
      </w:r>
    </w:p>
    <w:p w14:paraId="737524DE" w14:textId="77777777" w:rsidR="00CB34DF" w:rsidRPr="00CB34DF" w:rsidRDefault="00CB34DF" w:rsidP="00CB34DF">
      <w:pPr>
        <w:numPr>
          <w:ilvl w:val="0"/>
          <w:numId w:val="2"/>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Natural history study—</w:t>
      </w:r>
      <w:r w:rsidRPr="00CB34DF">
        <w:rPr>
          <w:rFonts w:ascii="Calibri" w:eastAsia="Times New Roman" w:hAnsi="Calibri" w:cs="Calibri"/>
          <w:color w:val="444444"/>
          <w:kern w:val="0"/>
          <w:sz w:val="24"/>
          <w:szCs w:val="24"/>
          <w14:ligatures w14:val="none"/>
        </w:rPr>
        <w:t>VA is collaborating with the Department of Defense on an observational, natural history study of COVID-19 illness titled “</w:t>
      </w:r>
      <w:hyperlink r:id="rId14" w:tgtFrame="_blank" w:history="1">
        <w:r w:rsidRPr="00CB34DF">
          <w:rPr>
            <w:rFonts w:ascii="Calibri" w:eastAsia="Times New Roman" w:hAnsi="Calibri" w:cs="Calibri"/>
            <w:color w:val="0B6CB2"/>
            <w:kern w:val="0"/>
            <w:sz w:val="24"/>
            <w:szCs w:val="24"/>
            <w:u w:val="single"/>
            <w:bdr w:val="none" w:sz="0" w:space="0" w:color="auto" w:frame="1"/>
            <w14:ligatures w14:val="none"/>
          </w:rPr>
          <w:t>Epidemiology, Immunology and Clinical Characteristics of COVID-19</w:t>
        </w:r>
      </w:hyperlink>
      <w:r w:rsidRPr="00CB34DF">
        <w:rPr>
          <w:rFonts w:ascii="Calibri" w:eastAsia="Times New Roman" w:hAnsi="Calibri" w:cs="Calibri"/>
          <w:color w:val="444444"/>
          <w:kern w:val="0"/>
          <w:sz w:val="24"/>
          <w:szCs w:val="24"/>
          <w14:ligatures w14:val="none"/>
        </w:rPr>
        <w:t>” (EPIC</w:t>
      </w:r>
      <w:r w:rsidRPr="00CB34DF">
        <w:rPr>
          <w:rFonts w:ascii="Calibri" w:eastAsia="Times New Roman" w:hAnsi="Calibri" w:cs="Calibri"/>
          <w:color w:val="444444"/>
          <w:kern w:val="0"/>
          <w:sz w:val="24"/>
          <w:szCs w:val="24"/>
          <w:bdr w:val="none" w:sz="0" w:space="0" w:color="auto" w:frame="1"/>
          <w:vertAlign w:val="superscript"/>
          <w14:ligatures w14:val="none"/>
        </w:rPr>
        <w:t>3</w:t>
      </w:r>
      <w:r w:rsidRPr="00CB34DF">
        <w:rPr>
          <w:rFonts w:ascii="Calibri" w:eastAsia="Times New Roman" w:hAnsi="Calibri" w:cs="Calibri"/>
          <w:color w:val="444444"/>
          <w:kern w:val="0"/>
          <w:sz w:val="24"/>
          <w:szCs w:val="24"/>
          <w14:ligatures w14:val="none"/>
        </w:rPr>
        <w:t xml:space="preserve">). Researchers are collecting data and biospecimens from volunteers for up to two years to better understand the clinical course of COVID-19. The study also aims to establish repositories of clinical data and specimens, along with a participant registry, to </w:t>
      </w:r>
      <w:r w:rsidRPr="00CB34DF">
        <w:rPr>
          <w:rFonts w:ascii="Calibri" w:eastAsia="Times New Roman" w:hAnsi="Calibri" w:cs="Calibri"/>
          <w:color w:val="444444"/>
          <w:kern w:val="0"/>
          <w:sz w:val="24"/>
          <w:szCs w:val="24"/>
          <w14:ligatures w14:val="none"/>
        </w:rPr>
        <w:lastRenderedPageBreak/>
        <w:t>support future studies of COVID-19 and other health conditions. Recruitment at up to 16 sites began in July 2020.</w:t>
      </w:r>
    </w:p>
    <w:p w14:paraId="701443A5" w14:textId="77777777" w:rsidR="00CB34DF" w:rsidRPr="00CB34DF" w:rsidRDefault="00CB34DF" w:rsidP="00CB34DF">
      <w:pPr>
        <w:numPr>
          <w:ilvl w:val="0"/>
          <w:numId w:val="2"/>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COVID-19 and cancer</w:t>
      </w:r>
      <w:r w:rsidRPr="00CB34DF">
        <w:rPr>
          <w:rFonts w:ascii="Calibri" w:eastAsia="Times New Roman" w:hAnsi="Calibri" w:cs="Calibri"/>
          <w:color w:val="444444"/>
          <w:kern w:val="0"/>
          <w:sz w:val="24"/>
          <w:szCs w:val="24"/>
          <w14:ligatures w14:val="none"/>
        </w:rPr>
        <w:t>—The </w:t>
      </w:r>
      <w:hyperlink r:id="rId15" w:history="1">
        <w:r w:rsidRPr="00CB34DF">
          <w:rPr>
            <w:rFonts w:ascii="Calibri" w:eastAsia="Times New Roman" w:hAnsi="Calibri" w:cs="Calibri"/>
            <w:color w:val="0B6CB2"/>
            <w:kern w:val="0"/>
            <w:sz w:val="24"/>
            <w:szCs w:val="24"/>
            <w:u w:val="single"/>
            <w:bdr w:val="none" w:sz="0" w:space="0" w:color="auto" w:frame="1"/>
            <w14:ligatures w14:val="none"/>
          </w:rPr>
          <w:t>National Cancer Institute COVID-19 in Cancer Patients Study</w:t>
        </w:r>
      </w:hyperlink>
      <w:r w:rsidRPr="00CB34DF">
        <w:rPr>
          <w:rFonts w:ascii="Calibri" w:eastAsia="Times New Roman" w:hAnsi="Calibri" w:cs="Calibri"/>
          <w:color w:val="444444"/>
          <w:kern w:val="0"/>
          <w:sz w:val="24"/>
          <w:szCs w:val="24"/>
          <w14:ligatures w14:val="none"/>
        </w:rPr>
        <w:t>, or NCCAPS, is a natural history study of COVID-19 in people with cancer. In a natural history study, researchers follow people and collect medical and other information about them over time to learn more about how a disease and its symptoms develop and change. Diagnosis and treatment of a disease are not part of natural history studies. The knowledge gained through this study will help doctors better manage treatment for people with cancer and COVID-19 in the future. As part of the NCCAPS study, researchers will collect blood samples, medical information, and medical images from 2,000 people with cancer who also have COVID-19. Each person will be followed for up to two years to help doctors understand how cancer affects COVID-19 and COVID-19 affects cancer. The study is </w:t>
      </w:r>
      <w:hyperlink r:id="rId16" w:history="1">
        <w:r w:rsidRPr="00CB34DF">
          <w:rPr>
            <w:rFonts w:ascii="Calibri" w:eastAsia="Times New Roman" w:hAnsi="Calibri" w:cs="Calibri"/>
            <w:color w:val="0B6CB2"/>
            <w:kern w:val="0"/>
            <w:sz w:val="24"/>
            <w:szCs w:val="24"/>
            <w:u w:val="single"/>
            <w:bdr w:val="none" w:sz="0" w:space="0" w:color="auto" w:frame="1"/>
            <w14:ligatures w14:val="none"/>
          </w:rPr>
          <w:t>recruiting</w:t>
        </w:r>
      </w:hyperlink>
      <w:r w:rsidRPr="00CB34DF">
        <w:rPr>
          <w:rFonts w:ascii="Calibri" w:eastAsia="Times New Roman" w:hAnsi="Calibri" w:cs="Calibri"/>
          <w:color w:val="444444"/>
          <w:kern w:val="0"/>
          <w:sz w:val="24"/>
          <w:szCs w:val="24"/>
          <w14:ligatures w14:val="none"/>
        </w:rPr>
        <w:t> volunteers nationwide, including at 11 VA locations.</w:t>
      </w:r>
    </w:p>
    <w:p w14:paraId="5473F977" w14:textId="77777777" w:rsidR="00CB34DF" w:rsidRPr="00CB34DF" w:rsidRDefault="00CB34DF" w:rsidP="00CB34DF">
      <w:pPr>
        <w:shd w:val="clear" w:color="auto" w:fill="FFFFFF"/>
        <w:spacing w:after="0" w:line="240" w:lineRule="auto"/>
        <w:jc w:val="right"/>
        <w:textAlignment w:val="baseline"/>
        <w:rPr>
          <w:rFonts w:ascii="Calibri" w:eastAsia="Times New Roman" w:hAnsi="Calibri" w:cs="Calibri"/>
          <w:color w:val="444444"/>
          <w:kern w:val="0"/>
          <w:sz w:val="24"/>
          <w:szCs w:val="24"/>
          <w14:ligatures w14:val="none"/>
        </w:rPr>
      </w:pPr>
      <w:hyperlink r:id="rId17" w:anchor="top" w:history="1">
        <w:r w:rsidRPr="00CB34DF">
          <w:rPr>
            <w:rFonts w:ascii="Cambria Math" w:eastAsia="Times New Roman" w:hAnsi="Cambria Math" w:cs="Cambria Math"/>
            <w:color w:val="0B6CB2"/>
            <w:kern w:val="0"/>
            <w:sz w:val="24"/>
            <w:szCs w:val="24"/>
            <w:u w:val="single"/>
            <w:bdr w:val="none" w:sz="0" w:space="0" w:color="auto" w:frame="1"/>
            <w14:ligatures w14:val="none"/>
          </w:rPr>
          <w:t>⇑</w:t>
        </w:r>
      </w:hyperlink>
    </w:p>
    <w:p w14:paraId="0036330F" w14:textId="77777777" w:rsidR="00CB34DF" w:rsidRPr="00CB34DF" w:rsidRDefault="00CB34DF" w:rsidP="00CB34DF">
      <w:pPr>
        <w:shd w:val="clear" w:color="auto" w:fill="FFFFFF"/>
        <w:spacing w:after="0" w:line="240" w:lineRule="auto"/>
        <w:textAlignment w:val="baseline"/>
        <w:outlineLvl w:val="3"/>
        <w:rPr>
          <w:rFonts w:ascii="Calibri" w:eastAsia="Times New Roman" w:hAnsi="Calibri" w:cs="Calibri"/>
          <w:color w:val="003F72"/>
          <w:kern w:val="0"/>
          <w:sz w:val="24"/>
          <w:szCs w:val="24"/>
          <w14:ligatures w14:val="none"/>
        </w:rPr>
      </w:pPr>
      <w:r w:rsidRPr="00CB34DF">
        <w:rPr>
          <w:rFonts w:ascii="Calibri" w:eastAsia="Times New Roman" w:hAnsi="Calibri" w:cs="Calibri"/>
          <w:color w:val="003F72"/>
          <w:kern w:val="0"/>
          <w:sz w:val="24"/>
          <w:szCs w:val="24"/>
          <w14:ligatures w14:val="none"/>
        </w:rPr>
        <w:t>Data analysis projects</w:t>
      </w:r>
    </w:p>
    <w:p w14:paraId="3A517E59" w14:textId="77777777" w:rsidR="00CB34DF" w:rsidRPr="00CB34DF" w:rsidRDefault="00CB34DF" w:rsidP="00CB34DF">
      <w:pPr>
        <w:numPr>
          <w:ilvl w:val="0"/>
          <w:numId w:val="3"/>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COVID-19 Insights Partnership</w:t>
      </w:r>
      <w:r w:rsidRPr="00CB34DF">
        <w:rPr>
          <w:rFonts w:ascii="Calibri" w:eastAsia="Times New Roman" w:hAnsi="Calibri" w:cs="Calibri"/>
          <w:color w:val="444444"/>
          <w:kern w:val="0"/>
          <w:sz w:val="24"/>
          <w:szCs w:val="24"/>
          <w14:ligatures w14:val="none"/>
        </w:rPr>
        <w:t>—VA is a key partner in the </w:t>
      </w:r>
      <w:hyperlink r:id="rId18" w:tgtFrame="_blank" w:history="1">
        <w:r w:rsidRPr="00CB34DF">
          <w:rPr>
            <w:rFonts w:ascii="Calibri" w:eastAsia="Times New Roman" w:hAnsi="Calibri" w:cs="Calibri"/>
            <w:color w:val="0B6CB2"/>
            <w:kern w:val="0"/>
            <w:sz w:val="24"/>
            <w:szCs w:val="24"/>
            <w:u w:val="single"/>
            <w:bdr w:val="none" w:sz="0" w:space="0" w:color="auto" w:frame="1"/>
            <w14:ligatures w14:val="none"/>
          </w:rPr>
          <w:t>COVID-19 Insights Partnership</w:t>
        </w:r>
      </w:hyperlink>
      <w:r w:rsidRPr="00CB34DF">
        <w:rPr>
          <w:rFonts w:ascii="Calibri" w:eastAsia="Times New Roman" w:hAnsi="Calibri" w:cs="Calibri"/>
          <w:color w:val="444444"/>
          <w:kern w:val="0"/>
          <w:sz w:val="24"/>
          <w:szCs w:val="24"/>
          <w14:ligatures w14:val="none"/>
        </w:rPr>
        <w:t>, along with the departments of Energy (DOE) and Health and Human Services (HHS). The initiative aims to coordinate and share health data as well as research and expertise to aid in the fight against COVID-19.The Partnership creates a framework for VA and HHS to use DOE’s world-leading high-performance computing and artificial intelligence resources to conduct COVID-19 research and analyze health data.</w:t>
      </w:r>
    </w:p>
    <w:p w14:paraId="6368E324" w14:textId="77777777" w:rsidR="00CB34DF" w:rsidRPr="00CB34DF" w:rsidRDefault="00CB34DF" w:rsidP="00CB34DF">
      <w:pPr>
        <w:numPr>
          <w:ilvl w:val="0"/>
          <w:numId w:val="3"/>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Million Veteran Program</w:t>
      </w:r>
      <w:r w:rsidRPr="00CB34DF">
        <w:rPr>
          <w:rFonts w:ascii="Calibri" w:eastAsia="Times New Roman" w:hAnsi="Calibri" w:cs="Calibri"/>
          <w:color w:val="444444"/>
          <w:kern w:val="0"/>
          <w:sz w:val="24"/>
          <w:szCs w:val="24"/>
          <w14:ligatures w14:val="none"/>
        </w:rPr>
        <w:t>—VA’s </w:t>
      </w:r>
      <w:hyperlink r:id="rId19" w:tgtFrame="_blank" w:history="1">
        <w:r w:rsidRPr="00CB34DF">
          <w:rPr>
            <w:rFonts w:ascii="Calibri" w:eastAsia="Times New Roman" w:hAnsi="Calibri" w:cs="Calibri"/>
            <w:color w:val="0B6CB2"/>
            <w:kern w:val="0"/>
            <w:sz w:val="24"/>
            <w:szCs w:val="24"/>
            <w:u w:val="single"/>
            <w:bdr w:val="none" w:sz="0" w:space="0" w:color="auto" w:frame="1"/>
            <w14:ligatures w14:val="none"/>
          </w:rPr>
          <w:t>Million Veteran Program</w:t>
        </w:r>
      </w:hyperlink>
      <w:r w:rsidRPr="00CB34DF">
        <w:rPr>
          <w:rFonts w:ascii="Calibri" w:eastAsia="Times New Roman" w:hAnsi="Calibri" w:cs="Calibri"/>
          <w:color w:val="444444"/>
          <w:kern w:val="0"/>
          <w:sz w:val="24"/>
          <w:szCs w:val="24"/>
          <w14:ligatures w14:val="none"/>
        </w:rPr>
        <w:t> (MVP) has deployed a COVID-19 questionnaire to participants to collect information about their experience with COVID-19. In addition, MVP has prioritized a series of research questions to examine the genetic basis of infection by SARS CoV-2; complications of infection; disease severity and outcomes; and response to various medications. MVP is working to identify disease mechanisms and new treatment targets for COVID-19. Given MVP's racially and ethnically diverse participant population (~ 20% African American and 7% Hispanic), the influence of race and ethnicity on disease susceptibility, severity, and outcomes is an integral part of the analyses.</w:t>
      </w:r>
    </w:p>
    <w:p w14:paraId="49DEB6E4" w14:textId="77777777" w:rsidR="00CB34DF" w:rsidRPr="00CB34DF" w:rsidRDefault="00CB34DF" w:rsidP="00CB34DF">
      <w:pPr>
        <w:numPr>
          <w:ilvl w:val="0"/>
          <w:numId w:val="3"/>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VA SHIELD</w:t>
      </w:r>
      <w:r w:rsidRPr="00CB34DF">
        <w:rPr>
          <w:rFonts w:ascii="Calibri" w:eastAsia="Times New Roman" w:hAnsi="Calibri" w:cs="Calibri"/>
          <w:color w:val="444444"/>
          <w:kern w:val="0"/>
          <w:sz w:val="24"/>
          <w:szCs w:val="24"/>
          <w14:ligatures w14:val="none"/>
        </w:rPr>
        <w:t>—The VA Science and Health Initiative to Combat Infectious and Life-Threatening Diseases (</w:t>
      </w:r>
      <w:hyperlink r:id="rId20" w:history="1">
        <w:r w:rsidRPr="00CB34DF">
          <w:rPr>
            <w:rFonts w:ascii="Calibri" w:eastAsia="Times New Roman" w:hAnsi="Calibri" w:cs="Calibri"/>
            <w:color w:val="0B6CB2"/>
            <w:kern w:val="0"/>
            <w:sz w:val="24"/>
            <w:szCs w:val="24"/>
            <w:u w:val="single"/>
            <w:bdr w:val="none" w:sz="0" w:space="0" w:color="auto" w:frame="1"/>
            <w14:ligatures w14:val="none"/>
          </w:rPr>
          <w:t>VA SHIELD</w:t>
        </w:r>
      </w:hyperlink>
      <w:r w:rsidRPr="00CB34DF">
        <w:rPr>
          <w:rFonts w:ascii="Calibri" w:eastAsia="Times New Roman" w:hAnsi="Calibri" w:cs="Calibri"/>
          <w:color w:val="444444"/>
          <w:kern w:val="0"/>
          <w:sz w:val="24"/>
          <w:szCs w:val="24"/>
          <w14:ligatures w14:val="none"/>
        </w:rPr>
        <w:t>) is a comprehensive, secure biorepository of specimens and associated data related to COVID-19 and other emerging diseases. The specimens and data are available to authorized investigators to advance scientific understanding and support of developing diagnostic, therapeutic, and preventive strategies for use in clinical care.</w:t>
      </w:r>
    </w:p>
    <w:p w14:paraId="001B285E" w14:textId="77777777" w:rsidR="00CB34DF" w:rsidRPr="00CB34DF" w:rsidRDefault="00CB34DF" w:rsidP="00CB34DF">
      <w:pPr>
        <w:numPr>
          <w:ilvl w:val="0"/>
          <w:numId w:val="3"/>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 xml:space="preserve">VA </w:t>
      </w:r>
      <w:proofErr w:type="spellStart"/>
      <w:r w:rsidRPr="00CB34DF">
        <w:rPr>
          <w:rFonts w:ascii="Calibri" w:eastAsia="Times New Roman" w:hAnsi="Calibri" w:cs="Calibri"/>
          <w:b/>
          <w:bCs/>
          <w:color w:val="444444"/>
          <w:kern w:val="0"/>
          <w:sz w:val="24"/>
          <w:szCs w:val="24"/>
          <w14:ligatures w14:val="none"/>
        </w:rPr>
        <w:t>SeqCURE</w:t>
      </w:r>
      <w:proofErr w:type="spellEnd"/>
      <w:r w:rsidRPr="00CB34DF">
        <w:rPr>
          <w:rFonts w:ascii="Calibri" w:eastAsia="Times New Roman" w:hAnsi="Calibri" w:cs="Calibri"/>
          <w:color w:val="444444"/>
          <w:kern w:val="0"/>
          <w:sz w:val="24"/>
          <w:szCs w:val="24"/>
          <w14:ligatures w14:val="none"/>
        </w:rPr>
        <w:t xml:space="preserve">—VA </w:t>
      </w:r>
      <w:proofErr w:type="spellStart"/>
      <w:r w:rsidRPr="00CB34DF">
        <w:rPr>
          <w:rFonts w:ascii="Calibri" w:eastAsia="Times New Roman" w:hAnsi="Calibri" w:cs="Calibri"/>
          <w:color w:val="444444"/>
          <w:kern w:val="0"/>
          <w:sz w:val="24"/>
          <w:szCs w:val="24"/>
          <w14:ligatures w14:val="none"/>
        </w:rPr>
        <w:t>SeqCURE</w:t>
      </w:r>
      <w:proofErr w:type="spellEnd"/>
      <w:r w:rsidRPr="00CB34DF">
        <w:rPr>
          <w:rFonts w:ascii="Calibri" w:eastAsia="Times New Roman" w:hAnsi="Calibri" w:cs="Calibri"/>
          <w:color w:val="444444"/>
          <w:kern w:val="0"/>
          <w:sz w:val="24"/>
          <w:szCs w:val="24"/>
          <w14:ligatures w14:val="none"/>
        </w:rPr>
        <w:t xml:space="preserve">, short for VA Sequencing Collaborations United for Research and Epidemiology, is a network of VA research labs funded by the American Rescue Plan of 2021. Five VA sites are included: Cleveland, Durham, Iowa City, Boise, and Temple. The network will generate genetic sequencing data for public health surveillance. Projects under VA </w:t>
      </w:r>
      <w:proofErr w:type="spellStart"/>
      <w:r w:rsidRPr="00CB34DF">
        <w:rPr>
          <w:rFonts w:ascii="Calibri" w:eastAsia="Times New Roman" w:hAnsi="Calibri" w:cs="Calibri"/>
          <w:color w:val="444444"/>
          <w:kern w:val="0"/>
          <w:sz w:val="24"/>
          <w:szCs w:val="24"/>
          <w14:ligatures w14:val="none"/>
        </w:rPr>
        <w:t>SeqCURE</w:t>
      </w:r>
      <w:proofErr w:type="spellEnd"/>
      <w:r w:rsidRPr="00CB34DF">
        <w:rPr>
          <w:rFonts w:ascii="Calibri" w:eastAsia="Times New Roman" w:hAnsi="Calibri" w:cs="Calibri"/>
          <w:color w:val="444444"/>
          <w:kern w:val="0"/>
          <w:sz w:val="24"/>
          <w:szCs w:val="24"/>
          <w14:ligatures w14:val="none"/>
        </w:rPr>
        <w:t xml:space="preserve"> will include studying the </w:t>
      </w:r>
      <w:r w:rsidRPr="00CB34DF">
        <w:rPr>
          <w:rFonts w:ascii="Calibri" w:eastAsia="Times New Roman" w:hAnsi="Calibri" w:cs="Calibri"/>
          <w:color w:val="444444"/>
          <w:kern w:val="0"/>
          <w:sz w:val="24"/>
          <w:szCs w:val="24"/>
          <w14:ligatures w14:val="none"/>
        </w:rPr>
        <w:lastRenderedPageBreak/>
        <w:t>effectiveness of COVID-19 vaccines, analyzing antimicrobial-resistance organisms, and working with VA SHIELD to establish protocols for handling biospecimens.</w:t>
      </w:r>
    </w:p>
    <w:p w14:paraId="2CE841F7" w14:textId="77777777" w:rsidR="00CB34DF" w:rsidRPr="00CB34DF" w:rsidRDefault="00CB34DF" w:rsidP="00CB34DF">
      <w:pPr>
        <w:numPr>
          <w:ilvl w:val="0"/>
          <w:numId w:val="3"/>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Synthesizing evidence from publications</w:t>
      </w:r>
      <w:r w:rsidRPr="00CB34DF">
        <w:rPr>
          <w:rFonts w:ascii="Calibri" w:eastAsia="Times New Roman" w:hAnsi="Calibri" w:cs="Calibri"/>
          <w:color w:val="444444"/>
          <w:kern w:val="0"/>
          <w:sz w:val="24"/>
          <w:szCs w:val="24"/>
          <w14:ligatures w14:val="none"/>
        </w:rPr>
        <w:t>—Researchers from the HSR&amp;D </w:t>
      </w:r>
      <w:hyperlink r:id="rId21" w:tgtFrame="_blank" w:history="1">
        <w:r w:rsidRPr="00CB34DF">
          <w:rPr>
            <w:rFonts w:ascii="Calibri" w:eastAsia="Times New Roman" w:hAnsi="Calibri" w:cs="Calibri"/>
            <w:color w:val="0B6CB2"/>
            <w:kern w:val="0"/>
            <w:sz w:val="24"/>
            <w:szCs w:val="24"/>
            <w:u w:val="single"/>
            <w:bdr w:val="none" w:sz="0" w:space="0" w:color="auto" w:frame="1"/>
            <w14:ligatures w14:val="none"/>
          </w:rPr>
          <w:t>Evidence Synthesis Program</w:t>
        </w:r>
      </w:hyperlink>
      <w:r w:rsidRPr="00CB34DF">
        <w:rPr>
          <w:rFonts w:ascii="Calibri" w:eastAsia="Times New Roman" w:hAnsi="Calibri" w:cs="Calibri"/>
          <w:color w:val="444444"/>
          <w:kern w:val="0"/>
          <w:sz w:val="24"/>
          <w:szCs w:val="24"/>
          <w14:ligatures w14:val="none"/>
        </w:rPr>
        <w:t> are working to help synthesize publications about the novel coronavirus and COVID-19, and to translate that information quickly into usable guidance for clinicians. The ESP’s completed reports can be found </w:t>
      </w:r>
      <w:hyperlink r:id="rId22" w:tgtFrame="_blank" w:history="1">
        <w:r w:rsidRPr="00CB34DF">
          <w:rPr>
            <w:rFonts w:ascii="Calibri" w:eastAsia="Times New Roman" w:hAnsi="Calibri" w:cs="Calibri"/>
            <w:color w:val="0B6CB2"/>
            <w:kern w:val="0"/>
            <w:sz w:val="24"/>
            <w:szCs w:val="24"/>
            <w:u w:val="single"/>
            <w:bdr w:val="none" w:sz="0" w:space="0" w:color="auto" w:frame="1"/>
            <w14:ligatures w14:val="none"/>
          </w:rPr>
          <w:t>here</w:t>
        </w:r>
      </w:hyperlink>
      <w:r w:rsidRPr="00CB34DF">
        <w:rPr>
          <w:rFonts w:ascii="Calibri" w:eastAsia="Times New Roman" w:hAnsi="Calibri" w:cs="Calibri"/>
          <w:color w:val="444444"/>
          <w:kern w:val="0"/>
          <w:sz w:val="24"/>
          <w:szCs w:val="24"/>
          <w14:ligatures w14:val="none"/>
        </w:rPr>
        <w:t>.</w:t>
      </w:r>
      <w:r w:rsidRPr="00CB34DF">
        <w:rPr>
          <w:rFonts w:ascii="Calibri" w:eastAsia="Times New Roman" w:hAnsi="Calibri" w:cs="Calibri"/>
          <w:color w:val="444444"/>
          <w:kern w:val="0"/>
          <w:sz w:val="24"/>
          <w:szCs w:val="24"/>
          <w14:ligatures w14:val="none"/>
        </w:rPr>
        <w:br/>
        <w:t>Additional evidence reviews can be found at </w:t>
      </w:r>
      <w:hyperlink r:id="rId23" w:tgtFrame="_blank" w:history="1">
        <w:r w:rsidRPr="00CB34DF">
          <w:rPr>
            <w:rFonts w:ascii="Calibri" w:eastAsia="Times New Roman" w:hAnsi="Calibri" w:cs="Calibri"/>
            <w:color w:val="0B6CB2"/>
            <w:kern w:val="0"/>
            <w:sz w:val="24"/>
            <w:szCs w:val="24"/>
            <w:u w:val="single"/>
            <w:bdr w:val="none" w:sz="0" w:space="0" w:color="auto" w:frame="1"/>
            <w14:ligatures w14:val="none"/>
          </w:rPr>
          <w:t>www.covid19reviews.org</w:t>
        </w:r>
      </w:hyperlink>
      <w:r w:rsidRPr="00CB34DF">
        <w:rPr>
          <w:rFonts w:ascii="Calibri" w:eastAsia="Times New Roman" w:hAnsi="Calibri" w:cs="Calibri"/>
          <w:color w:val="444444"/>
          <w:kern w:val="0"/>
          <w:sz w:val="24"/>
          <w:szCs w:val="24"/>
          <w14:ligatures w14:val="none"/>
        </w:rPr>
        <w:t>. The goal of this resource is to capture the work of evidence synthesis groups, like VA’s, around the US and the globe, and thereby avoid duplication of effort and maximize the contribution of these researchers. The catalog is maintained by the VA ESP Coordinating Center in Portland, Oregon. New evidence reviews and reviews in progress are identified through literature searching and correspondence with colleagues and content experts. The team has also set up a listserv to facilitate collaboration among systematic review researchers.</w:t>
      </w:r>
    </w:p>
    <w:p w14:paraId="653773D3" w14:textId="77777777" w:rsidR="00CB34DF" w:rsidRPr="00CB34DF" w:rsidRDefault="00CB34DF" w:rsidP="00CB34DF">
      <w:pPr>
        <w:numPr>
          <w:ilvl w:val="0"/>
          <w:numId w:val="3"/>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International collaboration</w:t>
      </w:r>
      <w:r w:rsidRPr="00CB34DF">
        <w:rPr>
          <w:rFonts w:ascii="Calibri" w:eastAsia="Times New Roman" w:hAnsi="Calibri" w:cs="Calibri"/>
          <w:color w:val="444444"/>
          <w:kern w:val="0"/>
          <w:sz w:val="24"/>
          <w:szCs w:val="24"/>
          <w14:ligatures w14:val="none"/>
        </w:rPr>
        <w:t>—Researchers with the </w:t>
      </w:r>
      <w:hyperlink r:id="rId24" w:tgtFrame="_blank" w:history="1">
        <w:r w:rsidRPr="00CB34DF">
          <w:rPr>
            <w:rFonts w:ascii="Calibri" w:eastAsia="Times New Roman" w:hAnsi="Calibri" w:cs="Calibri"/>
            <w:color w:val="0B6CB2"/>
            <w:kern w:val="0"/>
            <w:sz w:val="24"/>
            <w:szCs w:val="24"/>
            <w:u w:val="single"/>
            <w:bdr w:val="none" w:sz="0" w:space="0" w:color="auto" w:frame="1"/>
            <w14:ligatures w14:val="none"/>
          </w:rPr>
          <w:t>VA Informatics and Computing Infrastructure</w:t>
        </w:r>
      </w:hyperlink>
      <w:r w:rsidRPr="00CB34DF">
        <w:rPr>
          <w:rFonts w:ascii="Calibri" w:eastAsia="Times New Roman" w:hAnsi="Calibri" w:cs="Calibri"/>
          <w:color w:val="444444"/>
          <w:kern w:val="0"/>
          <w:sz w:val="24"/>
          <w:szCs w:val="24"/>
          <w14:ligatures w14:val="none"/>
        </w:rPr>
        <w:t> team are participating in the </w:t>
      </w:r>
      <w:hyperlink r:id="rId25" w:tgtFrame="_blank" w:history="1">
        <w:r w:rsidRPr="00CB34DF">
          <w:rPr>
            <w:rFonts w:ascii="Calibri" w:eastAsia="Times New Roman" w:hAnsi="Calibri" w:cs="Calibri"/>
            <w:color w:val="0B6CB2"/>
            <w:kern w:val="0"/>
            <w:sz w:val="24"/>
            <w:szCs w:val="24"/>
            <w:u w:val="single"/>
            <w:bdr w:val="none" w:sz="0" w:space="0" w:color="auto" w:frame="1"/>
            <w14:ligatures w14:val="none"/>
          </w:rPr>
          <w:t>Observational Health Data Sciences and Informatics</w:t>
        </w:r>
      </w:hyperlink>
      <w:r w:rsidRPr="00CB34DF">
        <w:rPr>
          <w:rFonts w:ascii="Calibri" w:eastAsia="Times New Roman" w:hAnsi="Calibri" w:cs="Calibri"/>
          <w:color w:val="444444"/>
          <w:kern w:val="0"/>
          <w:sz w:val="24"/>
          <w:szCs w:val="24"/>
          <w14:ligatures w14:val="none"/>
        </w:rPr>
        <w:t> (or OHDSI, pronounced "Odyssey") program, an international, interdisciplinary collaborative to maximize the value of health data through large-scale analytics.</w:t>
      </w:r>
    </w:p>
    <w:p w14:paraId="1B635EBD" w14:textId="77777777" w:rsidR="00CB34DF" w:rsidRPr="00CB34DF" w:rsidRDefault="00CB34DF" w:rsidP="00CB34DF">
      <w:pPr>
        <w:numPr>
          <w:ilvl w:val="0"/>
          <w:numId w:val="3"/>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hyperlink r:id="rId26" w:history="1">
        <w:r w:rsidRPr="00CB34DF">
          <w:rPr>
            <w:rFonts w:ascii="Calibri" w:eastAsia="Times New Roman" w:hAnsi="Calibri" w:cs="Calibri"/>
            <w:b/>
            <w:bCs/>
            <w:color w:val="0B6CB2"/>
            <w:kern w:val="0"/>
            <w:sz w:val="24"/>
            <w:szCs w:val="24"/>
            <w:u w:val="single"/>
            <w:bdr w:val="none" w:sz="0" w:space="0" w:color="auto" w:frame="1"/>
            <w14:ligatures w14:val="none"/>
          </w:rPr>
          <w:t>COVID-19 Observational Research Collaboratory (CORC)</w:t>
        </w:r>
      </w:hyperlink>
      <w:r w:rsidRPr="00CB34DF">
        <w:rPr>
          <w:rFonts w:ascii="Calibri" w:eastAsia="Times New Roman" w:hAnsi="Calibri" w:cs="Calibri"/>
          <w:color w:val="444444"/>
          <w:kern w:val="0"/>
          <w:sz w:val="24"/>
          <w:szCs w:val="24"/>
          <w14:ligatures w14:val="none"/>
        </w:rPr>
        <w:t>—A VA research initiative is bringing together VA experts to analyze the use and effects of COVID-19 drugs with clinical partners interested in the safety and efficiency of these therapies. VA’s </w:t>
      </w:r>
      <w:hyperlink r:id="rId27" w:tgtFrame="_blank" w:history="1">
        <w:r w:rsidRPr="00CB34DF">
          <w:rPr>
            <w:rFonts w:ascii="Calibri" w:eastAsia="Times New Roman" w:hAnsi="Calibri" w:cs="Calibri"/>
            <w:color w:val="0B6CB2"/>
            <w:kern w:val="0"/>
            <w:sz w:val="24"/>
            <w:szCs w:val="24"/>
            <w:u w:val="single"/>
            <w:bdr w:val="none" w:sz="0" w:space="0" w:color="auto" w:frame="1"/>
            <w14:ligatures w14:val="none"/>
          </w:rPr>
          <w:t>Health Services Research and Development Service</w:t>
        </w:r>
      </w:hyperlink>
      <w:r w:rsidRPr="00CB34DF">
        <w:rPr>
          <w:rFonts w:ascii="Calibri" w:eastAsia="Times New Roman" w:hAnsi="Calibri" w:cs="Calibri"/>
          <w:color w:val="444444"/>
          <w:kern w:val="0"/>
          <w:sz w:val="24"/>
          <w:szCs w:val="24"/>
          <w14:ligatures w14:val="none"/>
        </w:rPr>
        <w:t>, </w:t>
      </w:r>
      <w:hyperlink r:id="rId28" w:history="1">
        <w:r w:rsidRPr="00CB34DF">
          <w:rPr>
            <w:rFonts w:ascii="Calibri" w:eastAsia="Times New Roman" w:hAnsi="Calibri" w:cs="Calibri"/>
            <w:color w:val="0B6CB2"/>
            <w:kern w:val="0"/>
            <w:sz w:val="24"/>
            <w:szCs w:val="24"/>
            <w:u w:val="single"/>
            <w:bdr w:val="none" w:sz="0" w:space="0" w:color="auto" w:frame="1"/>
            <w14:ligatures w14:val="none"/>
          </w:rPr>
          <w:t>Clinical Science Research and Development Service</w:t>
        </w:r>
      </w:hyperlink>
      <w:r w:rsidRPr="00CB34DF">
        <w:rPr>
          <w:rFonts w:ascii="Calibri" w:eastAsia="Times New Roman" w:hAnsi="Calibri" w:cs="Calibri"/>
          <w:color w:val="444444"/>
          <w:kern w:val="0"/>
          <w:sz w:val="24"/>
          <w:szCs w:val="24"/>
          <w14:ligatures w14:val="none"/>
        </w:rPr>
        <w:t>, and </w:t>
      </w:r>
      <w:hyperlink r:id="rId29" w:tgtFrame="_blank" w:history="1">
        <w:r w:rsidRPr="00CB34DF">
          <w:rPr>
            <w:rFonts w:ascii="Calibri" w:eastAsia="Times New Roman" w:hAnsi="Calibri" w:cs="Calibri"/>
            <w:color w:val="0B6CB2"/>
            <w:kern w:val="0"/>
            <w:sz w:val="24"/>
            <w:szCs w:val="24"/>
            <w:u w:val="single"/>
            <w:bdr w:val="none" w:sz="0" w:space="0" w:color="auto" w:frame="1"/>
            <w14:ligatures w14:val="none"/>
          </w:rPr>
          <w:t xml:space="preserve">Cooperative Studies </w:t>
        </w:r>
        <w:proofErr w:type="spellStart"/>
        <w:r w:rsidRPr="00CB34DF">
          <w:rPr>
            <w:rFonts w:ascii="Calibri" w:eastAsia="Times New Roman" w:hAnsi="Calibri" w:cs="Calibri"/>
            <w:color w:val="0B6CB2"/>
            <w:kern w:val="0"/>
            <w:sz w:val="24"/>
            <w:szCs w:val="24"/>
            <w:u w:val="single"/>
            <w:bdr w:val="none" w:sz="0" w:space="0" w:color="auto" w:frame="1"/>
            <w14:ligatures w14:val="none"/>
          </w:rPr>
          <w:t>Program</w:t>
        </w:r>
      </w:hyperlink>
      <w:r w:rsidRPr="00CB34DF">
        <w:rPr>
          <w:rFonts w:ascii="Calibri" w:eastAsia="Times New Roman" w:hAnsi="Calibri" w:cs="Calibri"/>
          <w:color w:val="444444"/>
          <w:kern w:val="0"/>
          <w:sz w:val="24"/>
          <w:szCs w:val="24"/>
          <w14:ligatures w14:val="none"/>
        </w:rPr>
        <w:t>established</w:t>
      </w:r>
      <w:proofErr w:type="spellEnd"/>
      <w:r w:rsidRPr="00CB34DF">
        <w:rPr>
          <w:rFonts w:ascii="Calibri" w:eastAsia="Times New Roman" w:hAnsi="Calibri" w:cs="Calibri"/>
          <w:color w:val="444444"/>
          <w:kern w:val="0"/>
          <w:sz w:val="24"/>
          <w:szCs w:val="24"/>
          <w14:ligatures w14:val="none"/>
        </w:rPr>
        <w:t xml:space="preserve"> the </w:t>
      </w:r>
      <w:proofErr w:type="spellStart"/>
      <w:r w:rsidRPr="00CB34DF">
        <w:rPr>
          <w:rFonts w:ascii="Calibri" w:eastAsia="Times New Roman" w:hAnsi="Calibri" w:cs="Calibri"/>
          <w:color w:val="444444"/>
          <w:kern w:val="0"/>
          <w:sz w:val="24"/>
          <w:szCs w:val="24"/>
          <w14:ligatures w14:val="none"/>
        </w:rPr>
        <w:t>collaboratory</w:t>
      </w:r>
      <w:proofErr w:type="spellEnd"/>
      <w:r w:rsidRPr="00CB34DF">
        <w:rPr>
          <w:rFonts w:ascii="Calibri" w:eastAsia="Times New Roman" w:hAnsi="Calibri" w:cs="Calibri"/>
          <w:color w:val="444444"/>
          <w:kern w:val="0"/>
          <w:sz w:val="24"/>
          <w:szCs w:val="24"/>
          <w14:ligatures w14:val="none"/>
        </w:rPr>
        <w:t xml:space="preserve"> soon after the pandemic took hold earlier this year. CORC is conducting a national three-year study of VA inpatients and outpatients diagnosed with COVID-19, compared with matched controls. The study will use electronic health record data and surveys to assess risk factors and long-term symptoms.</w:t>
      </w:r>
    </w:p>
    <w:p w14:paraId="4E364084" w14:textId="77777777" w:rsidR="00CB34DF" w:rsidRPr="00CB34DF" w:rsidRDefault="00CB34DF" w:rsidP="00CB34DF">
      <w:pPr>
        <w:numPr>
          <w:ilvl w:val="0"/>
          <w:numId w:val="3"/>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Dementia patients</w:t>
      </w:r>
      <w:r w:rsidRPr="00CB34DF">
        <w:rPr>
          <w:rFonts w:ascii="Calibri" w:eastAsia="Times New Roman" w:hAnsi="Calibri" w:cs="Calibri"/>
          <w:color w:val="444444"/>
          <w:kern w:val="0"/>
          <w:sz w:val="24"/>
          <w:szCs w:val="24"/>
          <w14:ligatures w14:val="none"/>
        </w:rPr>
        <w:t>—VA researchers in Providence have </w:t>
      </w:r>
      <w:hyperlink r:id="rId30" w:tgtFrame="_blank" w:history="1">
        <w:r w:rsidRPr="00CB34DF">
          <w:rPr>
            <w:rFonts w:ascii="Calibri" w:eastAsia="Times New Roman" w:hAnsi="Calibri" w:cs="Calibri"/>
            <w:color w:val="0B6CB2"/>
            <w:kern w:val="0"/>
            <w:sz w:val="24"/>
            <w:szCs w:val="24"/>
            <w:u w:val="single"/>
            <w:bdr w:val="none" w:sz="0" w:space="0" w:color="auto" w:frame="1"/>
            <w14:ligatures w14:val="none"/>
          </w:rPr>
          <w:t>funding from the National Institute on Aging</w:t>
        </w:r>
      </w:hyperlink>
      <w:r w:rsidRPr="00CB34DF">
        <w:rPr>
          <w:rFonts w:ascii="Calibri" w:eastAsia="Times New Roman" w:hAnsi="Calibri" w:cs="Calibri"/>
          <w:color w:val="444444"/>
          <w:kern w:val="0"/>
          <w:sz w:val="24"/>
          <w:szCs w:val="24"/>
          <w14:ligatures w14:val="none"/>
        </w:rPr>
        <w:t> to study COVID-19 risk factors and outcomes among Veterans with dementia who live in VA community living centers.</w:t>
      </w:r>
    </w:p>
    <w:p w14:paraId="1255E937" w14:textId="77777777" w:rsidR="00CB34DF" w:rsidRPr="00CB34DF" w:rsidRDefault="00CB34DF" w:rsidP="00CB34DF">
      <w:pPr>
        <w:shd w:val="clear" w:color="auto" w:fill="FFFFFF"/>
        <w:spacing w:after="0" w:line="240" w:lineRule="auto"/>
        <w:jc w:val="right"/>
        <w:textAlignment w:val="baseline"/>
        <w:rPr>
          <w:rFonts w:ascii="Calibri" w:eastAsia="Times New Roman" w:hAnsi="Calibri" w:cs="Calibri"/>
          <w:color w:val="444444"/>
          <w:kern w:val="0"/>
          <w:sz w:val="24"/>
          <w:szCs w:val="24"/>
          <w14:ligatures w14:val="none"/>
        </w:rPr>
      </w:pPr>
      <w:hyperlink r:id="rId31" w:anchor="top" w:history="1">
        <w:r w:rsidRPr="00CB34DF">
          <w:rPr>
            <w:rFonts w:ascii="Cambria Math" w:eastAsia="Times New Roman" w:hAnsi="Cambria Math" w:cs="Cambria Math"/>
            <w:color w:val="0B6CB2"/>
            <w:kern w:val="0"/>
            <w:sz w:val="24"/>
            <w:szCs w:val="24"/>
            <w:u w:val="single"/>
            <w:bdr w:val="none" w:sz="0" w:space="0" w:color="auto" w:frame="1"/>
            <w14:ligatures w14:val="none"/>
          </w:rPr>
          <w:t>⇑</w:t>
        </w:r>
      </w:hyperlink>
    </w:p>
    <w:p w14:paraId="04E08D9E" w14:textId="77777777" w:rsidR="00CB34DF" w:rsidRPr="00CB34DF" w:rsidRDefault="00CB34DF" w:rsidP="00CB34DF">
      <w:pPr>
        <w:shd w:val="clear" w:color="auto" w:fill="FFFFFF"/>
        <w:spacing w:after="0" w:line="240" w:lineRule="auto"/>
        <w:textAlignment w:val="baseline"/>
        <w:outlineLvl w:val="3"/>
        <w:rPr>
          <w:rFonts w:ascii="Calibri" w:eastAsia="Times New Roman" w:hAnsi="Calibri" w:cs="Calibri"/>
          <w:color w:val="003F72"/>
          <w:kern w:val="0"/>
          <w:sz w:val="24"/>
          <w:szCs w:val="24"/>
          <w14:ligatures w14:val="none"/>
        </w:rPr>
      </w:pPr>
      <w:r w:rsidRPr="00CB34DF">
        <w:rPr>
          <w:rFonts w:ascii="Calibri" w:eastAsia="Times New Roman" w:hAnsi="Calibri" w:cs="Calibri"/>
          <w:color w:val="003F72"/>
          <w:kern w:val="0"/>
          <w:sz w:val="24"/>
          <w:szCs w:val="24"/>
          <w14:ligatures w14:val="none"/>
        </w:rPr>
        <w:t>Other research activities</w:t>
      </w:r>
    </w:p>
    <w:p w14:paraId="35A5A770" w14:textId="77777777" w:rsidR="00CB34DF" w:rsidRPr="00CB34DF" w:rsidRDefault="00CB34DF" w:rsidP="00CB34DF">
      <w:pPr>
        <w:numPr>
          <w:ilvl w:val="0"/>
          <w:numId w:val="4"/>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COVID-19 and mental health—</w:t>
      </w:r>
      <w:r w:rsidRPr="00CB34DF">
        <w:rPr>
          <w:rFonts w:ascii="Calibri" w:eastAsia="Times New Roman" w:hAnsi="Calibri" w:cs="Calibri"/>
          <w:color w:val="444444"/>
          <w:kern w:val="0"/>
          <w:sz w:val="24"/>
          <w:szCs w:val="24"/>
          <w14:ligatures w14:val="none"/>
        </w:rPr>
        <w:t>In addition to studying how to prevent or treat COVID-19, VA is examining the mental health impact of the pandemic. To date, ORD has funded nearly 30 studies looking at mental, behavioral, and social health and COVID-19. Some are new projects focused wholly on COVID-19, whereas others are supplements to existing projects that are broader in scope. The following study titles indicate some of the themes being explored:</w:t>
      </w:r>
    </w:p>
    <w:p w14:paraId="2F1540A4"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Inflammatory and Mental Health Sequelae of COVID-19 in Veterans</w:t>
      </w:r>
    </w:p>
    <w:p w14:paraId="5D5D9BF5"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An Integrative Technology Approach to Home-Based Conjoint Therapy for PTSD  </w:t>
      </w:r>
    </w:p>
    <w:p w14:paraId="6B34F1AC"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 xml:space="preserve">Impact of COVID-19 On Mental Health, Relationship Functioning and VA </w:t>
      </w:r>
      <w:proofErr w:type="spellStart"/>
      <w:r w:rsidRPr="00CB34DF">
        <w:rPr>
          <w:rFonts w:ascii="Calibri" w:eastAsia="Times New Roman" w:hAnsi="Calibri" w:cs="Calibri"/>
          <w:color w:val="444444"/>
          <w:kern w:val="0"/>
          <w:sz w:val="24"/>
          <w:szCs w:val="24"/>
          <w14:ligatures w14:val="none"/>
        </w:rPr>
        <w:t>Telemental</w:t>
      </w:r>
      <w:proofErr w:type="spellEnd"/>
      <w:r w:rsidRPr="00CB34DF">
        <w:rPr>
          <w:rFonts w:ascii="Calibri" w:eastAsia="Times New Roman" w:hAnsi="Calibri" w:cs="Calibri"/>
          <w:color w:val="444444"/>
          <w:kern w:val="0"/>
          <w:sz w:val="24"/>
          <w:szCs w:val="24"/>
          <w14:ligatures w14:val="none"/>
        </w:rPr>
        <w:t xml:space="preserve"> Health Service Use in a Longitudinal Cohort Study    </w:t>
      </w:r>
    </w:p>
    <w:p w14:paraId="6928545C"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lastRenderedPageBreak/>
        <w:t>Impact of COVID-19 and Social Distancing on Mental Health and Suicide Risk in Veterans</w:t>
      </w:r>
    </w:p>
    <w:p w14:paraId="4B393772"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Piloting a Self-Help Intervention to Improve Veteran Mental Health During the COVID-19 Pandemic</w:t>
      </w:r>
    </w:p>
    <w:p w14:paraId="6D10EB13"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 xml:space="preserve">Mixed-Methods Pilot Study of the Impacts of </w:t>
      </w:r>
      <w:proofErr w:type="spellStart"/>
      <w:r w:rsidRPr="00CB34DF">
        <w:rPr>
          <w:rFonts w:ascii="Calibri" w:eastAsia="Times New Roman" w:hAnsi="Calibri" w:cs="Calibri"/>
          <w:color w:val="444444"/>
          <w:kern w:val="0"/>
          <w:sz w:val="24"/>
          <w:szCs w:val="24"/>
          <w14:ligatures w14:val="none"/>
        </w:rPr>
        <w:t>Telemental</w:t>
      </w:r>
      <w:proofErr w:type="spellEnd"/>
      <w:r w:rsidRPr="00CB34DF">
        <w:rPr>
          <w:rFonts w:ascii="Calibri" w:eastAsia="Times New Roman" w:hAnsi="Calibri" w:cs="Calibri"/>
          <w:color w:val="444444"/>
          <w:kern w:val="0"/>
          <w:sz w:val="24"/>
          <w:szCs w:val="24"/>
          <w14:ligatures w14:val="none"/>
        </w:rPr>
        <w:t xml:space="preserve"> Healthcare for High-Risk Veterans with Opioid Use Disorder During COVID-19</w:t>
      </w:r>
    </w:p>
    <w:p w14:paraId="3D172FDD"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Adapting Caring Contacts to Counteract Adverse Effects of Social Distancing among High-Risk Veterans During the COVID-19 Pandemic</w:t>
      </w:r>
    </w:p>
    <w:p w14:paraId="3D9403C8"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Virtual Pain Care for High-Risk Veterans on Opioids During COVID-19 (and Beyond)</w:t>
      </w:r>
    </w:p>
    <w:p w14:paraId="7261E8F8"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Changes in the Delivery of Evidenced-Based Psychotherapies for Depression and PTSD as the Result of the COVID-19 Pandemic</w:t>
      </w:r>
    </w:p>
    <w:p w14:paraId="31335FB7"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Impacts of COVID-19 on African American Veterans with Chronic Pain</w:t>
      </w:r>
    </w:p>
    <w:p w14:paraId="1AEBBF6E" w14:textId="77777777" w:rsidR="00CB34DF" w:rsidRPr="00CB34DF" w:rsidRDefault="00CB34DF" w:rsidP="00CB34DF">
      <w:pPr>
        <w:numPr>
          <w:ilvl w:val="0"/>
          <w:numId w:val="4"/>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Biomedical studies</w:t>
      </w:r>
      <w:r w:rsidRPr="00CB34DF">
        <w:rPr>
          <w:rFonts w:ascii="Calibri" w:eastAsia="Times New Roman" w:hAnsi="Calibri" w:cs="Calibri"/>
          <w:color w:val="444444"/>
          <w:kern w:val="0"/>
          <w:sz w:val="24"/>
          <w:szCs w:val="24"/>
          <w14:ligatures w14:val="none"/>
        </w:rPr>
        <w:t>—VA biomedical researchers are part of the fight against COVID-19. The following project titles illustrate the scope of the VA lab studies already completed or being conducted to better understand how the virus works, and to identify new ways to keep it from spreading and causing disease.</w:t>
      </w:r>
    </w:p>
    <w:p w14:paraId="611BB188"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3D-Printed Respirator Mask Performance with and without Virus Inactivation </w:t>
      </w:r>
    </w:p>
    <w:p w14:paraId="7E768EB0"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A Safe Validation to Test the Efficacy of Disinfectants on Reusable 3D-Printed Face Masks During the COVID-19 Pandemic </w:t>
      </w:r>
    </w:p>
    <w:p w14:paraId="254CDF70"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Leukocyte Rewiring as a Mechanism of COVID-19-ARDS </w:t>
      </w:r>
    </w:p>
    <w:p w14:paraId="11249BF0"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Viral and Immune Dynamics of Sars-Cov-2 Infection in Moderate and Severe COVID-</w:t>
      </w:r>
    </w:p>
    <w:p w14:paraId="447F0E45" w14:textId="77777777" w:rsidR="00CB34DF" w:rsidRPr="00CB34DF" w:rsidRDefault="00CB34DF" w:rsidP="00CB34DF">
      <w:pPr>
        <w:numPr>
          <w:ilvl w:val="1"/>
          <w:numId w:val="4"/>
        </w:numPr>
        <w:shd w:val="clear" w:color="auto" w:fill="FFFFFF"/>
        <w:spacing w:after="0" w:line="240" w:lineRule="auto"/>
        <w:ind w:left="2490"/>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color w:val="444444"/>
          <w:kern w:val="0"/>
          <w:sz w:val="24"/>
          <w:szCs w:val="24"/>
          <w14:ligatures w14:val="none"/>
        </w:rPr>
        <w:t>Predictive Immune and Airway Monitoring in Healthcare Workers and Hospitalized COVID-19 Patients </w:t>
      </w:r>
    </w:p>
    <w:p w14:paraId="59533CDD" w14:textId="77777777" w:rsidR="00CB34DF" w:rsidRPr="00CB34DF" w:rsidRDefault="00CB34DF" w:rsidP="00CB34DF">
      <w:pPr>
        <w:numPr>
          <w:ilvl w:val="0"/>
          <w:numId w:val="4"/>
        </w:numPr>
        <w:shd w:val="clear" w:color="auto" w:fill="FFFFFF"/>
        <w:spacing w:after="0" w:line="240" w:lineRule="auto"/>
        <w:ind w:left="1245"/>
        <w:textAlignment w:val="baseline"/>
        <w:rPr>
          <w:rFonts w:ascii="Calibri" w:eastAsia="Times New Roman" w:hAnsi="Calibri" w:cs="Calibri"/>
          <w:color w:val="444444"/>
          <w:kern w:val="0"/>
          <w:sz w:val="24"/>
          <w:szCs w:val="24"/>
          <w14:ligatures w14:val="none"/>
        </w:rPr>
      </w:pPr>
      <w:r w:rsidRPr="00CB34DF">
        <w:rPr>
          <w:rFonts w:ascii="Calibri" w:eastAsia="Times New Roman" w:hAnsi="Calibri" w:cs="Calibri"/>
          <w:b/>
          <w:bCs/>
          <w:color w:val="444444"/>
          <w:kern w:val="0"/>
          <w:sz w:val="24"/>
          <w:szCs w:val="24"/>
          <w14:ligatures w14:val="none"/>
        </w:rPr>
        <w:t>Boosting the VA supply chain</w:t>
      </w:r>
      <w:r w:rsidRPr="00CB34DF">
        <w:rPr>
          <w:rFonts w:ascii="Calibri" w:eastAsia="Times New Roman" w:hAnsi="Calibri" w:cs="Calibri"/>
          <w:color w:val="444444"/>
          <w:kern w:val="0"/>
          <w:sz w:val="24"/>
          <w:szCs w:val="24"/>
          <w14:ligatures w14:val="none"/>
        </w:rPr>
        <w:t>—Rehabilitation researchers are </w:t>
      </w:r>
      <w:hyperlink r:id="rId32" w:history="1">
        <w:r w:rsidRPr="00CB34DF">
          <w:rPr>
            <w:rFonts w:ascii="Calibri" w:eastAsia="Times New Roman" w:hAnsi="Calibri" w:cs="Calibri"/>
            <w:color w:val="0B6CB2"/>
            <w:kern w:val="0"/>
            <w:sz w:val="24"/>
            <w:szCs w:val="24"/>
            <w:u w:val="single"/>
            <w:bdr w:val="none" w:sz="0" w:space="0" w:color="auto" w:frame="1"/>
            <w14:ligatures w14:val="none"/>
          </w:rPr>
          <w:t>helping to build a more resilient supply chain</w:t>
        </w:r>
      </w:hyperlink>
      <w:r w:rsidRPr="00CB34DF">
        <w:rPr>
          <w:rFonts w:ascii="Calibri" w:eastAsia="Times New Roman" w:hAnsi="Calibri" w:cs="Calibri"/>
          <w:color w:val="444444"/>
          <w:kern w:val="0"/>
          <w:sz w:val="24"/>
          <w:szCs w:val="24"/>
          <w14:ligatures w14:val="none"/>
        </w:rPr>
        <w:t> for VA. Researchers from several centers are involved, such as the Human Engineering Research Laboratories (HERL) in Pittsburgh; the Center for Limb Loss and Mobility at the Puget Sound VA; the Minneapolis Adaptive Design and Engineering Program; and the Advanced Platform Technology Center in Cleveland. Partners in this effort include the VA Innovation Ecosystem, the U.S. Food and Drug Administration, the National Institutes of Health, and America Makes. These researchers and their colleagues have been designing, fabricating, and evaluating personal protective equipment (PPE) and other supplies to support VA’s response to this pandemic, such as masks, face shields, desk shields, nasal testing swabs. In many cases, 3D printing is involved.</w:t>
      </w:r>
    </w:p>
    <w:p w14:paraId="5F45C396"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D63B7"/>
    <w:multiLevelType w:val="multilevel"/>
    <w:tmpl w:val="7738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EC6E0B"/>
    <w:multiLevelType w:val="multilevel"/>
    <w:tmpl w:val="BF583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DE6C99"/>
    <w:multiLevelType w:val="multilevel"/>
    <w:tmpl w:val="FC84F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191E08"/>
    <w:multiLevelType w:val="multilevel"/>
    <w:tmpl w:val="A7C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2953876">
    <w:abstractNumId w:val="1"/>
  </w:num>
  <w:num w:numId="2" w16cid:durableId="786699915">
    <w:abstractNumId w:val="3"/>
  </w:num>
  <w:num w:numId="3" w16cid:durableId="1864436510">
    <w:abstractNumId w:val="0"/>
  </w:num>
  <w:num w:numId="4" w16cid:durableId="363478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DF"/>
    <w:rsid w:val="003273DE"/>
    <w:rsid w:val="00501B7F"/>
    <w:rsid w:val="00AE0354"/>
    <w:rsid w:val="00CB34DF"/>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8062F"/>
  <w15:chartTrackingRefBased/>
  <w15:docId w15:val="{9CFE3093-8D0B-4187-BE0D-34B7FB9C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B34D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B34D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34D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B34DF"/>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CB34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B34DF"/>
    <w:rPr>
      <w:i/>
      <w:iCs/>
    </w:rPr>
  </w:style>
  <w:style w:type="character" w:styleId="Hyperlink">
    <w:name w:val="Hyperlink"/>
    <w:basedOn w:val="DefaultParagraphFont"/>
    <w:uiPriority w:val="99"/>
    <w:semiHidden/>
    <w:unhideWhenUsed/>
    <w:rsid w:val="00CB34DF"/>
    <w:rPr>
      <w:color w:val="0000FF"/>
      <w:u w:val="single"/>
    </w:rPr>
  </w:style>
  <w:style w:type="character" w:styleId="Strong">
    <w:name w:val="Strong"/>
    <w:basedOn w:val="DefaultParagraphFont"/>
    <w:uiPriority w:val="22"/>
    <w:qFormat/>
    <w:rsid w:val="00CB34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14564">
      <w:bodyDiv w:val="1"/>
      <w:marLeft w:val="0"/>
      <w:marRight w:val="0"/>
      <w:marTop w:val="0"/>
      <w:marBottom w:val="0"/>
      <w:divBdr>
        <w:top w:val="none" w:sz="0" w:space="0" w:color="auto"/>
        <w:left w:val="none" w:sz="0" w:space="0" w:color="auto"/>
        <w:bottom w:val="none" w:sz="0" w:space="0" w:color="auto"/>
        <w:right w:val="none" w:sz="0" w:space="0" w:color="auto"/>
      </w:divBdr>
      <w:divsChild>
        <w:div w:id="1542327021">
          <w:marLeft w:val="150"/>
          <w:marRight w:val="300"/>
          <w:marTop w:val="150"/>
          <w:marBottom w:val="150"/>
          <w:divBdr>
            <w:top w:val="single" w:sz="18" w:space="8" w:color="E0E9F0"/>
            <w:left w:val="single" w:sz="18" w:space="8" w:color="E0E9F0"/>
            <w:bottom w:val="single" w:sz="18" w:space="8" w:color="E0E9F0"/>
            <w:right w:val="single" w:sz="18" w:space="8" w:color="E0E9F0"/>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va.gov/topics/covid-19.cfm" TargetMode="External"/><Relationship Id="rId18" Type="http://schemas.openxmlformats.org/officeDocument/2006/relationships/hyperlink" Target="https://www.va.gov/opa/pressrel/pressrelease.cfm?id=5490" TargetMode="External"/><Relationship Id="rId26" Type="http://schemas.openxmlformats.org/officeDocument/2006/relationships/hyperlink" Target="https://www.research.va.gov/corc/" TargetMode="External"/><Relationship Id="rId21" Type="http://schemas.openxmlformats.org/officeDocument/2006/relationships/hyperlink" Target="https://www.hsrd.research.va.gov/publications/esp/" TargetMode="External"/><Relationship Id="rId34" Type="http://schemas.openxmlformats.org/officeDocument/2006/relationships/theme" Target="theme/theme1.xml"/><Relationship Id="rId7" Type="http://schemas.openxmlformats.org/officeDocument/2006/relationships/hyperlink" Target="https://www.cdc.gov/mmwr/volumes/70/wr/mm7037e3.htm" TargetMode="External"/><Relationship Id="rId12" Type="http://schemas.openxmlformats.org/officeDocument/2006/relationships/hyperlink" Target="https://www.medrxiv.org/content/10.1101/2021.04.20.21255810v1" TargetMode="External"/><Relationship Id="rId17" Type="http://schemas.openxmlformats.org/officeDocument/2006/relationships/hyperlink" Target="https://www.research.va.gov/topics/covid-19.cfm" TargetMode="External"/><Relationship Id="rId25" Type="http://schemas.openxmlformats.org/officeDocument/2006/relationships/hyperlink" Target="https://ohdsi.or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inicaltrials.gov/ct2/show/NCT04387656?term=NCCAPS&amp;draw=2&amp;rank=1" TargetMode="External"/><Relationship Id="rId20" Type="http://schemas.openxmlformats.org/officeDocument/2006/relationships/hyperlink" Target="https://www.research.va.gov/programs/shield/default.cfm" TargetMode="External"/><Relationship Id="rId29" Type="http://schemas.openxmlformats.org/officeDocument/2006/relationships/hyperlink" Target="https://www.vacsp.research.va.gov/CSPEC/Studies/INVESTD-R/CSP-2028-EPIC3.asp" TargetMode="External"/><Relationship Id="rId1" Type="http://schemas.openxmlformats.org/officeDocument/2006/relationships/numbering" Target="numbering.xml"/><Relationship Id="rId6" Type="http://schemas.openxmlformats.org/officeDocument/2006/relationships/hyperlink" Target="https://www.nih.gov/research-training/medical-research-initiatives/activ" TargetMode="External"/><Relationship Id="rId11" Type="http://schemas.openxmlformats.org/officeDocument/2006/relationships/hyperlink" Target="https://www.research.va.gov/currents/1021-Filtering-out-COVID-19.cfm" TargetMode="External"/><Relationship Id="rId24" Type="http://schemas.openxmlformats.org/officeDocument/2006/relationships/hyperlink" Target="https://www.hsrd.research.va.gov/for_researchers/vinci/" TargetMode="External"/><Relationship Id="rId32" Type="http://schemas.openxmlformats.org/officeDocument/2006/relationships/hyperlink" Target="https://www.research.va.gov/currents/0720-VA-technology-center-switches-gears-to-produce-COVID-19-medical-supplies.cfm" TargetMode="External"/><Relationship Id="rId37" Type="http://schemas.openxmlformats.org/officeDocument/2006/relationships/customXml" Target="../customXml/item3.xml"/><Relationship Id="rId5" Type="http://schemas.openxmlformats.org/officeDocument/2006/relationships/hyperlink" Target="https://www.research.va.gov/services/csrd/va_cures/default.cfm" TargetMode="External"/><Relationship Id="rId15" Type="http://schemas.openxmlformats.org/officeDocument/2006/relationships/hyperlink" Target="https://www.cancer.gov/research/key-initiatives/covid-19/coronavirus-research-initiatives/nccaps" TargetMode="External"/><Relationship Id="rId23" Type="http://schemas.openxmlformats.org/officeDocument/2006/relationships/hyperlink" Target="http://www.covid19reviews.org/" TargetMode="External"/><Relationship Id="rId28" Type="http://schemas.openxmlformats.org/officeDocument/2006/relationships/hyperlink" Target="https://www.research.va.gov/services/csrd/" TargetMode="External"/><Relationship Id="rId36" Type="http://schemas.openxmlformats.org/officeDocument/2006/relationships/customXml" Target="../customXml/item2.xml"/><Relationship Id="rId10" Type="http://schemas.openxmlformats.org/officeDocument/2006/relationships/hyperlink" Target="https://clinicaltrials.gov/ct2/show/NCT04401579" TargetMode="External"/><Relationship Id="rId19" Type="http://schemas.openxmlformats.org/officeDocument/2006/relationships/hyperlink" Target="https://www.research.va.gov/MVP/default.cfm" TargetMode="External"/><Relationship Id="rId31" Type="http://schemas.openxmlformats.org/officeDocument/2006/relationships/hyperlink" Target="https://www.research.va.gov/topics/covid-19.cfm" TargetMode="External"/><Relationship Id="rId4" Type="http://schemas.openxmlformats.org/officeDocument/2006/relationships/webSettings" Target="webSettings.xml"/><Relationship Id="rId9" Type="http://schemas.openxmlformats.org/officeDocument/2006/relationships/hyperlink" Target="https://clinicaltrials.gov/ct2/show/NCT04315298" TargetMode="External"/><Relationship Id="rId14" Type="http://schemas.openxmlformats.org/officeDocument/2006/relationships/hyperlink" Target="https://www.vacsp.research.va.gov/CSPEC/Studies/INVESTD-R/CSP-2028-EPIC3.asp" TargetMode="External"/><Relationship Id="rId22" Type="http://schemas.openxmlformats.org/officeDocument/2006/relationships/hyperlink" Target="https://www.hsrd.research.va.gov/publications/esp/reports.cfm" TargetMode="External"/><Relationship Id="rId27" Type="http://schemas.openxmlformats.org/officeDocument/2006/relationships/hyperlink" Target="https://www.hsrd.research.va.gov/" TargetMode="External"/><Relationship Id="rId30" Type="http://schemas.openxmlformats.org/officeDocument/2006/relationships/hyperlink" Target="https://www.va.gov/opa/pressrel/pressrelease.cfm?id=5428" TargetMode="External"/><Relationship Id="rId35" Type="http://schemas.openxmlformats.org/officeDocument/2006/relationships/customXml" Target="../customXml/item1.xml"/><Relationship Id="rId8" Type="http://schemas.openxmlformats.org/officeDocument/2006/relationships/hyperlink" Target="https://clinicaltrials.gov/ct2/show/NCT04320615"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Publications-Studies</DocumentType>
    <Topic xmlns="46ade7e5-a61b-41ef-8b65-1672892065de">COVID</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EDE389C-6229-41DC-8543-5B35244047A5}"/>
</file>

<file path=customXml/itemProps2.xml><?xml version="1.0" encoding="utf-8"?>
<ds:datastoreItem xmlns:ds="http://schemas.openxmlformats.org/officeDocument/2006/customXml" ds:itemID="{4F4B37BB-3958-4D32-A09C-C7CAB9A76D2D}"/>
</file>

<file path=customXml/itemProps3.xml><?xml version="1.0" encoding="utf-8"?>
<ds:datastoreItem xmlns:ds="http://schemas.openxmlformats.org/officeDocument/2006/customXml" ds:itemID="{54AE82EE-4CB0-46F0-A9F6-54887D4193A9}"/>
</file>

<file path=docProps/app.xml><?xml version="1.0" encoding="utf-8"?>
<Properties xmlns="http://schemas.openxmlformats.org/officeDocument/2006/extended-properties" xmlns:vt="http://schemas.openxmlformats.org/officeDocument/2006/docPropsVTypes">
  <Template>Normal.dotm</Template>
  <TotalTime>4</TotalTime>
  <Pages>5</Pages>
  <Words>2367</Words>
  <Characters>13495</Characters>
  <Application>Microsoft Office Word</Application>
  <DocSecurity>0</DocSecurity>
  <Lines>112</Lines>
  <Paragraphs>31</Paragraphs>
  <ScaleCrop>false</ScaleCrop>
  <Company/>
  <LinksUpToDate>false</LinksUpToDate>
  <CharactersWithSpaces>15831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Active and Recently Completed Research--As of November 2021</dc:title>
  <dc:subject/>
  <dc:creator>Richman, Michael (VACO)</dc:creator>
  <cp:keywords/>
  <dc:description/>
  <cp:lastModifiedBy>Richman, Michael (VACO)</cp:lastModifiedBy>
  <cp:revision>1</cp:revision>
  <dcterms:created xsi:type="dcterms:W3CDTF">2025-02-11T16:46:00Z</dcterms:created>
  <dcterms:modified xsi:type="dcterms:W3CDTF">2025-02-11T16:50:00Z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