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CANNABIS TALKING POINTS -- FINAL VERSION.docx</w:t>
      </w:r>
    </w:p>
    <w:p>
      <w:pPr>
        <w:jc w:val="left"/>
      </w:pPr>
      <w:r>
        <w:rPr>
          <w:color w:val="646464"/>
          <w:sz w:val="18"/>
        </w:rPr>
        <w:t>Title: Cannabis Talking Points -- Final Version</w:t>
      </w:r>
    </w:p>
    <w:p>
      <w:pPr>
        <w:jc w:val="left"/>
      </w:pPr>
      <w:r>
        <w:rPr>
          <w:color w:val="646464"/>
          <w:sz w:val="18"/>
        </w:rPr>
        <w:t>Topic: Cannabis | Type: Talking Points</w:t>
      </w:r>
    </w:p>
    <w:p>
      <w:pPr>
        <w:jc w:val="left"/>
      </w:pPr>
      <w:r>
        <w:rPr>
          <w:color w:val="646464"/>
          <w:sz w:val="18"/>
        </w:rPr>
        <w:t>Created: 2024-03-26 | By: Richman, Michael (VACO)</w:t>
      </w:r>
    </w:p>
    <w:p>
      <w:pPr>
        <w:jc w:val="left"/>
      </w:pPr>
      <w:r>
        <w:rPr>
          <w:color w:val="646464"/>
          <w:sz w:val="18"/>
        </w:rPr>
        <w:t>Modified: 2024-07-10 | By: Richman, Michael (VACO)</w:t>
      </w:r>
    </w:p>
    <w:p>
      <w:pPr>
        <w:jc w:val="left"/>
      </w:pPr>
      <w:r>
        <w:rPr>
          <w:color w:val="C8C8C8"/>
          <w:sz w:val="16"/>
        </w:rPr>
        <w:t>────────────────────────────────────────────────────────────────────────────────</w:t>
      </w:r>
    </w:p>
    <w:p>
      <w:pPr>
        <w:jc w:val="left"/>
      </w:pPr>
      <w:r/>
    </w:p>
    <w:p>
      <w:pPr>
        <w:jc w:val="left"/>
      </w:pPr>
      <w:r>
        <w:rPr>
          <w:color w:val="646464"/>
          <w:sz w:val="18"/>
        </w:rPr>
        <w:t>Topic: Cannabis | Type: Talking Points</w:t>
      </w:r>
    </w:p>
    <w:p>
      <w:pPr>
        <w:jc w:val="left"/>
      </w:pPr>
      <w:r>
        <w:rPr>
          <w:color w:val="646464"/>
          <w:sz w:val="18"/>
        </w:rPr>
        <w:t>Created: 2024-03-26 | By: Richman, Michael (VACO)</w:t>
      </w:r>
    </w:p>
    <w:p>
      <w:pPr>
        <w:jc w:val="left"/>
      </w:pPr>
      <w:r>
        <w:rPr>
          <w:color w:val="646464"/>
          <w:sz w:val="18"/>
        </w:rPr>
        <w:t>Modified: 2024-07-10 | By: Richman, Michael (VACO)</w:t>
      </w:r>
    </w:p>
    <w:p w14:paraId="0833EC2B" w14:textId="18C349F3" w:rsidR="006A67C4" w:rsidRPr="002B18CE" w:rsidRDefault="006A67C4" w:rsidP="009D34F7">
      <w:pPr>
        <w:pStyle w:val="NormalWeb"/>
        <w:shd w:val="clear" w:color="auto" w:fill="FFFFFF"/>
        <w:spacing w:before="0" w:beforeAutospacing="0" w:after="0" w:afterAutospacing="0"/>
        <w:jc w:val="left"/>
        <w:rPr>
          <w:rFonts w:asciiTheme="minorHAnsi" w:hAnsiTheme="minorHAnsi" w:cstheme="minorHAnsi"/>
          <w:b/>
          <w:bCs/>
          <w:color w:val="2E2E2E"/>
          <w:sz w:val="28"/>
          <w:szCs w:val="28"/>
        </w:rPr>
      </w:pPr>
      <w:r>
        <w:rPr>
          <w:color w:val="C8C8C8"/>
          <w:sz w:val="16"/>
        </w:rPr>
        <w:t>────────────────────────────────────────────────────────────────────────────────</w:t>
      </w:r>
    </w:p>
    <w:p w14:paraId="29AA7D24" w14:textId="585EA5F3" w:rsidR="00E4393A" w:rsidRPr="002B18CE" w:rsidRDefault="00E4393A" w:rsidP="00E4393A">
      <w:pPr>
        <w:shd w:val="clear" w:color="auto" w:fill="FFFFFF"/>
        <w:spacing w:after="0" w:line="240" w:lineRule="auto"/>
        <w:contextualSpacing/>
        <w:jc w:val="center"/>
        <w:rPr>
          <w:rFonts w:cstheme="minorHAnsi"/>
          <w:b/>
          <w:bCs/>
          <w:sz w:val="28"/>
          <w:szCs w:val="28"/>
        </w:rPr>
      </w:pPr>
      <w:r/>
    </w:p>
    <w:p w14:paraId="761F4BC3" w14:textId="77777777" w:rsidR="00E4393A" w:rsidRDefault="00E4393A" w:rsidP="009D34F7">
      <w:pPr>
        <w:pStyle w:val="NormalWeb"/>
        <w:shd w:val="clear" w:color="auto" w:fill="FFFFFF"/>
        <w:spacing w:before="0" w:beforeAutospacing="0" w:after="0" w:afterAutospacing="0"/>
        <w:jc w:val="center"/>
        <w:rPr>
          <w:rFonts w:asciiTheme="minorHAnsi" w:hAnsiTheme="minorHAnsi" w:cstheme="minorHAnsi"/>
          <w:b/>
          <w:bCs/>
          <w:color w:val="2E2E2E"/>
        </w:rPr>
      </w:pPr>
    </w:p>
    <w:p w14:paraId="02F1A5EA" w14:textId="77777777" w:rsidR="00455647" w:rsidRPr="009D34F7" w:rsidRDefault="00455647" w:rsidP="00455647">
      <w:pPr>
        <w:pStyle w:val="NormalWeb"/>
        <w:shd w:val="clear" w:color="auto" w:fill="FFFFFF"/>
        <w:spacing w:before="0" w:beforeAutospacing="0" w:after="0" w:afterAutospacing="0"/>
        <w:rPr>
          <w:rFonts w:asciiTheme="minorHAnsi" w:hAnsiTheme="minorHAnsi" w:cstheme="minorHAnsi"/>
          <w:b/>
          <w:bCs/>
          <w:color w:val="2E2E2E"/>
        </w:rPr>
      </w:pPr>
      <w:r w:rsidRPr="009D34F7">
        <w:rPr>
          <w:rFonts w:asciiTheme="minorHAnsi" w:hAnsiTheme="minorHAnsi" w:cstheme="minorHAnsi"/>
          <w:b/>
          <w:bCs/>
          <w:color w:val="2E2E2E"/>
        </w:rPr>
        <w:t>Clinical Care</w:t>
      </w:r>
    </w:p>
    <w:p w14:paraId="0B76BE7A" w14:textId="77777777" w:rsidR="00455647" w:rsidRPr="009D34F7" w:rsidRDefault="00455647" w:rsidP="00455647">
      <w:pPr>
        <w:pStyle w:val="NormalWeb"/>
        <w:shd w:val="clear" w:color="auto" w:fill="FFFFFF"/>
        <w:spacing w:before="0" w:beforeAutospacing="0" w:after="0" w:afterAutospacing="0"/>
        <w:ind w:left="720"/>
        <w:rPr>
          <w:rFonts w:asciiTheme="minorHAnsi" w:hAnsiTheme="minorHAnsi" w:cstheme="minorHAnsi"/>
          <w:b/>
          <w:bCs/>
          <w:color w:val="2E2E2E"/>
        </w:rPr>
      </w:pPr>
    </w:p>
    <w:p w14:paraId="65761833" w14:textId="77777777" w:rsidR="00455647" w:rsidRPr="009D34F7" w:rsidRDefault="00455647" w:rsidP="00455647">
      <w:pPr>
        <w:numPr>
          <w:ilvl w:val="0"/>
          <w:numId w:val="9"/>
        </w:numPr>
        <w:spacing w:after="0" w:line="240" w:lineRule="auto"/>
        <w:contextualSpacing/>
        <w:rPr>
          <w:rFonts w:cstheme="minorHAnsi"/>
          <w:sz w:val="24"/>
          <w:szCs w:val="24"/>
        </w:rPr>
      </w:pPr>
      <w:r w:rsidRPr="009D34F7">
        <w:rPr>
          <w:rFonts w:cstheme="minorHAnsi"/>
          <w:color w:val="000000" w:themeColor="text1"/>
          <w:sz w:val="24"/>
          <w:szCs w:val="24"/>
        </w:rPr>
        <w:t>VA does not use cannabis as part of its standard of care for treating mental health conditions.</w:t>
      </w:r>
    </w:p>
    <w:p w14:paraId="7E8B511A" w14:textId="77777777" w:rsidR="00455647" w:rsidRPr="009D34F7" w:rsidRDefault="00455647" w:rsidP="00455647">
      <w:pPr>
        <w:spacing w:after="0" w:line="240" w:lineRule="auto"/>
        <w:ind w:left="720"/>
        <w:contextualSpacing/>
        <w:rPr>
          <w:rFonts w:cstheme="minorHAnsi"/>
          <w:sz w:val="24"/>
          <w:szCs w:val="24"/>
        </w:rPr>
      </w:pPr>
    </w:p>
    <w:p w14:paraId="41B35BA4" w14:textId="77777777" w:rsidR="00455647" w:rsidRPr="009D34F7" w:rsidRDefault="00455647" w:rsidP="00455647">
      <w:pPr>
        <w:numPr>
          <w:ilvl w:val="0"/>
          <w:numId w:val="9"/>
        </w:numPr>
        <w:spacing w:after="0" w:line="240" w:lineRule="auto"/>
        <w:contextualSpacing/>
        <w:rPr>
          <w:rFonts w:cstheme="minorHAnsi"/>
          <w:sz w:val="24"/>
          <w:szCs w:val="24"/>
        </w:rPr>
      </w:pPr>
      <w:r w:rsidRPr="009D34F7">
        <w:rPr>
          <w:rFonts w:cstheme="minorHAnsi"/>
          <w:sz w:val="24"/>
          <w:szCs w:val="24"/>
        </w:rPr>
        <w:t>VA physicians and other providers cannot prescribe or recommend cannabis unless under experimental circumstances (OMHSP and VA Public Health).</w:t>
      </w:r>
    </w:p>
    <w:p w14:paraId="18CF6C89" w14:textId="77777777" w:rsidR="00455647" w:rsidRPr="009D34F7" w:rsidRDefault="00455647" w:rsidP="00455647">
      <w:pPr>
        <w:pStyle w:val="ListParagraph"/>
        <w:spacing w:after="0" w:line="240" w:lineRule="auto"/>
        <w:rPr>
          <w:rFonts w:cstheme="minorHAnsi"/>
          <w:sz w:val="24"/>
          <w:szCs w:val="24"/>
        </w:rPr>
      </w:pPr>
    </w:p>
    <w:p w14:paraId="688381F5" w14:textId="77777777" w:rsidR="00455647" w:rsidRPr="009D34F7" w:rsidRDefault="00455647" w:rsidP="00455647">
      <w:pPr>
        <w:numPr>
          <w:ilvl w:val="0"/>
          <w:numId w:val="9"/>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VA will not pay for medical marijuana prescriptions from any source. (VA Public Health)</w:t>
      </w:r>
    </w:p>
    <w:p w14:paraId="181D8B11" w14:textId="77777777" w:rsidR="00455647" w:rsidRPr="009D34F7" w:rsidRDefault="00455647" w:rsidP="00455647">
      <w:pPr>
        <w:shd w:val="clear" w:color="auto" w:fill="FFFFFF"/>
        <w:spacing w:after="0" w:line="240" w:lineRule="auto"/>
        <w:ind w:left="720"/>
        <w:rPr>
          <w:rFonts w:eastAsia="Times New Roman" w:cstheme="minorHAnsi"/>
          <w:color w:val="000000" w:themeColor="text1"/>
          <w:sz w:val="24"/>
          <w:szCs w:val="24"/>
        </w:rPr>
      </w:pPr>
    </w:p>
    <w:p w14:paraId="406CD6B4" w14:textId="77777777" w:rsidR="00455647" w:rsidRPr="009D34F7" w:rsidRDefault="00455647" w:rsidP="00455647">
      <w:pPr>
        <w:numPr>
          <w:ilvl w:val="0"/>
          <w:numId w:val="9"/>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VA clinicians may only prescribe medications that have been FDA-approved for medical use. Most products containing tetrahydrocannabinol, cannabidiol, or other cannabinoids are not FDA-approved for this purpose. (VA Public Health)</w:t>
      </w:r>
    </w:p>
    <w:p w14:paraId="2A7594D4" w14:textId="77777777" w:rsidR="00455647" w:rsidRPr="009D34F7" w:rsidRDefault="00455647" w:rsidP="00455647">
      <w:pPr>
        <w:shd w:val="clear" w:color="auto" w:fill="FFFFFF"/>
        <w:spacing w:after="0" w:line="240" w:lineRule="auto"/>
        <w:ind w:left="720"/>
        <w:rPr>
          <w:rFonts w:eastAsia="Times New Roman" w:cstheme="minorHAnsi"/>
          <w:color w:val="000000" w:themeColor="text1"/>
          <w:sz w:val="24"/>
          <w:szCs w:val="24"/>
        </w:rPr>
      </w:pPr>
    </w:p>
    <w:p w14:paraId="7BDB4FE5" w14:textId="77777777" w:rsidR="00455647" w:rsidRPr="009D34F7" w:rsidRDefault="00455647" w:rsidP="00455647">
      <w:pPr>
        <w:numPr>
          <w:ilvl w:val="0"/>
          <w:numId w:val="9"/>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VA clinicians may not complete forms required for Veteran patients to participate in state-approved marijuana programs. (VA Public Health)</w:t>
      </w:r>
    </w:p>
    <w:p w14:paraId="2794FDF4" w14:textId="77777777" w:rsidR="00455647" w:rsidRPr="009D34F7" w:rsidRDefault="00455647" w:rsidP="00455647">
      <w:pPr>
        <w:pStyle w:val="NormalWeb"/>
        <w:shd w:val="clear" w:color="auto" w:fill="FFFFFF"/>
        <w:spacing w:before="0" w:beforeAutospacing="0" w:after="0" w:afterAutospacing="0"/>
        <w:rPr>
          <w:rFonts w:asciiTheme="minorHAnsi" w:hAnsiTheme="minorHAnsi" w:cstheme="minorHAnsi"/>
          <w:b/>
          <w:bCs/>
          <w:color w:val="2E2E2E"/>
        </w:rPr>
      </w:pPr>
    </w:p>
    <w:p w14:paraId="19DF3390" w14:textId="77777777" w:rsidR="00455647" w:rsidRPr="009D34F7" w:rsidRDefault="00455647" w:rsidP="00455647">
      <w:pPr>
        <w:numPr>
          <w:ilvl w:val="0"/>
          <w:numId w:val="11"/>
        </w:numPr>
        <w:spacing w:after="0" w:line="240" w:lineRule="auto"/>
        <w:contextualSpacing/>
        <w:rPr>
          <w:rFonts w:cstheme="minorHAnsi"/>
          <w:sz w:val="24"/>
          <w:szCs w:val="24"/>
        </w:rPr>
      </w:pPr>
      <w:r w:rsidRPr="009D34F7">
        <w:rPr>
          <w:rFonts w:cstheme="minorHAnsi"/>
          <w:sz w:val="24"/>
          <w:szCs w:val="24"/>
        </w:rPr>
        <w:t xml:space="preserve">VA’s Office of Mental Health and Suicide Prevention supports the </w:t>
      </w:r>
      <w:hyperlink r:id="rId7" w:history="1">
        <w:r w:rsidRPr="009D34F7">
          <w:rPr>
            <w:rFonts w:eastAsia="Times New Roman" w:cstheme="minorHAnsi"/>
            <w:color w:val="0563C1"/>
            <w:sz w:val="24"/>
            <w:szCs w:val="24"/>
            <w:u w:val="single"/>
          </w:rPr>
          <w:t>American Psychiatry Association Position Statement</w:t>
        </w:r>
      </w:hyperlink>
      <w:r w:rsidRPr="009D34F7">
        <w:rPr>
          <w:rFonts w:eastAsia="Times New Roman" w:cstheme="minorHAnsi"/>
          <w:sz w:val="24"/>
          <w:szCs w:val="24"/>
        </w:rPr>
        <w:t xml:space="preserve"> opposing </w:t>
      </w:r>
      <w:r w:rsidRPr="009D34F7">
        <w:rPr>
          <w:rFonts w:cstheme="minorHAnsi"/>
          <w:sz w:val="24"/>
          <w:szCs w:val="24"/>
        </w:rPr>
        <w:t>cannabis use as “there is no current scientific evidence that cannabis is in any way beneficial for the treatment of any psychiatric disorder. In contrast, current evidence supports, at minimum, a strong association of cannabis use with the onset of psychiatric disorders.” (OMHSP)</w:t>
      </w:r>
    </w:p>
    <w:p w14:paraId="22C9DE73" w14:textId="77777777" w:rsidR="00455647" w:rsidRPr="009D34F7" w:rsidRDefault="00455647" w:rsidP="00455647">
      <w:pPr>
        <w:spacing w:after="0" w:line="240" w:lineRule="auto"/>
        <w:ind w:left="720"/>
        <w:contextualSpacing/>
        <w:rPr>
          <w:rFonts w:cstheme="minorHAnsi"/>
          <w:sz w:val="24"/>
          <w:szCs w:val="24"/>
        </w:rPr>
      </w:pPr>
    </w:p>
    <w:p w14:paraId="3567B207" w14:textId="77777777" w:rsidR="00455647" w:rsidRPr="009D34F7" w:rsidRDefault="00455647" w:rsidP="00455647">
      <w:pPr>
        <w:numPr>
          <w:ilvl w:val="0"/>
          <w:numId w:val="10"/>
        </w:numPr>
        <w:spacing w:after="0" w:line="240" w:lineRule="auto"/>
        <w:contextualSpacing/>
        <w:rPr>
          <w:rFonts w:cstheme="minorHAnsi"/>
          <w:sz w:val="24"/>
          <w:szCs w:val="24"/>
        </w:rPr>
      </w:pPr>
      <w:r w:rsidRPr="009D34F7">
        <w:rPr>
          <w:rFonts w:cstheme="minorHAnsi"/>
          <w:sz w:val="24"/>
          <w:szCs w:val="24"/>
        </w:rPr>
        <w:t>In recent years, VA providers have diagnosed cannabis use disorder (CUD), meaning a user is unable to stop use of the substance despite the health and social problems it can cause in their lives, at substantially rising rates. (OMHSP)</w:t>
      </w:r>
    </w:p>
    <w:p w14:paraId="66257E9F" w14:textId="77777777" w:rsidR="00455647" w:rsidRPr="009D34F7" w:rsidRDefault="00455647" w:rsidP="00455647">
      <w:pPr>
        <w:pStyle w:val="ListParagraph"/>
        <w:spacing w:after="0" w:line="240" w:lineRule="auto"/>
        <w:rPr>
          <w:rFonts w:eastAsia="Times New Roman" w:cstheme="minorHAnsi"/>
          <w:color w:val="000000" w:themeColor="text1"/>
          <w:sz w:val="24"/>
          <w:szCs w:val="24"/>
        </w:rPr>
      </w:pPr>
    </w:p>
    <w:p w14:paraId="47778FEC" w14:textId="77777777" w:rsidR="00455647" w:rsidRPr="009D34F7" w:rsidRDefault="00455647" w:rsidP="00455647">
      <w:pPr>
        <w:numPr>
          <w:ilvl w:val="0"/>
          <w:numId w:val="10"/>
        </w:numPr>
        <w:spacing w:after="0" w:line="240" w:lineRule="auto"/>
        <w:contextualSpacing/>
        <w:rPr>
          <w:rFonts w:eastAsia="Times New Roman" w:cstheme="minorHAnsi"/>
          <w:sz w:val="24"/>
          <w:szCs w:val="24"/>
        </w:rPr>
      </w:pPr>
      <w:r w:rsidRPr="009D34F7">
        <w:rPr>
          <w:rFonts w:cstheme="minorHAnsi"/>
          <w:sz w:val="24"/>
          <w:szCs w:val="24"/>
        </w:rPr>
        <w:t>Cannabis use and CUD have been linked to poorer treatment outcomes in several studies of pharmacotherapy, psychotherapy, and residential treatment programs for depression, anxiety, and PTSD. Withdrawal symptoms from cannabis may also interfere with the treatment of mental health conditions. (OMHSP)</w:t>
      </w:r>
    </w:p>
    <w:p w14:paraId="50D93BBB" w14:textId="77777777" w:rsidR="00455647" w:rsidRPr="009D34F7" w:rsidRDefault="00455647" w:rsidP="00455647">
      <w:pPr>
        <w:spacing w:after="0" w:line="240" w:lineRule="auto"/>
        <w:contextualSpacing/>
        <w:rPr>
          <w:rFonts w:eastAsia="Times New Roman" w:cstheme="minorHAnsi"/>
          <w:sz w:val="24"/>
          <w:szCs w:val="24"/>
        </w:rPr>
      </w:pPr>
      <w:r w:rsidRPr="009D34F7">
        <w:rPr>
          <w:rFonts w:cstheme="minorHAnsi"/>
          <w:sz w:val="24"/>
          <w:szCs w:val="24"/>
        </w:rPr>
        <w:t xml:space="preserve"> </w:t>
      </w:r>
    </w:p>
    <w:p w14:paraId="38D55D76" w14:textId="77777777" w:rsidR="00455647" w:rsidRPr="009D34F7" w:rsidRDefault="00455647" w:rsidP="00455647">
      <w:pPr>
        <w:numPr>
          <w:ilvl w:val="0"/>
          <w:numId w:val="10"/>
        </w:numPr>
        <w:spacing w:after="0" w:line="240" w:lineRule="auto"/>
        <w:contextualSpacing/>
        <w:rPr>
          <w:rFonts w:eastAsia="Times New Roman" w:cstheme="minorHAnsi"/>
          <w:sz w:val="24"/>
          <w:szCs w:val="24"/>
        </w:rPr>
      </w:pPr>
      <w:r w:rsidRPr="009D34F7">
        <w:rPr>
          <w:rFonts w:eastAsia="Times New Roman" w:cstheme="minorHAnsi"/>
          <w:sz w:val="24"/>
          <w:szCs w:val="24"/>
        </w:rPr>
        <w:t>Current scientific evidence does not support the use of cannabis to treat PTSD. (OMHSP)</w:t>
      </w:r>
    </w:p>
    <w:p w14:paraId="6C6F3A40" w14:textId="77777777" w:rsidR="00455647" w:rsidRPr="009D34F7" w:rsidRDefault="00455647" w:rsidP="00455647">
      <w:pPr>
        <w:spacing w:after="0" w:line="240" w:lineRule="auto"/>
        <w:contextualSpacing/>
        <w:rPr>
          <w:rFonts w:eastAsia="Times New Roman" w:cstheme="minorHAnsi"/>
          <w:sz w:val="24"/>
          <w:szCs w:val="24"/>
        </w:rPr>
      </w:pPr>
    </w:p>
    <w:p w14:paraId="021AA6E9" w14:textId="77777777" w:rsidR="00455647" w:rsidRPr="009D34F7" w:rsidRDefault="00455647" w:rsidP="00455647">
      <w:pPr>
        <w:numPr>
          <w:ilvl w:val="0"/>
          <w:numId w:val="10"/>
        </w:numPr>
        <w:spacing w:after="0" w:line="240" w:lineRule="auto"/>
        <w:contextualSpacing/>
        <w:rPr>
          <w:rFonts w:eastAsia="Times New Roman" w:cstheme="minorHAnsi"/>
          <w:sz w:val="24"/>
          <w:szCs w:val="24"/>
        </w:rPr>
      </w:pPr>
      <w:r w:rsidRPr="009D34F7">
        <w:rPr>
          <w:rFonts w:eastAsia="Times New Roman" w:cstheme="minorHAnsi"/>
          <w:sz w:val="24"/>
          <w:szCs w:val="24"/>
        </w:rPr>
        <w:t>Evidence is limited that cannabis works to treat most types of acute or chronic pain. More research is needed to know whether cannabis works better than other options to manage pain. (OMHSP)</w:t>
      </w:r>
    </w:p>
    <w:p w14:paraId="5381DD49" w14:textId="77777777" w:rsidR="00455647" w:rsidRPr="009D34F7" w:rsidRDefault="00455647" w:rsidP="00455647">
      <w:pPr>
        <w:spacing w:after="0" w:line="240" w:lineRule="auto"/>
        <w:ind w:left="720"/>
        <w:contextualSpacing/>
        <w:rPr>
          <w:rFonts w:cstheme="minorHAnsi"/>
          <w:sz w:val="24"/>
          <w:szCs w:val="24"/>
        </w:rPr>
      </w:pPr>
    </w:p>
    <w:p w14:paraId="38130C8B" w14:textId="77777777" w:rsidR="00455647" w:rsidRPr="009D34F7" w:rsidRDefault="00455647" w:rsidP="00455647">
      <w:pPr>
        <w:numPr>
          <w:ilvl w:val="0"/>
          <w:numId w:val="3"/>
        </w:numPr>
        <w:spacing w:after="0" w:line="240" w:lineRule="auto"/>
        <w:contextualSpacing/>
        <w:rPr>
          <w:rFonts w:cstheme="minorHAnsi"/>
          <w:sz w:val="24"/>
          <w:szCs w:val="24"/>
        </w:rPr>
      </w:pPr>
      <w:r w:rsidRPr="009D34F7">
        <w:rPr>
          <w:rFonts w:eastAsia="Times New Roman" w:cstheme="minorHAnsi"/>
          <w:sz w:val="24"/>
          <w:szCs w:val="24"/>
        </w:rPr>
        <w:t>Major concerns exist on cannabis use before it can be considered a standard of care for pain treatment, including:</w:t>
      </w:r>
    </w:p>
    <w:p w14:paraId="4DD504DD" w14:textId="77777777" w:rsidR="00455647" w:rsidRPr="009D34F7" w:rsidRDefault="00455647" w:rsidP="00455647">
      <w:pPr>
        <w:numPr>
          <w:ilvl w:val="2"/>
          <w:numId w:val="4"/>
        </w:numPr>
        <w:spacing w:after="0" w:line="240" w:lineRule="auto"/>
        <w:rPr>
          <w:rFonts w:eastAsia="Times New Roman" w:cstheme="minorHAnsi"/>
          <w:sz w:val="24"/>
          <w:szCs w:val="24"/>
        </w:rPr>
      </w:pPr>
      <w:r w:rsidRPr="009D34F7">
        <w:rPr>
          <w:rFonts w:eastAsia="Times New Roman" w:cstheme="minorHAnsi"/>
          <w:sz w:val="24"/>
          <w:szCs w:val="24"/>
        </w:rPr>
        <w:lastRenderedPageBreak/>
        <w:t>Research studies are low-quality with mixed results for benefits in pain.</w:t>
      </w:r>
    </w:p>
    <w:p w14:paraId="0028805C" w14:textId="77777777" w:rsidR="00455647" w:rsidRPr="009D34F7" w:rsidRDefault="00455647" w:rsidP="00455647">
      <w:pPr>
        <w:numPr>
          <w:ilvl w:val="2"/>
          <w:numId w:val="4"/>
        </w:numPr>
        <w:spacing w:after="0" w:line="240" w:lineRule="auto"/>
        <w:rPr>
          <w:rFonts w:eastAsia="Times New Roman" w:cstheme="minorHAnsi"/>
          <w:sz w:val="24"/>
          <w:szCs w:val="24"/>
        </w:rPr>
      </w:pPr>
      <w:r w:rsidRPr="009D34F7">
        <w:rPr>
          <w:rFonts w:eastAsia="Times New Roman" w:cstheme="minorHAnsi"/>
          <w:sz w:val="24"/>
          <w:szCs w:val="24"/>
        </w:rPr>
        <w:t>The high prevalence of psychiatric and cognitive adverse effects.</w:t>
      </w:r>
    </w:p>
    <w:p w14:paraId="2CD0F661" w14:textId="77777777" w:rsidR="00455647" w:rsidRPr="009D34F7" w:rsidRDefault="00455647" w:rsidP="00455647">
      <w:pPr>
        <w:numPr>
          <w:ilvl w:val="2"/>
          <w:numId w:val="4"/>
        </w:numPr>
        <w:spacing w:after="0" w:line="240" w:lineRule="auto"/>
        <w:rPr>
          <w:rFonts w:eastAsia="Times New Roman" w:cstheme="minorHAnsi"/>
          <w:sz w:val="24"/>
          <w:szCs w:val="24"/>
        </w:rPr>
      </w:pPr>
      <w:r w:rsidRPr="009D34F7">
        <w:rPr>
          <w:rFonts w:eastAsia="Times New Roman" w:cstheme="minorHAnsi"/>
          <w:sz w:val="24"/>
          <w:szCs w:val="24"/>
        </w:rPr>
        <w:t>A lack of consistent formulations, manufacturing variations, and purity concerns. (OMHSP)</w:t>
      </w:r>
    </w:p>
    <w:p w14:paraId="6788C07A" w14:textId="77777777" w:rsidR="00455647" w:rsidRPr="009D34F7" w:rsidRDefault="00455647" w:rsidP="00455647">
      <w:pPr>
        <w:spacing w:after="0" w:line="240" w:lineRule="auto"/>
        <w:ind w:left="720"/>
        <w:contextualSpacing/>
        <w:rPr>
          <w:rFonts w:cstheme="minorHAnsi"/>
          <w:sz w:val="24"/>
          <w:szCs w:val="24"/>
        </w:rPr>
      </w:pPr>
    </w:p>
    <w:p w14:paraId="044CFD5D" w14:textId="77777777" w:rsidR="00455647" w:rsidRPr="009D34F7" w:rsidRDefault="00455647" w:rsidP="00455647">
      <w:pPr>
        <w:tabs>
          <w:tab w:val="left" w:pos="8202"/>
        </w:tabs>
        <w:spacing w:after="0" w:line="240" w:lineRule="auto"/>
        <w:rPr>
          <w:rFonts w:cstheme="minorHAnsi"/>
          <w:b/>
          <w:bCs/>
          <w:color w:val="000000" w:themeColor="text1"/>
          <w:sz w:val="24"/>
          <w:szCs w:val="24"/>
        </w:rPr>
      </w:pPr>
      <w:r w:rsidRPr="009D34F7">
        <w:rPr>
          <w:rFonts w:cstheme="minorHAnsi"/>
          <w:b/>
          <w:bCs/>
          <w:color w:val="000000" w:themeColor="text1"/>
          <w:sz w:val="24"/>
          <w:szCs w:val="24"/>
        </w:rPr>
        <w:t>Veterans and Cannabis</w:t>
      </w:r>
    </w:p>
    <w:p w14:paraId="18A081A0" w14:textId="77777777" w:rsidR="00455647" w:rsidRPr="009D34F7" w:rsidRDefault="00455647" w:rsidP="00455647">
      <w:pPr>
        <w:tabs>
          <w:tab w:val="left" w:pos="8202"/>
        </w:tabs>
        <w:spacing w:after="0" w:line="240" w:lineRule="auto"/>
        <w:jc w:val="center"/>
        <w:rPr>
          <w:rFonts w:cstheme="minorHAnsi"/>
          <w:b/>
          <w:bCs/>
          <w:color w:val="000000" w:themeColor="text1"/>
          <w:sz w:val="24"/>
          <w:szCs w:val="24"/>
        </w:rPr>
      </w:pPr>
    </w:p>
    <w:p w14:paraId="60998A60" w14:textId="77777777" w:rsidR="00455647" w:rsidRPr="009D34F7" w:rsidRDefault="00455647" w:rsidP="00455647">
      <w:pPr>
        <w:numPr>
          <w:ilvl w:val="0"/>
          <w:numId w:val="9"/>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Veterans will not be denied VA benefits because of cannabis use. (VA Public Health)</w:t>
      </w:r>
    </w:p>
    <w:p w14:paraId="7D5E6800" w14:textId="77777777" w:rsidR="00455647" w:rsidRPr="009D34F7" w:rsidRDefault="00455647" w:rsidP="00455647">
      <w:pPr>
        <w:shd w:val="clear" w:color="auto" w:fill="FFFFFF"/>
        <w:spacing w:after="0" w:line="240" w:lineRule="auto"/>
        <w:rPr>
          <w:rFonts w:eastAsia="Times New Roman" w:cstheme="minorHAnsi"/>
          <w:color w:val="000000" w:themeColor="text1"/>
          <w:sz w:val="24"/>
          <w:szCs w:val="24"/>
        </w:rPr>
      </w:pPr>
    </w:p>
    <w:p w14:paraId="29C8D41E" w14:textId="77777777" w:rsidR="00455647" w:rsidRPr="009D34F7" w:rsidRDefault="00455647" w:rsidP="00455647">
      <w:pPr>
        <w:pStyle w:val="ListParagraph"/>
        <w:numPr>
          <w:ilvl w:val="0"/>
          <w:numId w:val="9"/>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VA health care providers will record cannabis use in the Veteran's VA medical record to have the information available in treatment planning. As with all clinical information, this is part of the confidential medical record and protected under patient privacy and confidentiality laws and regulations. (VA Public Health)</w:t>
      </w:r>
    </w:p>
    <w:p w14:paraId="187E5027" w14:textId="77777777" w:rsidR="00455647" w:rsidRPr="009D34F7" w:rsidRDefault="00455647" w:rsidP="00455647">
      <w:pPr>
        <w:pStyle w:val="ListParagraph"/>
        <w:spacing w:after="0" w:line="240" w:lineRule="auto"/>
        <w:rPr>
          <w:rFonts w:eastAsia="Times New Roman" w:cstheme="minorHAnsi"/>
          <w:color w:val="000000" w:themeColor="text1"/>
          <w:sz w:val="24"/>
          <w:szCs w:val="24"/>
        </w:rPr>
      </w:pPr>
    </w:p>
    <w:p w14:paraId="40D5A60F" w14:textId="77777777" w:rsidR="00455647" w:rsidRPr="009D34F7" w:rsidRDefault="00455647" w:rsidP="00455647">
      <w:pPr>
        <w:pStyle w:val="ListParagraph"/>
        <w:numPr>
          <w:ilvl w:val="0"/>
          <w:numId w:val="9"/>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VA pharmacies may not fill prescriptions for medical marijuana. (VA Public Health)</w:t>
      </w:r>
    </w:p>
    <w:p w14:paraId="5F5068A3" w14:textId="77777777" w:rsidR="00455647" w:rsidRPr="009D34F7" w:rsidRDefault="00455647" w:rsidP="00455647">
      <w:pPr>
        <w:spacing w:after="0" w:line="240" w:lineRule="auto"/>
        <w:rPr>
          <w:rFonts w:eastAsia="Times New Roman" w:cstheme="minorHAnsi"/>
          <w:color w:val="000000" w:themeColor="text1"/>
          <w:sz w:val="24"/>
          <w:szCs w:val="24"/>
        </w:rPr>
      </w:pPr>
    </w:p>
    <w:p w14:paraId="2ACB113A" w14:textId="77777777" w:rsidR="00455647" w:rsidRPr="009D34F7" w:rsidRDefault="00455647" w:rsidP="00455647">
      <w:pPr>
        <w:pStyle w:val="NormalWeb"/>
        <w:numPr>
          <w:ilvl w:val="0"/>
          <w:numId w:val="9"/>
        </w:numPr>
        <w:shd w:val="clear" w:color="auto" w:fill="FFFFFF"/>
        <w:spacing w:before="0" w:beforeAutospacing="0" w:after="0" w:afterAutospacing="0"/>
        <w:rPr>
          <w:rFonts w:asciiTheme="minorHAnsi" w:hAnsiTheme="minorHAnsi" w:cstheme="minorHAnsi"/>
          <w:color w:val="2E2E2E"/>
        </w:rPr>
      </w:pPr>
      <w:r w:rsidRPr="009D34F7">
        <w:rPr>
          <w:rFonts w:asciiTheme="minorHAnsi" w:hAnsiTheme="minorHAnsi" w:cstheme="minorHAnsi"/>
          <w:color w:val="2E2E2E"/>
        </w:rPr>
        <w:t>VA providers can and do discuss cannabis use with Veterans as part of comprehensive care planning. Treatment plans are adjusted as necessary. (VA Public Health)</w:t>
      </w:r>
    </w:p>
    <w:p w14:paraId="4B60BA02" w14:textId="77777777" w:rsidR="00455647" w:rsidRPr="009D34F7" w:rsidRDefault="00455647" w:rsidP="00455647">
      <w:pPr>
        <w:spacing w:after="0" w:line="240" w:lineRule="auto"/>
        <w:ind w:left="720"/>
        <w:contextualSpacing/>
        <w:rPr>
          <w:rFonts w:cstheme="minorHAnsi"/>
          <w:sz w:val="24"/>
          <w:szCs w:val="24"/>
        </w:rPr>
      </w:pPr>
    </w:p>
    <w:p w14:paraId="58CCB3B2" w14:textId="77777777" w:rsidR="00455647" w:rsidRPr="009D34F7" w:rsidRDefault="00455647" w:rsidP="00455647">
      <w:pPr>
        <w:numPr>
          <w:ilvl w:val="0"/>
          <w:numId w:val="9"/>
        </w:numPr>
        <w:spacing w:after="0" w:line="240" w:lineRule="auto"/>
        <w:contextualSpacing/>
        <w:rPr>
          <w:rFonts w:cstheme="minorHAnsi"/>
          <w:sz w:val="24"/>
          <w:szCs w:val="24"/>
        </w:rPr>
      </w:pPr>
      <w:r w:rsidRPr="009D34F7">
        <w:rPr>
          <w:rFonts w:cstheme="minorHAnsi"/>
          <w:sz w:val="24"/>
          <w:szCs w:val="24"/>
        </w:rPr>
        <w:t>VA doesn’t prohibit Veterans who participate in state cannabis programs from also participating in VA substance use disorder programs, pain control programs, or other clinical programs where cannabis use may be considered inconsistent with treatment goals. (OMHSP)</w:t>
      </w:r>
    </w:p>
    <w:p w14:paraId="40168CC1" w14:textId="77777777" w:rsidR="00455647" w:rsidRPr="009D34F7" w:rsidRDefault="00455647" w:rsidP="00455647">
      <w:pPr>
        <w:spacing w:after="0" w:line="240" w:lineRule="auto"/>
        <w:contextualSpacing/>
        <w:rPr>
          <w:rFonts w:cstheme="minorHAnsi"/>
          <w:sz w:val="24"/>
          <w:szCs w:val="24"/>
        </w:rPr>
      </w:pPr>
    </w:p>
    <w:p w14:paraId="3C22A0D4" w14:textId="77777777" w:rsidR="00455647" w:rsidRPr="009D34F7" w:rsidRDefault="00455647" w:rsidP="00455647">
      <w:pPr>
        <w:numPr>
          <w:ilvl w:val="0"/>
          <w:numId w:val="9"/>
        </w:numPr>
        <w:shd w:val="clear" w:color="auto" w:fill="FFFFFF"/>
        <w:spacing w:after="0" w:line="240" w:lineRule="auto"/>
        <w:contextualSpacing/>
        <w:rPr>
          <w:rFonts w:cstheme="minorHAnsi"/>
          <w:sz w:val="24"/>
          <w:szCs w:val="24"/>
        </w:rPr>
      </w:pPr>
      <w:r w:rsidRPr="009D34F7">
        <w:rPr>
          <w:rFonts w:cstheme="minorHAnsi"/>
          <w:sz w:val="24"/>
          <w:szCs w:val="24"/>
        </w:rPr>
        <w:t xml:space="preserve">VA’s webpage </w:t>
      </w:r>
      <w:hyperlink r:id="rId8" w:history="1">
        <w:r w:rsidRPr="009D34F7">
          <w:rPr>
            <w:rFonts w:cstheme="minorHAnsi"/>
            <w:color w:val="0563C1"/>
            <w:sz w:val="24"/>
            <w:szCs w:val="24"/>
            <w:u w:val="single"/>
          </w:rPr>
          <w:t>VA and Marijuana – What Veterans need to know - Public Health</w:t>
        </w:r>
      </w:hyperlink>
      <w:r w:rsidRPr="009D34F7">
        <w:rPr>
          <w:rFonts w:cstheme="minorHAnsi"/>
          <w:sz w:val="24"/>
          <w:szCs w:val="24"/>
        </w:rPr>
        <w:t xml:space="preserve"> includes a link to VHA’s Directive 1315 on access to VHA Clinical Programs for Veterans Participating in State-Approved Marijuana Programs. (OMHSP)</w:t>
      </w:r>
    </w:p>
    <w:p w14:paraId="5036873D" w14:textId="77777777" w:rsidR="005B5AC0" w:rsidRDefault="005B5AC0" w:rsidP="00455647">
      <w:pPr>
        <w:pStyle w:val="NormalWeb"/>
        <w:shd w:val="clear" w:color="auto" w:fill="FFFFFF"/>
        <w:spacing w:before="0" w:beforeAutospacing="0" w:after="0" w:afterAutospacing="0"/>
        <w:rPr>
          <w:rFonts w:asciiTheme="minorHAnsi" w:hAnsiTheme="minorHAnsi" w:cstheme="minorHAnsi"/>
          <w:b/>
          <w:bCs/>
          <w:color w:val="2E2E2E"/>
        </w:rPr>
      </w:pPr>
    </w:p>
    <w:p w14:paraId="221E80AB" w14:textId="4E0B4371" w:rsidR="005B5AC0" w:rsidRPr="009D34F7" w:rsidRDefault="005B5AC0" w:rsidP="005B5AC0">
      <w:pPr>
        <w:pStyle w:val="NormalWeb"/>
        <w:shd w:val="clear" w:color="auto" w:fill="FFFFFF"/>
        <w:spacing w:before="0" w:beforeAutospacing="0" w:after="0" w:afterAutospacing="0"/>
        <w:rPr>
          <w:rFonts w:asciiTheme="minorHAnsi" w:hAnsiTheme="minorHAnsi" w:cstheme="minorHAnsi"/>
          <w:b/>
          <w:bCs/>
          <w:color w:val="2E2E2E"/>
        </w:rPr>
      </w:pPr>
      <w:r>
        <w:rPr>
          <w:rFonts w:asciiTheme="minorHAnsi" w:hAnsiTheme="minorHAnsi" w:cstheme="minorHAnsi"/>
          <w:b/>
          <w:bCs/>
          <w:color w:val="2E2E2E"/>
        </w:rPr>
        <w:t>VA Research</w:t>
      </w:r>
    </w:p>
    <w:p w14:paraId="2B604721" w14:textId="4205E596" w:rsidR="00084350" w:rsidRPr="009D34F7" w:rsidRDefault="00084350" w:rsidP="009D34F7">
      <w:pPr>
        <w:pStyle w:val="NormalWeb"/>
        <w:shd w:val="clear" w:color="auto" w:fill="FFFFFF"/>
        <w:spacing w:before="0" w:beforeAutospacing="0" w:after="0" w:afterAutospacing="0"/>
        <w:rPr>
          <w:rFonts w:asciiTheme="minorHAnsi" w:hAnsiTheme="minorHAnsi" w:cstheme="minorHAnsi"/>
          <w:b/>
          <w:bCs/>
          <w:color w:val="2E2E2E"/>
        </w:rPr>
      </w:pPr>
    </w:p>
    <w:p w14:paraId="6393C882" w14:textId="77777777" w:rsidR="0008721E" w:rsidRPr="0008721E" w:rsidRDefault="0036108B" w:rsidP="005B5AC0">
      <w:pPr>
        <w:pStyle w:val="NormalWeb"/>
        <w:numPr>
          <w:ilvl w:val="0"/>
          <w:numId w:val="15"/>
        </w:numPr>
        <w:shd w:val="clear" w:color="auto" w:fill="FFFFFF"/>
        <w:spacing w:before="0" w:beforeAutospacing="0" w:after="0" w:afterAutospacing="0"/>
        <w:rPr>
          <w:rFonts w:cstheme="minorHAnsi"/>
        </w:rPr>
      </w:pPr>
      <w:r w:rsidRPr="009D34F7">
        <w:rPr>
          <w:rFonts w:asciiTheme="minorHAnsi" w:hAnsiTheme="minorHAnsi" w:cstheme="minorHAnsi"/>
        </w:rPr>
        <w:t xml:space="preserve">VA’s </w:t>
      </w:r>
      <w:r w:rsidR="00084350" w:rsidRPr="009D34F7">
        <w:rPr>
          <w:rFonts w:asciiTheme="minorHAnsi" w:hAnsiTheme="minorHAnsi" w:cstheme="minorHAnsi"/>
        </w:rPr>
        <w:t>Office of Research and Development (ORD) is funding 1</w:t>
      </w:r>
      <w:r w:rsidR="00347FFA" w:rsidRPr="009D34F7">
        <w:rPr>
          <w:rFonts w:asciiTheme="minorHAnsi" w:hAnsiTheme="minorHAnsi" w:cstheme="minorHAnsi"/>
        </w:rPr>
        <w:t>1</w:t>
      </w:r>
      <w:r w:rsidR="00E768B8" w:rsidRPr="009D34F7">
        <w:rPr>
          <w:rFonts w:asciiTheme="minorHAnsi" w:hAnsiTheme="minorHAnsi" w:cstheme="minorHAnsi"/>
        </w:rPr>
        <w:t xml:space="preserve"> </w:t>
      </w:r>
      <w:r w:rsidR="00084350" w:rsidRPr="009D34F7">
        <w:rPr>
          <w:rFonts w:asciiTheme="minorHAnsi" w:hAnsiTheme="minorHAnsi" w:cstheme="minorHAnsi"/>
        </w:rPr>
        <w:t xml:space="preserve">clinical and preclinical studies focused on </w:t>
      </w:r>
      <w:bookmarkStart w:id="0" w:name="_Hlk162267080"/>
      <w:r w:rsidRPr="009D34F7">
        <w:rPr>
          <w:rFonts w:asciiTheme="minorHAnsi" w:hAnsiTheme="minorHAnsi" w:cstheme="minorHAnsi"/>
        </w:rPr>
        <w:t xml:space="preserve">the </w:t>
      </w:r>
      <w:r w:rsidR="00084350" w:rsidRPr="009D34F7">
        <w:rPr>
          <w:rFonts w:asciiTheme="minorHAnsi" w:hAnsiTheme="minorHAnsi" w:cstheme="minorHAnsi"/>
        </w:rPr>
        <w:t xml:space="preserve">potential risks and benefits of cannabis. This ongoing research examines the use of cannabis and cannabis-derivatives </w:t>
      </w:r>
      <w:bookmarkEnd w:id="0"/>
      <w:r w:rsidR="00084350" w:rsidRPr="009D34F7">
        <w:rPr>
          <w:rFonts w:asciiTheme="minorHAnsi" w:hAnsiTheme="minorHAnsi" w:cstheme="minorHAnsi"/>
        </w:rPr>
        <w:t>in PTSD, pain relief</w:t>
      </w:r>
      <w:r w:rsidR="00727F5B" w:rsidRPr="009D34F7">
        <w:rPr>
          <w:rFonts w:asciiTheme="minorHAnsi" w:hAnsiTheme="minorHAnsi" w:cstheme="minorHAnsi"/>
        </w:rPr>
        <w:t>,</w:t>
      </w:r>
      <w:r w:rsidR="00084350" w:rsidRPr="009D34F7">
        <w:rPr>
          <w:rFonts w:asciiTheme="minorHAnsi" w:hAnsiTheme="minorHAnsi" w:cstheme="minorHAnsi"/>
        </w:rPr>
        <w:t xml:space="preserve"> and substance abuse.</w:t>
      </w:r>
    </w:p>
    <w:p w14:paraId="469A6A23" w14:textId="77777777" w:rsidR="0008721E" w:rsidRDefault="0008721E" w:rsidP="0008721E">
      <w:pPr>
        <w:pStyle w:val="NormalWeb"/>
        <w:shd w:val="clear" w:color="auto" w:fill="FFFFFF"/>
        <w:spacing w:before="0" w:beforeAutospacing="0" w:after="0" w:afterAutospacing="0"/>
        <w:rPr>
          <w:rFonts w:asciiTheme="minorHAnsi" w:hAnsiTheme="minorHAnsi" w:cstheme="minorHAnsi"/>
        </w:rPr>
      </w:pPr>
    </w:p>
    <w:p w14:paraId="2CE69FF3" w14:textId="5AC7B4F2" w:rsidR="0008721E" w:rsidRPr="009D34F7" w:rsidRDefault="0008721E" w:rsidP="0008721E">
      <w:pPr>
        <w:pStyle w:val="NormalWeb"/>
        <w:numPr>
          <w:ilvl w:val="0"/>
          <w:numId w:val="12"/>
        </w:numPr>
        <w:shd w:val="clear" w:color="auto" w:fill="FFFFFF"/>
        <w:spacing w:before="0" w:beforeAutospacing="0" w:after="0" w:afterAutospacing="0"/>
        <w:rPr>
          <w:rFonts w:asciiTheme="minorHAnsi" w:hAnsiTheme="minorHAnsi" w:cstheme="minorHAnsi"/>
          <w:color w:val="2E2E2E"/>
        </w:rPr>
      </w:pPr>
      <w:r>
        <w:rPr>
          <w:rFonts w:asciiTheme="minorHAnsi" w:hAnsiTheme="minorHAnsi" w:cstheme="minorHAnsi"/>
          <w:color w:val="2E2E2E"/>
        </w:rPr>
        <w:t xml:space="preserve">VA has </w:t>
      </w:r>
      <w:r w:rsidRPr="009D34F7">
        <w:rPr>
          <w:rFonts w:asciiTheme="minorHAnsi" w:hAnsiTheme="minorHAnsi" w:cstheme="minorHAnsi"/>
          <w:color w:val="2E2E2E"/>
        </w:rPr>
        <w:t>committed a</w:t>
      </w:r>
      <w:r>
        <w:rPr>
          <w:rFonts w:asciiTheme="minorHAnsi" w:hAnsiTheme="minorHAnsi" w:cstheme="minorHAnsi"/>
          <w:color w:val="2E2E2E"/>
        </w:rPr>
        <w:t xml:space="preserve">bout </w:t>
      </w:r>
      <w:r w:rsidRPr="009D34F7">
        <w:rPr>
          <w:rFonts w:asciiTheme="minorHAnsi" w:hAnsiTheme="minorHAnsi" w:cstheme="minorHAnsi"/>
          <w:color w:val="2E2E2E"/>
        </w:rPr>
        <w:t>$22</w:t>
      </w:r>
      <w:r>
        <w:rPr>
          <w:rFonts w:asciiTheme="minorHAnsi" w:hAnsiTheme="minorHAnsi" w:cstheme="minorHAnsi"/>
          <w:color w:val="2E2E2E"/>
        </w:rPr>
        <w:t xml:space="preserve"> million overall </w:t>
      </w:r>
      <w:r w:rsidRPr="009D34F7">
        <w:rPr>
          <w:rFonts w:asciiTheme="minorHAnsi" w:hAnsiTheme="minorHAnsi" w:cstheme="minorHAnsi"/>
          <w:color w:val="2E2E2E"/>
        </w:rPr>
        <w:t>for the duration of these 11 studies.</w:t>
      </w:r>
    </w:p>
    <w:p w14:paraId="699D2B5C" w14:textId="77777777" w:rsidR="009D34F7" w:rsidRPr="009D34F7" w:rsidRDefault="009D34F7" w:rsidP="009D34F7">
      <w:pPr>
        <w:pStyle w:val="ListParagraph"/>
        <w:spacing w:after="0" w:line="240" w:lineRule="auto"/>
        <w:rPr>
          <w:rFonts w:cstheme="minorHAnsi"/>
          <w:sz w:val="24"/>
          <w:szCs w:val="24"/>
        </w:rPr>
      </w:pPr>
    </w:p>
    <w:p w14:paraId="56453DD9" w14:textId="0340D4C4" w:rsidR="00B17675" w:rsidRPr="009D34F7" w:rsidRDefault="00B17675" w:rsidP="009D34F7">
      <w:pPr>
        <w:pStyle w:val="ListParagraph"/>
        <w:numPr>
          <w:ilvl w:val="0"/>
          <w:numId w:val="12"/>
        </w:numPr>
        <w:shd w:val="clear" w:color="auto" w:fill="FFFFFF"/>
        <w:spacing w:after="0" w:line="240" w:lineRule="auto"/>
        <w:rPr>
          <w:rFonts w:cstheme="minorHAnsi"/>
          <w:sz w:val="24"/>
          <w:szCs w:val="24"/>
        </w:rPr>
      </w:pPr>
      <w:r w:rsidRPr="009D34F7">
        <w:rPr>
          <w:rFonts w:eastAsia="Times New Roman" w:cstheme="minorHAnsi"/>
          <w:color w:val="000000" w:themeColor="text1"/>
          <w:sz w:val="24"/>
          <w:szCs w:val="24"/>
        </w:rPr>
        <w:t>VA scientists may conduct research on marijuana benefits and risks, as well as the potential for abuse, under regulatory approval. (VA Public Health)</w:t>
      </w:r>
    </w:p>
    <w:p w14:paraId="728EE7D7" w14:textId="77777777" w:rsidR="009D34F7" w:rsidRPr="009D34F7" w:rsidRDefault="009D34F7" w:rsidP="009D34F7">
      <w:pPr>
        <w:shd w:val="clear" w:color="auto" w:fill="FFFFFF"/>
        <w:spacing w:after="0" w:line="240" w:lineRule="auto"/>
        <w:rPr>
          <w:rFonts w:cstheme="minorHAnsi"/>
          <w:sz w:val="24"/>
          <w:szCs w:val="24"/>
        </w:rPr>
      </w:pPr>
    </w:p>
    <w:p w14:paraId="2AF4FC2C" w14:textId="4EB4C6DE" w:rsidR="00084350" w:rsidRPr="009D34F7" w:rsidRDefault="0036108B" w:rsidP="009D34F7">
      <w:pPr>
        <w:pStyle w:val="ListParagraph"/>
        <w:numPr>
          <w:ilvl w:val="0"/>
          <w:numId w:val="12"/>
        </w:numPr>
        <w:spacing w:after="0" w:line="240" w:lineRule="auto"/>
        <w:rPr>
          <w:rFonts w:cstheme="minorHAnsi"/>
          <w:sz w:val="24"/>
          <w:szCs w:val="24"/>
        </w:rPr>
      </w:pPr>
      <w:r w:rsidRPr="009D34F7">
        <w:rPr>
          <w:rFonts w:cstheme="minorHAnsi"/>
          <w:sz w:val="24"/>
          <w:szCs w:val="24"/>
        </w:rPr>
        <w:t xml:space="preserve">Currently, </w:t>
      </w:r>
      <w:r w:rsidR="00084350" w:rsidRPr="009D34F7">
        <w:rPr>
          <w:rFonts w:cstheme="minorHAnsi"/>
          <w:sz w:val="24"/>
          <w:szCs w:val="24"/>
        </w:rPr>
        <w:t>Cannabis is not part of the standard of care for treat</w:t>
      </w:r>
      <w:r w:rsidRPr="009D34F7">
        <w:rPr>
          <w:rFonts w:cstheme="minorHAnsi"/>
          <w:sz w:val="24"/>
          <w:szCs w:val="24"/>
        </w:rPr>
        <w:t xml:space="preserve">ing </w:t>
      </w:r>
      <w:r w:rsidR="00084350" w:rsidRPr="009D34F7">
        <w:rPr>
          <w:rFonts w:cstheme="minorHAnsi"/>
          <w:sz w:val="24"/>
          <w:szCs w:val="24"/>
        </w:rPr>
        <w:t>mental health conditions at VHA</w:t>
      </w:r>
      <w:r w:rsidR="007E14AB" w:rsidRPr="009D34F7">
        <w:rPr>
          <w:rFonts w:cstheme="minorHAnsi"/>
          <w:sz w:val="24"/>
          <w:szCs w:val="24"/>
        </w:rPr>
        <w:t xml:space="preserve">. </w:t>
      </w:r>
      <w:r w:rsidR="00084350" w:rsidRPr="009D34F7">
        <w:rPr>
          <w:rFonts w:cstheme="minorHAnsi"/>
          <w:sz w:val="24"/>
          <w:szCs w:val="24"/>
        </w:rPr>
        <w:t>VA providers cannot prescribe it unless under experimental circumstances.</w:t>
      </w:r>
    </w:p>
    <w:p w14:paraId="7AABD861" w14:textId="5C7D75ED" w:rsidR="00EF5072" w:rsidRPr="00EF5072" w:rsidRDefault="00EF5072" w:rsidP="00EF5072">
      <w:pPr>
        <w:spacing w:after="0" w:line="240" w:lineRule="auto"/>
        <w:rPr>
          <w:rFonts w:cstheme="minorHAnsi"/>
          <w:b/>
          <w:bCs/>
          <w:sz w:val="24"/>
          <w:szCs w:val="24"/>
        </w:rPr>
      </w:pPr>
      <w:r w:rsidRPr="00EF5072">
        <w:rPr>
          <w:rFonts w:cstheme="minorHAnsi"/>
          <w:b/>
          <w:bCs/>
          <w:sz w:val="24"/>
          <w:szCs w:val="24"/>
        </w:rPr>
        <w:lastRenderedPageBreak/>
        <w:t>Acquiring a DEA waiver and FDA approval</w:t>
      </w:r>
    </w:p>
    <w:p w14:paraId="234458BD" w14:textId="77777777" w:rsidR="009D34F7" w:rsidRDefault="009D34F7" w:rsidP="009D34F7">
      <w:pPr>
        <w:spacing w:after="0" w:line="240" w:lineRule="auto"/>
        <w:ind w:left="360"/>
        <w:contextualSpacing/>
        <w:rPr>
          <w:rFonts w:cstheme="minorHAnsi"/>
          <w:kern w:val="2"/>
          <w:sz w:val="24"/>
          <w:szCs w:val="24"/>
          <w14:ligatures w14:val="standardContextual"/>
        </w:rPr>
      </w:pPr>
    </w:p>
    <w:p w14:paraId="1FAF403E" w14:textId="2178D509" w:rsidR="00BC06E3" w:rsidRPr="009D34F7" w:rsidRDefault="00BC06E3" w:rsidP="009D34F7">
      <w:pPr>
        <w:pStyle w:val="ListParagraph"/>
        <w:numPr>
          <w:ilvl w:val="0"/>
          <w:numId w:val="12"/>
        </w:numPr>
        <w:spacing w:after="0" w:line="240" w:lineRule="auto"/>
        <w:rPr>
          <w:rFonts w:cstheme="minorHAnsi"/>
          <w:color w:val="000000" w:themeColor="text1"/>
          <w:kern w:val="2"/>
          <w:sz w:val="24"/>
          <w:szCs w:val="24"/>
          <w14:ligatures w14:val="standardContextual"/>
        </w:rPr>
      </w:pPr>
      <w:r w:rsidRPr="009D34F7">
        <w:rPr>
          <w:rFonts w:cstheme="minorHAnsi"/>
          <w:color w:val="000000" w:themeColor="text1"/>
          <w:kern w:val="2"/>
          <w:sz w:val="24"/>
          <w:szCs w:val="24"/>
          <w14:ligatures w14:val="standardContextual"/>
        </w:rPr>
        <w:t>Research using Schedule I drugs</w:t>
      </w:r>
      <w:r w:rsidR="009D34F7" w:rsidRPr="009D34F7">
        <w:rPr>
          <w:rFonts w:cstheme="minorHAnsi"/>
          <w:color w:val="000000" w:themeColor="text1"/>
          <w:kern w:val="2"/>
          <w:sz w:val="24"/>
          <w:szCs w:val="24"/>
          <w14:ligatures w14:val="standardContextual"/>
        </w:rPr>
        <w:t xml:space="preserve">, which have no </w:t>
      </w:r>
      <w:r w:rsidR="009D34F7" w:rsidRPr="009D34F7">
        <w:rPr>
          <w:rStyle w:val="Emphasis"/>
          <w:rFonts w:cstheme="minorHAnsi"/>
          <w:i w:val="0"/>
          <w:iCs w:val="0"/>
          <w:color w:val="000000" w:themeColor="text1"/>
          <w:sz w:val="24"/>
          <w:szCs w:val="24"/>
          <w:shd w:val="clear" w:color="auto" w:fill="FFFFFF"/>
        </w:rPr>
        <w:t xml:space="preserve">accepted medical use and a high potential for abuse, </w:t>
      </w:r>
      <w:r w:rsidRPr="009D34F7">
        <w:rPr>
          <w:rFonts w:cstheme="minorHAnsi"/>
          <w:color w:val="000000" w:themeColor="text1"/>
          <w:kern w:val="2"/>
          <w:sz w:val="24"/>
          <w:szCs w:val="24"/>
          <w14:ligatures w14:val="standardContextual"/>
        </w:rPr>
        <w:t>poses additional regulatory hurdles for VA researchers, but VA may fund and conduct such research.</w:t>
      </w:r>
    </w:p>
    <w:p w14:paraId="48ADC187" w14:textId="77777777" w:rsidR="00BA6456" w:rsidRPr="009D34F7" w:rsidRDefault="00BA6456" w:rsidP="009D34F7">
      <w:pPr>
        <w:spacing w:after="0" w:line="240" w:lineRule="auto"/>
        <w:ind w:left="360"/>
        <w:contextualSpacing/>
        <w:rPr>
          <w:rFonts w:cstheme="minorHAnsi"/>
          <w:kern w:val="2"/>
          <w:sz w:val="24"/>
          <w:szCs w:val="24"/>
          <w14:ligatures w14:val="standardContextual"/>
        </w:rPr>
      </w:pPr>
    </w:p>
    <w:p w14:paraId="383B42F6" w14:textId="49B62D17" w:rsidR="00BC06E3" w:rsidRPr="009D34F7" w:rsidRDefault="00BC06E3" w:rsidP="009D34F7">
      <w:pPr>
        <w:pStyle w:val="ListParagraph"/>
        <w:numPr>
          <w:ilvl w:val="0"/>
          <w:numId w:val="12"/>
        </w:numPr>
        <w:spacing w:after="0" w:line="240" w:lineRule="auto"/>
        <w:rPr>
          <w:rFonts w:cstheme="minorHAnsi"/>
          <w:kern w:val="2"/>
          <w:sz w:val="24"/>
          <w:szCs w:val="24"/>
          <w14:ligatures w14:val="standardContextual"/>
        </w:rPr>
      </w:pPr>
      <w:r w:rsidRPr="009D34F7">
        <w:rPr>
          <w:rFonts w:cstheme="minorHAnsi"/>
          <w:kern w:val="2"/>
          <w:sz w:val="24"/>
          <w:szCs w:val="24"/>
          <w14:ligatures w14:val="standardContextual"/>
        </w:rPr>
        <w:t>There is no legal prohibition against VA using Schedule I controlled substances in VA research for studies such as clinical trials, including federal or industry</w:t>
      </w:r>
      <w:r w:rsidR="00C27396">
        <w:rPr>
          <w:rFonts w:cstheme="minorHAnsi"/>
          <w:kern w:val="2"/>
          <w:sz w:val="24"/>
          <w:szCs w:val="24"/>
          <w14:ligatures w14:val="standardContextual"/>
        </w:rPr>
        <w:t>-</w:t>
      </w:r>
      <w:r w:rsidRPr="009D34F7">
        <w:rPr>
          <w:rFonts w:cstheme="minorHAnsi"/>
          <w:kern w:val="2"/>
          <w:sz w:val="24"/>
          <w:szCs w:val="24"/>
          <w14:ligatures w14:val="standardContextual"/>
        </w:rPr>
        <w:t xml:space="preserve">funded research, if the applicable legal requirements are met. </w:t>
      </w:r>
    </w:p>
    <w:p w14:paraId="63FFFC2A" w14:textId="77777777" w:rsidR="00BC06E3" w:rsidRPr="009D34F7" w:rsidRDefault="00BC06E3" w:rsidP="009D34F7">
      <w:pPr>
        <w:spacing w:after="0" w:line="240" w:lineRule="auto"/>
        <w:ind w:left="360"/>
        <w:contextualSpacing/>
        <w:rPr>
          <w:rFonts w:cstheme="minorHAnsi"/>
          <w:kern w:val="2"/>
          <w:sz w:val="24"/>
          <w:szCs w:val="24"/>
          <w14:ligatures w14:val="standardContextual"/>
        </w:rPr>
      </w:pPr>
    </w:p>
    <w:p w14:paraId="515D31C8" w14:textId="4EA30AAA" w:rsidR="00BA6456" w:rsidRPr="009D34F7" w:rsidRDefault="00BC06E3" w:rsidP="009D34F7">
      <w:pPr>
        <w:pStyle w:val="ListParagraph"/>
        <w:numPr>
          <w:ilvl w:val="0"/>
          <w:numId w:val="12"/>
        </w:numPr>
        <w:spacing w:after="0" w:line="240" w:lineRule="auto"/>
        <w:rPr>
          <w:rFonts w:cstheme="minorHAnsi"/>
          <w:kern w:val="2"/>
          <w:sz w:val="24"/>
          <w:szCs w:val="24"/>
          <w14:ligatures w14:val="standardContextual"/>
        </w:rPr>
      </w:pPr>
      <w:r w:rsidRPr="009D34F7">
        <w:rPr>
          <w:rFonts w:cstheme="minorHAnsi"/>
          <w:kern w:val="2"/>
          <w:sz w:val="24"/>
          <w:szCs w:val="24"/>
          <w14:ligatures w14:val="standardContextual"/>
        </w:rPr>
        <w:t xml:space="preserve">Medical research with these substances takes place legally through a specific process that involves review of the study protocol </w:t>
      </w:r>
      <w:r w:rsidR="00C27396">
        <w:rPr>
          <w:rFonts w:cstheme="minorHAnsi"/>
          <w:kern w:val="2"/>
          <w:sz w:val="24"/>
          <w:szCs w:val="24"/>
          <w14:ligatures w14:val="standardContextual"/>
        </w:rPr>
        <w:t xml:space="preserve">by the FDA </w:t>
      </w:r>
      <w:r w:rsidRPr="009D34F7">
        <w:rPr>
          <w:rFonts w:cstheme="minorHAnsi"/>
          <w:kern w:val="2"/>
          <w:sz w:val="24"/>
          <w:szCs w:val="24"/>
          <w14:ligatures w14:val="standardContextual"/>
        </w:rPr>
        <w:t>and obtaining a research registration from the Drug Enforcement Administration (DEA).</w:t>
      </w:r>
    </w:p>
    <w:p w14:paraId="5484B1A8" w14:textId="6E79CA92" w:rsidR="00BC06E3" w:rsidRPr="009D34F7" w:rsidRDefault="00BC06E3" w:rsidP="009D34F7">
      <w:pPr>
        <w:spacing w:after="0" w:line="240" w:lineRule="auto"/>
        <w:ind w:left="360"/>
        <w:contextualSpacing/>
        <w:rPr>
          <w:rFonts w:cstheme="minorHAnsi"/>
          <w:kern w:val="2"/>
          <w:sz w:val="24"/>
          <w:szCs w:val="24"/>
          <w14:ligatures w14:val="standardContextual"/>
        </w:rPr>
      </w:pPr>
      <w:r w:rsidRPr="009D34F7">
        <w:rPr>
          <w:rFonts w:cstheme="minorHAnsi"/>
          <w:kern w:val="2"/>
          <w:sz w:val="24"/>
          <w:szCs w:val="24"/>
          <w14:ligatures w14:val="standardContextual"/>
        </w:rPr>
        <w:t xml:space="preserve"> </w:t>
      </w:r>
    </w:p>
    <w:p w14:paraId="01A04F27" w14:textId="59641391" w:rsidR="00BC06E3" w:rsidRPr="009D34F7" w:rsidRDefault="00BC06E3" w:rsidP="009D34F7">
      <w:pPr>
        <w:pStyle w:val="ListParagraph"/>
        <w:numPr>
          <w:ilvl w:val="0"/>
          <w:numId w:val="12"/>
        </w:numPr>
        <w:spacing w:after="0" w:line="240" w:lineRule="auto"/>
        <w:rPr>
          <w:rFonts w:cstheme="minorHAnsi"/>
          <w:kern w:val="2"/>
          <w:sz w:val="24"/>
          <w:szCs w:val="24"/>
          <w14:ligatures w14:val="standardContextual"/>
        </w:rPr>
      </w:pPr>
      <w:r w:rsidRPr="009D34F7">
        <w:rPr>
          <w:rFonts w:cstheme="minorHAnsi"/>
          <w:kern w:val="2"/>
          <w:sz w:val="24"/>
          <w:szCs w:val="24"/>
          <w14:ligatures w14:val="standardContextual"/>
        </w:rPr>
        <w:t xml:space="preserve">In addition to the legal requirements involving FDA and DEA, any VA human subjects study involving a drug conducted in VA must undergo Institutional Review Board (IRB) review and must obtain IRB approval to be initiated. </w:t>
      </w:r>
    </w:p>
    <w:p w14:paraId="15E47DC6" w14:textId="77777777" w:rsidR="00BA6456" w:rsidRPr="009D34F7" w:rsidRDefault="00BA6456" w:rsidP="009D34F7">
      <w:pPr>
        <w:spacing w:after="0" w:line="240" w:lineRule="auto"/>
        <w:ind w:left="360"/>
        <w:contextualSpacing/>
        <w:rPr>
          <w:rFonts w:cstheme="minorHAnsi"/>
          <w:kern w:val="2"/>
          <w:sz w:val="24"/>
          <w:szCs w:val="24"/>
          <w14:ligatures w14:val="standardContextual"/>
        </w:rPr>
      </w:pPr>
    </w:p>
    <w:p w14:paraId="0C0883F0" w14:textId="227EF45A" w:rsidR="00455647" w:rsidRPr="00402CE7" w:rsidRDefault="00BC06E3" w:rsidP="00402CE7">
      <w:pPr>
        <w:pStyle w:val="ListParagraph"/>
        <w:numPr>
          <w:ilvl w:val="0"/>
          <w:numId w:val="12"/>
        </w:numPr>
        <w:spacing w:after="0" w:line="240" w:lineRule="auto"/>
        <w:rPr>
          <w:rFonts w:cstheme="minorHAnsi"/>
          <w:kern w:val="2"/>
          <w:sz w:val="24"/>
          <w:szCs w:val="24"/>
          <w14:ligatures w14:val="standardContextual"/>
        </w:rPr>
      </w:pPr>
      <w:r w:rsidRPr="009D34F7">
        <w:rPr>
          <w:rFonts w:cstheme="minorHAnsi"/>
          <w:kern w:val="2"/>
          <w:sz w:val="24"/>
          <w:szCs w:val="24"/>
          <w14:ligatures w14:val="standardContextual"/>
        </w:rPr>
        <w:t>VA complies with all applicable laws and regulations in obtaining and using Schedule 1 drugs in its research studies.</w:t>
      </w:r>
    </w:p>
    <w:p w14:paraId="3A621A63" w14:textId="77777777" w:rsidR="00BC06E3" w:rsidRPr="009D34F7" w:rsidRDefault="00BC06E3" w:rsidP="009D34F7">
      <w:pPr>
        <w:spacing w:after="0" w:line="240" w:lineRule="auto"/>
        <w:rPr>
          <w:rFonts w:cstheme="minorHAnsi"/>
          <w:sz w:val="24"/>
          <w:szCs w:val="24"/>
        </w:rPr>
      </w:pPr>
    </w:p>
    <w:p w14:paraId="4605B659" w14:textId="0EC98DB9" w:rsidR="00084350" w:rsidRPr="005B5AC0" w:rsidRDefault="005B5AC0" w:rsidP="005B5AC0">
      <w:pPr>
        <w:pStyle w:val="NormalWeb"/>
        <w:shd w:val="clear" w:color="auto" w:fill="FFFFFF"/>
        <w:spacing w:before="0" w:beforeAutospacing="0" w:after="0" w:afterAutospacing="0"/>
        <w:rPr>
          <w:rFonts w:asciiTheme="minorHAnsi" w:hAnsiTheme="minorHAnsi" w:cstheme="minorHAnsi"/>
          <w:b/>
          <w:bCs/>
          <w:color w:val="2E2E2E"/>
        </w:rPr>
      </w:pPr>
      <w:r w:rsidRPr="005B5AC0">
        <w:rPr>
          <w:rFonts w:asciiTheme="minorHAnsi" w:hAnsiTheme="minorHAnsi" w:cstheme="minorHAnsi"/>
          <w:b/>
          <w:bCs/>
          <w:color w:val="2E2E2E"/>
        </w:rPr>
        <w:t>S</w:t>
      </w:r>
      <w:r w:rsidR="00084350" w:rsidRPr="005B5AC0">
        <w:rPr>
          <w:rFonts w:asciiTheme="minorHAnsi" w:hAnsiTheme="minorHAnsi" w:cstheme="minorHAnsi"/>
          <w:b/>
          <w:bCs/>
          <w:color w:val="2E2E2E"/>
        </w:rPr>
        <w:t>ignificant published studies with important findings</w:t>
      </w:r>
    </w:p>
    <w:p w14:paraId="434E57B6" w14:textId="77777777" w:rsidR="003819DC" w:rsidRPr="009D34F7" w:rsidRDefault="003819DC" w:rsidP="009D34F7">
      <w:pPr>
        <w:pStyle w:val="ListParagraph"/>
        <w:spacing w:after="0" w:line="240" w:lineRule="auto"/>
        <w:rPr>
          <w:rFonts w:cstheme="minorHAnsi"/>
          <w:color w:val="212121"/>
          <w:sz w:val="24"/>
          <w:szCs w:val="24"/>
          <w:shd w:val="clear" w:color="auto" w:fill="FFFFFF"/>
        </w:rPr>
      </w:pPr>
    </w:p>
    <w:p w14:paraId="1A661D25" w14:textId="77777777" w:rsidR="00E4393A" w:rsidRDefault="003819DC" w:rsidP="00C002AA">
      <w:pPr>
        <w:pStyle w:val="ListParagraph"/>
        <w:numPr>
          <w:ilvl w:val="0"/>
          <w:numId w:val="16"/>
        </w:numPr>
        <w:spacing w:after="0" w:line="240" w:lineRule="auto"/>
        <w:rPr>
          <w:rFonts w:cstheme="minorHAnsi"/>
          <w:color w:val="212121"/>
          <w:sz w:val="24"/>
          <w:szCs w:val="24"/>
          <w:shd w:val="clear" w:color="auto" w:fill="FFFFFF"/>
        </w:rPr>
      </w:pPr>
      <w:r w:rsidRPr="005B5AC0">
        <w:rPr>
          <w:rFonts w:cstheme="minorHAnsi"/>
          <w:color w:val="212121"/>
          <w:sz w:val="24"/>
          <w:szCs w:val="24"/>
          <w:shd w:val="clear" w:color="auto" w:fill="FFFFFF"/>
        </w:rPr>
        <w:t xml:space="preserve">Selloni A, Bhatia G, Ranganathan M, </w:t>
      </w:r>
      <w:r w:rsidRPr="00C002AA">
        <w:rPr>
          <w:rFonts w:cstheme="minorHAnsi"/>
          <w:color w:val="212121"/>
          <w:sz w:val="24"/>
          <w:szCs w:val="24"/>
          <w:shd w:val="clear" w:color="auto" w:fill="FFFFFF"/>
        </w:rPr>
        <w:t>De Aquino JP</w:t>
      </w:r>
      <w:r w:rsidRPr="005B5AC0">
        <w:rPr>
          <w:rFonts w:cstheme="minorHAnsi"/>
          <w:b/>
          <w:bCs/>
          <w:color w:val="212121"/>
          <w:sz w:val="24"/>
          <w:szCs w:val="24"/>
          <w:shd w:val="clear" w:color="auto" w:fill="FFFFFF"/>
        </w:rPr>
        <w:t>.</w:t>
      </w:r>
      <w:r w:rsidRPr="005B5AC0">
        <w:rPr>
          <w:rFonts w:cstheme="minorHAnsi"/>
          <w:color w:val="212121"/>
          <w:sz w:val="24"/>
          <w:szCs w:val="24"/>
          <w:shd w:val="clear" w:color="auto" w:fill="FFFFFF"/>
        </w:rPr>
        <w:t xml:space="preserve"> Multimodal Correlates of Cannabis Use among U.S. Veterans with Bipolar Disorder: An Integrated Study of Clinical, Cognitive, and Functional Outcomes. J Dual Diagn. 2022 Apr-Jun;18(2):81-91. doi: 10.1080/15504263.2022.2053264.</w:t>
      </w:r>
    </w:p>
    <w:p w14:paraId="60688880" w14:textId="5A78C6DE" w:rsidR="00C002AA" w:rsidRDefault="00000000" w:rsidP="00E4393A">
      <w:pPr>
        <w:pStyle w:val="ListParagraph"/>
        <w:spacing w:after="0" w:line="240" w:lineRule="auto"/>
        <w:rPr>
          <w:rFonts w:cstheme="minorHAnsi"/>
          <w:color w:val="212121"/>
          <w:sz w:val="24"/>
          <w:szCs w:val="24"/>
          <w:shd w:val="clear" w:color="auto" w:fill="FFFFFF"/>
        </w:rPr>
      </w:pPr>
      <w:hyperlink r:id="rId9" w:history="1">
        <w:r w:rsidR="00C002AA" w:rsidRPr="00490EE5">
          <w:rPr>
            <w:rStyle w:val="Hyperlink"/>
            <w:rFonts w:cstheme="minorHAnsi"/>
            <w:sz w:val="24"/>
            <w:szCs w:val="24"/>
            <w:shd w:val="clear" w:color="auto" w:fill="FFFFFF"/>
          </w:rPr>
          <w:t>https://pubmed.ncbi.nlm.nih.gov/35430960/</w:t>
        </w:r>
      </w:hyperlink>
    </w:p>
    <w:p w14:paraId="5D36CB25" w14:textId="77777777" w:rsidR="00BA6456" w:rsidRPr="009D34F7" w:rsidRDefault="00BA6456" w:rsidP="009D34F7">
      <w:pPr>
        <w:spacing w:after="0" w:line="240" w:lineRule="auto"/>
        <w:rPr>
          <w:rFonts w:cstheme="minorHAnsi"/>
          <w:color w:val="212121"/>
          <w:sz w:val="24"/>
          <w:szCs w:val="24"/>
          <w:shd w:val="clear" w:color="auto" w:fill="FFFFFF"/>
        </w:rPr>
      </w:pPr>
    </w:p>
    <w:p w14:paraId="228EC7B8" w14:textId="334A8B65" w:rsidR="003819DC" w:rsidRPr="005B5AC0" w:rsidRDefault="003819DC" w:rsidP="005B5AC0">
      <w:pPr>
        <w:pStyle w:val="ListParagraph"/>
        <w:numPr>
          <w:ilvl w:val="0"/>
          <w:numId w:val="16"/>
        </w:numPr>
        <w:spacing w:after="0" w:line="240" w:lineRule="auto"/>
        <w:rPr>
          <w:rFonts w:cstheme="minorHAnsi"/>
          <w:color w:val="212121"/>
          <w:sz w:val="24"/>
          <w:szCs w:val="24"/>
          <w:shd w:val="clear" w:color="auto" w:fill="FFFFFF"/>
        </w:rPr>
      </w:pPr>
      <w:r w:rsidRPr="005B5AC0">
        <w:rPr>
          <w:rFonts w:cstheme="minorHAnsi"/>
          <w:sz w:val="24"/>
          <w:szCs w:val="24"/>
        </w:rPr>
        <w:t>Joao P. De Aquino, Mehmet Sofuoglu, Elina A. Stefanovics &amp; Robert</w:t>
      </w:r>
      <w:r w:rsidR="00F62E99" w:rsidRPr="005B5AC0">
        <w:rPr>
          <w:rFonts w:cstheme="minorHAnsi"/>
          <w:color w:val="212121"/>
          <w:sz w:val="24"/>
          <w:szCs w:val="24"/>
          <w:shd w:val="clear" w:color="auto" w:fill="FFFFFF"/>
        </w:rPr>
        <w:t xml:space="preserve"> </w:t>
      </w:r>
      <w:r w:rsidRPr="005B5AC0">
        <w:rPr>
          <w:rFonts w:cstheme="minorHAnsi"/>
          <w:sz w:val="24"/>
          <w:szCs w:val="24"/>
        </w:rPr>
        <w:t>A. Rosenheck (2020) Impact of cannabis on non-medical opioid use and symptoms of</w:t>
      </w:r>
    </w:p>
    <w:p w14:paraId="7BAA3457" w14:textId="5732D3E0" w:rsidR="003819DC" w:rsidRDefault="003819DC" w:rsidP="00455647">
      <w:pPr>
        <w:autoSpaceDE w:val="0"/>
        <w:autoSpaceDN w:val="0"/>
        <w:adjustRightInd w:val="0"/>
        <w:spacing w:after="0" w:line="240" w:lineRule="auto"/>
        <w:ind w:left="720"/>
        <w:rPr>
          <w:rFonts w:cstheme="minorHAnsi"/>
          <w:sz w:val="24"/>
          <w:szCs w:val="24"/>
        </w:rPr>
      </w:pPr>
      <w:r w:rsidRPr="009D34F7">
        <w:rPr>
          <w:rFonts w:cstheme="minorHAnsi"/>
          <w:sz w:val="24"/>
          <w:szCs w:val="24"/>
        </w:rPr>
        <w:t>posttraumatic stress disorder: a nationwide longitudinal VA study, The American Journal of Drug and Alcohol Abuse, 46:6, 812-822, DOI: 10.1080/00952990.2020.1818248</w:t>
      </w:r>
      <w:r w:rsidR="00C002AA">
        <w:rPr>
          <w:rFonts w:cstheme="minorHAnsi"/>
          <w:sz w:val="24"/>
          <w:szCs w:val="24"/>
        </w:rPr>
        <w:t xml:space="preserve"> </w:t>
      </w:r>
      <w:hyperlink r:id="rId10" w:history="1">
        <w:r w:rsidR="00C002AA" w:rsidRPr="00490EE5">
          <w:rPr>
            <w:rStyle w:val="Hyperlink"/>
            <w:rFonts w:cstheme="minorHAnsi"/>
            <w:sz w:val="24"/>
            <w:szCs w:val="24"/>
          </w:rPr>
          <w:t>https://www.tandfonline.com/doi/full/10.1080/00952990.2020.1818248</w:t>
        </w:r>
      </w:hyperlink>
    </w:p>
    <w:p w14:paraId="3579BF8D" w14:textId="77777777" w:rsidR="007D0F11" w:rsidRPr="009D34F7" w:rsidRDefault="007D0F11" w:rsidP="00C002AA">
      <w:pPr>
        <w:autoSpaceDE w:val="0"/>
        <w:autoSpaceDN w:val="0"/>
        <w:adjustRightInd w:val="0"/>
        <w:spacing w:after="0" w:line="240" w:lineRule="auto"/>
        <w:rPr>
          <w:rFonts w:cstheme="minorHAnsi"/>
          <w:sz w:val="24"/>
          <w:szCs w:val="24"/>
        </w:rPr>
      </w:pPr>
    </w:p>
    <w:p w14:paraId="73237E1B" w14:textId="6DE81759" w:rsidR="003819DC" w:rsidRDefault="003819DC" w:rsidP="005B5AC0">
      <w:pPr>
        <w:pStyle w:val="ListParagraph"/>
        <w:numPr>
          <w:ilvl w:val="0"/>
          <w:numId w:val="17"/>
        </w:numPr>
        <w:autoSpaceDE w:val="0"/>
        <w:autoSpaceDN w:val="0"/>
        <w:adjustRightInd w:val="0"/>
        <w:spacing w:after="0" w:line="240" w:lineRule="auto"/>
        <w:rPr>
          <w:rFonts w:cstheme="minorHAnsi"/>
          <w:color w:val="282828"/>
          <w:sz w:val="24"/>
          <w:szCs w:val="24"/>
        </w:rPr>
      </w:pPr>
      <w:r w:rsidRPr="005B5AC0">
        <w:rPr>
          <w:rFonts w:cstheme="minorHAnsi"/>
          <w:color w:val="282828"/>
          <w:sz w:val="24"/>
          <w:szCs w:val="24"/>
        </w:rPr>
        <w:t>Esmaeili A, Dismuke-Greer C, Pogoda TK,</w:t>
      </w:r>
      <w:r w:rsidR="007D0F11" w:rsidRPr="005B5AC0">
        <w:rPr>
          <w:rFonts w:cstheme="minorHAnsi"/>
          <w:color w:val="282828"/>
          <w:sz w:val="24"/>
          <w:szCs w:val="24"/>
        </w:rPr>
        <w:t xml:space="preserve"> </w:t>
      </w:r>
      <w:r w:rsidRPr="005B5AC0">
        <w:rPr>
          <w:rFonts w:cstheme="minorHAnsi"/>
          <w:color w:val="282828"/>
          <w:sz w:val="24"/>
          <w:szCs w:val="24"/>
        </w:rPr>
        <w:t>Amuan ME, Garcia C, Del Negro A, Myers M,</w:t>
      </w:r>
      <w:r w:rsidR="007D0F11" w:rsidRPr="005B5AC0">
        <w:rPr>
          <w:rFonts w:cstheme="minorHAnsi"/>
          <w:color w:val="282828"/>
          <w:sz w:val="24"/>
          <w:szCs w:val="24"/>
        </w:rPr>
        <w:t xml:space="preserve"> </w:t>
      </w:r>
      <w:r w:rsidRPr="005B5AC0">
        <w:rPr>
          <w:rFonts w:cstheme="minorHAnsi"/>
          <w:color w:val="282828"/>
          <w:sz w:val="24"/>
          <w:szCs w:val="24"/>
        </w:rPr>
        <w:t>Kennedy E, Cifu D and Pugh MJ (2024)</w:t>
      </w:r>
      <w:r w:rsidR="007D0F11" w:rsidRPr="005B5AC0">
        <w:rPr>
          <w:rFonts w:cstheme="minorHAnsi"/>
          <w:color w:val="282828"/>
          <w:sz w:val="24"/>
          <w:szCs w:val="24"/>
        </w:rPr>
        <w:t xml:space="preserve"> </w:t>
      </w:r>
      <w:r w:rsidRPr="005B5AC0">
        <w:rPr>
          <w:rFonts w:cstheme="minorHAnsi"/>
          <w:color w:val="282828"/>
          <w:sz w:val="24"/>
          <w:szCs w:val="24"/>
        </w:rPr>
        <w:t>Cannabis use disorder contributes to</w:t>
      </w:r>
      <w:r w:rsidR="007D0F11" w:rsidRPr="005B5AC0">
        <w:rPr>
          <w:rFonts w:cstheme="minorHAnsi"/>
          <w:color w:val="282828"/>
          <w:sz w:val="24"/>
          <w:szCs w:val="24"/>
        </w:rPr>
        <w:t xml:space="preserve"> </w:t>
      </w:r>
      <w:r w:rsidRPr="005B5AC0">
        <w:rPr>
          <w:rFonts w:cstheme="minorHAnsi"/>
          <w:color w:val="282828"/>
          <w:sz w:val="24"/>
          <w:szCs w:val="24"/>
        </w:rPr>
        <w:t>cognitive dysfunction in Veterans with</w:t>
      </w:r>
      <w:r w:rsidR="007D0F11" w:rsidRPr="005B5AC0">
        <w:rPr>
          <w:rFonts w:cstheme="minorHAnsi"/>
          <w:color w:val="282828"/>
          <w:sz w:val="24"/>
          <w:szCs w:val="24"/>
        </w:rPr>
        <w:t xml:space="preserve"> </w:t>
      </w:r>
      <w:r w:rsidRPr="005B5AC0">
        <w:rPr>
          <w:rFonts w:cstheme="minorHAnsi"/>
          <w:color w:val="282828"/>
          <w:sz w:val="24"/>
          <w:szCs w:val="24"/>
        </w:rPr>
        <w:t>traumatic brain injury.</w:t>
      </w:r>
      <w:r w:rsidR="007D0F11" w:rsidRPr="005B5AC0">
        <w:rPr>
          <w:rFonts w:cstheme="minorHAnsi"/>
          <w:color w:val="282828"/>
          <w:sz w:val="24"/>
          <w:szCs w:val="24"/>
        </w:rPr>
        <w:t xml:space="preserve"> </w:t>
      </w:r>
      <w:r w:rsidRPr="005B5AC0">
        <w:rPr>
          <w:rFonts w:cstheme="minorHAnsi"/>
          <w:i/>
          <w:iCs/>
          <w:color w:val="282828"/>
          <w:sz w:val="24"/>
          <w:szCs w:val="24"/>
        </w:rPr>
        <w:t xml:space="preserve">Front. Neurol. </w:t>
      </w:r>
      <w:r w:rsidRPr="005B5AC0">
        <w:rPr>
          <w:rFonts w:cstheme="minorHAnsi"/>
          <w:color w:val="282828"/>
          <w:sz w:val="24"/>
          <w:szCs w:val="24"/>
        </w:rPr>
        <w:t>15:1261249.doi: 10.3389/fneur.2024.1261249</w:t>
      </w:r>
    </w:p>
    <w:p w14:paraId="1DC04F6C" w14:textId="08605C44" w:rsidR="00E4393A" w:rsidRDefault="00000000" w:rsidP="00E4393A">
      <w:pPr>
        <w:pStyle w:val="ListParagraph"/>
        <w:autoSpaceDE w:val="0"/>
        <w:autoSpaceDN w:val="0"/>
        <w:adjustRightInd w:val="0"/>
        <w:spacing w:after="0" w:line="240" w:lineRule="auto"/>
        <w:rPr>
          <w:rFonts w:cstheme="minorHAnsi"/>
          <w:color w:val="282828"/>
          <w:sz w:val="24"/>
          <w:szCs w:val="24"/>
        </w:rPr>
      </w:pPr>
      <w:hyperlink r:id="rId11" w:history="1">
        <w:r w:rsidR="00E4393A" w:rsidRPr="00490EE5">
          <w:rPr>
            <w:rStyle w:val="Hyperlink"/>
            <w:rFonts w:cstheme="minorHAnsi"/>
            <w:sz w:val="24"/>
            <w:szCs w:val="24"/>
          </w:rPr>
          <w:t>https://www.frontiersin.org/journals/neurology/articles/10.3389/fneur.2024.1261249/full</w:t>
        </w:r>
      </w:hyperlink>
    </w:p>
    <w:p w14:paraId="67E6F6EA" w14:textId="77777777" w:rsidR="00455647" w:rsidRDefault="00455647" w:rsidP="00455647">
      <w:pPr>
        <w:autoSpaceDE w:val="0"/>
        <w:autoSpaceDN w:val="0"/>
        <w:adjustRightInd w:val="0"/>
        <w:spacing w:after="0" w:line="240" w:lineRule="auto"/>
        <w:rPr>
          <w:rFonts w:cstheme="minorHAnsi"/>
          <w:color w:val="282828"/>
          <w:sz w:val="24"/>
          <w:szCs w:val="24"/>
        </w:rPr>
      </w:pPr>
    </w:p>
    <w:p w14:paraId="30580268" w14:textId="5E0332C4" w:rsidR="005B5AC0" w:rsidRPr="005B5AC0" w:rsidRDefault="005B5AC0" w:rsidP="009D34F7">
      <w:pPr>
        <w:pStyle w:val="NormalWeb"/>
        <w:shd w:val="clear" w:color="auto" w:fill="FFFFFF"/>
        <w:spacing w:before="0" w:beforeAutospacing="0" w:after="0" w:afterAutospacing="0"/>
        <w:rPr>
          <w:rFonts w:asciiTheme="minorHAnsi" w:hAnsiTheme="minorHAnsi" w:cstheme="minorHAnsi"/>
          <w:b/>
          <w:bCs/>
          <w:color w:val="2E2E2E"/>
        </w:rPr>
      </w:pPr>
      <w:r w:rsidRPr="005B5AC0">
        <w:rPr>
          <w:rFonts w:asciiTheme="minorHAnsi" w:hAnsiTheme="minorHAnsi" w:cstheme="minorHAnsi"/>
          <w:b/>
          <w:bCs/>
          <w:color w:val="2E2E2E"/>
        </w:rPr>
        <w:t>What does ORD do to ensure that its studies are safe for Veterans?</w:t>
      </w:r>
    </w:p>
    <w:p w14:paraId="6880817C" w14:textId="77777777" w:rsidR="00BA6456" w:rsidRPr="009D34F7" w:rsidRDefault="00BA6456" w:rsidP="009D34F7">
      <w:pPr>
        <w:spacing w:after="0" w:line="240" w:lineRule="auto"/>
        <w:rPr>
          <w:rFonts w:cstheme="minorHAnsi"/>
          <w:sz w:val="24"/>
          <w:szCs w:val="24"/>
        </w:rPr>
      </w:pPr>
      <w:bookmarkStart w:id="1" w:name="_Hlk162261447"/>
    </w:p>
    <w:p w14:paraId="3DB074A6" w14:textId="2A06BF47" w:rsidR="00F62E99" w:rsidRPr="00E11EFE" w:rsidRDefault="00F62E99" w:rsidP="00E11EFE">
      <w:pPr>
        <w:pStyle w:val="ListParagraph"/>
        <w:numPr>
          <w:ilvl w:val="0"/>
          <w:numId w:val="17"/>
        </w:numPr>
        <w:spacing w:after="0" w:line="240" w:lineRule="auto"/>
        <w:rPr>
          <w:rFonts w:cstheme="minorHAnsi"/>
          <w:sz w:val="24"/>
          <w:szCs w:val="24"/>
        </w:rPr>
      </w:pPr>
      <w:r w:rsidRPr="00E11EFE">
        <w:rPr>
          <w:rFonts w:cstheme="minorHAnsi"/>
          <w:sz w:val="24"/>
          <w:szCs w:val="24"/>
        </w:rPr>
        <w:t xml:space="preserve">Data and safety monitoring for studies funded by the Clinical Science Research and Development Service is provided by a centralized Data Monitoring Committee (DMC). The DMC is provided by CSRD to ensure independent oversight of the safety and integrity of projects. The DMC is an independent multidisciplinary group, whose members have collectively – through research, education, training, experience, and expertise – the requisite knowledge pertinent to the subject areas reviewed. The DMC provides an ongoing independent evaluation of studies focusing on safety and feasibility, including participant accrual and retention, adverse events and unanticipated problems monitoring, and data analyses. The DMC is </w:t>
      </w:r>
      <w:r w:rsidR="00455647" w:rsidRPr="00E11EFE">
        <w:rPr>
          <w:rFonts w:cstheme="minorHAnsi"/>
          <w:sz w:val="24"/>
          <w:szCs w:val="24"/>
        </w:rPr>
        <w:t xml:space="preserve">the </w:t>
      </w:r>
      <w:r w:rsidRPr="00E11EFE">
        <w:rPr>
          <w:rFonts w:cstheme="minorHAnsi"/>
          <w:sz w:val="24"/>
          <w:szCs w:val="24"/>
        </w:rPr>
        <w:t xml:space="preserve">advisor to the </w:t>
      </w:r>
      <w:r w:rsidR="00455647" w:rsidRPr="00E11EFE">
        <w:rPr>
          <w:rFonts w:cstheme="minorHAnsi"/>
          <w:sz w:val="24"/>
          <w:szCs w:val="24"/>
        </w:rPr>
        <w:t>d</w:t>
      </w:r>
      <w:r w:rsidRPr="00E11EFE">
        <w:rPr>
          <w:rFonts w:cstheme="minorHAnsi"/>
          <w:sz w:val="24"/>
          <w:szCs w:val="24"/>
        </w:rPr>
        <w:t xml:space="preserve">irector of CSRD and makes recommendations for </w:t>
      </w:r>
      <w:r w:rsidR="00455647" w:rsidRPr="00E11EFE">
        <w:rPr>
          <w:rFonts w:cstheme="minorHAnsi"/>
          <w:sz w:val="24"/>
          <w:szCs w:val="24"/>
        </w:rPr>
        <w:t>d</w:t>
      </w:r>
      <w:r w:rsidRPr="00E11EFE">
        <w:rPr>
          <w:rFonts w:cstheme="minorHAnsi"/>
          <w:sz w:val="24"/>
          <w:szCs w:val="24"/>
        </w:rPr>
        <w:t xml:space="preserve">irector endorsement. </w:t>
      </w:r>
    </w:p>
    <w:bookmarkEnd w:id="1"/>
    <w:p w14:paraId="41E1FE78" w14:textId="56E273FA" w:rsidR="00084350" w:rsidRPr="009D34F7" w:rsidRDefault="00084350" w:rsidP="009D34F7">
      <w:pPr>
        <w:pStyle w:val="NormalWeb"/>
        <w:shd w:val="clear" w:color="auto" w:fill="FFFFFF"/>
        <w:spacing w:before="0" w:beforeAutospacing="0" w:after="0" w:afterAutospacing="0"/>
        <w:ind w:left="720"/>
        <w:rPr>
          <w:rFonts w:asciiTheme="minorHAnsi" w:hAnsiTheme="minorHAnsi" w:cstheme="minorHAnsi"/>
          <w:color w:val="2E2E2E"/>
        </w:rPr>
      </w:pPr>
    </w:p>
    <w:p w14:paraId="4888243F" w14:textId="600ECD49" w:rsidR="00F322A7" w:rsidRPr="009D34F7" w:rsidRDefault="00F322A7" w:rsidP="005B5AC0">
      <w:pPr>
        <w:pStyle w:val="NormalWeb"/>
        <w:shd w:val="clear" w:color="auto" w:fill="FFFFFF"/>
        <w:spacing w:before="0" w:beforeAutospacing="0" w:after="0" w:afterAutospacing="0"/>
        <w:rPr>
          <w:rFonts w:asciiTheme="minorHAnsi" w:hAnsiTheme="minorHAnsi" w:cstheme="minorHAnsi"/>
          <w:b/>
          <w:bCs/>
          <w:color w:val="2E2E2E"/>
        </w:rPr>
      </w:pPr>
      <w:r w:rsidRPr="009D34F7">
        <w:rPr>
          <w:rFonts w:asciiTheme="minorHAnsi" w:hAnsiTheme="minorHAnsi" w:cstheme="minorHAnsi"/>
          <w:b/>
          <w:bCs/>
          <w:color w:val="2E2E2E"/>
        </w:rPr>
        <w:t xml:space="preserve">State vs. Federal </w:t>
      </w:r>
      <w:r w:rsidR="005B5AC0">
        <w:rPr>
          <w:rFonts w:asciiTheme="minorHAnsi" w:hAnsiTheme="minorHAnsi" w:cstheme="minorHAnsi"/>
          <w:b/>
          <w:bCs/>
          <w:color w:val="2E2E2E"/>
        </w:rPr>
        <w:t>policy</w:t>
      </w:r>
    </w:p>
    <w:p w14:paraId="0A68CDF3" w14:textId="77777777" w:rsidR="00F864C7" w:rsidRPr="009D34F7" w:rsidRDefault="00F864C7" w:rsidP="009D34F7">
      <w:pPr>
        <w:pStyle w:val="NormalWeb"/>
        <w:shd w:val="clear" w:color="auto" w:fill="FFFFFF"/>
        <w:spacing w:before="0" w:beforeAutospacing="0" w:after="0" w:afterAutospacing="0"/>
        <w:ind w:left="720"/>
        <w:rPr>
          <w:rFonts w:asciiTheme="minorHAnsi" w:hAnsiTheme="minorHAnsi" w:cstheme="minorHAnsi"/>
          <w:b/>
          <w:bCs/>
          <w:color w:val="2E2E2E"/>
        </w:rPr>
      </w:pPr>
    </w:p>
    <w:p w14:paraId="253D8490" w14:textId="77777777" w:rsidR="00F322A7" w:rsidRPr="009D34F7" w:rsidRDefault="00F322A7" w:rsidP="009D34F7">
      <w:pPr>
        <w:pStyle w:val="NormalWeb"/>
        <w:numPr>
          <w:ilvl w:val="0"/>
          <w:numId w:val="11"/>
        </w:numPr>
        <w:shd w:val="clear" w:color="auto" w:fill="FFFFFF"/>
        <w:spacing w:before="0" w:beforeAutospacing="0" w:after="0" w:afterAutospacing="0"/>
        <w:rPr>
          <w:rFonts w:asciiTheme="minorHAnsi" w:hAnsiTheme="minorHAnsi" w:cstheme="minorHAnsi"/>
          <w:color w:val="2E2E2E"/>
        </w:rPr>
      </w:pPr>
      <w:r w:rsidRPr="009D34F7">
        <w:rPr>
          <w:rFonts w:asciiTheme="minorHAnsi" w:hAnsiTheme="minorHAnsi" w:cstheme="minorHAnsi"/>
          <w:color w:val="2E2E2E"/>
        </w:rPr>
        <w:t xml:space="preserve">Some states have approved cannabis for medical and-or recreational use. But cannabis is illegal according to the federal government. Federal law defines cannabis as a </w:t>
      </w:r>
      <w:hyperlink r:id="rId12" w:history="1">
        <w:r w:rsidRPr="009D34F7">
          <w:rPr>
            <w:rStyle w:val="Hyperlink"/>
            <w:rFonts w:asciiTheme="minorHAnsi" w:hAnsiTheme="minorHAnsi" w:cstheme="minorHAnsi"/>
          </w:rPr>
          <w:t>Schedule 1 controlled substance</w:t>
        </w:r>
      </w:hyperlink>
      <w:r w:rsidRPr="009D34F7">
        <w:rPr>
          <w:rFonts w:asciiTheme="minorHAnsi" w:hAnsiTheme="minorHAnsi" w:cstheme="minorHAnsi"/>
          <w:color w:val="2E2E2E"/>
        </w:rPr>
        <w:t>, or a drug with no accepted medical use and a high potential for abuse.</w:t>
      </w:r>
    </w:p>
    <w:p w14:paraId="44135749" w14:textId="77777777" w:rsidR="00F322A7" w:rsidRPr="009D34F7" w:rsidRDefault="00F322A7" w:rsidP="009D34F7">
      <w:pPr>
        <w:pStyle w:val="NormalWeb"/>
        <w:shd w:val="clear" w:color="auto" w:fill="FFFFFF"/>
        <w:spacing w:before="0" w:beforeAutospacing="0" w:after="0" w:afterAutospacing="0"/>
        <w:rPr>
          <w:rFonts w:asciiTheme="minorHAnsi" w:hAnsiTheme="minorHAnsi" w:cstheme="minorHAnsi"/>
          <w:color w:val="2E2E2E"/>
        </w:rPr>
      </w:pPr>
    </w:p>
    <w:p w14:paraId="35087698" w14:textId="77777777" w:rsidR="00F322A7" w:rsidRPr="009D34F7" w:rsidRDefault="00F322A7" w:rsidP="009D34F7">
      <w:pPr>
        <w:pStyle w:val="NormalWeb"/>
        <w:numPr>
          <w:ilvl w:val="0"/>
          <w:numId w:val="11"/>
        </w:numPr>
        <w:shd w:val="clear" w:color="auto" w:fill="FFFFFF"/>
        <w:spacing w:before="0" w:beforeAutospacing="0" w:after="0" w:afterAutospacing="0"/>
        <w:rPr>
          <w:rFonts w:asciiTheme="minorHAnsi" w:hAnsiTheme="minorHAnsi" w:cstheme="minorHAnsi"/>
          <w:color w:val="2E2E2E"/>
        </w:rPr>
      </w:pPr>
      <w:r w:rsidRPr="009D34F7">
        <w:rPr>
          <w:rFonts w:asciiTheme="minorHAnsi" w:hAnsiTheme="minorHAnsi" w:cstheme="minorHAnsi"/>
          <w:color w:val="2E2E2E"/>
        </w:rPr>
        <w:t xml:space="preserve">VA is required to follow all federal laws including those on cannabis. </w:t>
      </w:r>
      <w:proofErr w:type="gramStart"/>
      <w:r w:rsidRPr="009D34F7">
        <w:rPr>
          <w:rFonts w:asciiTheme="minorHAnsi" w:hAnsiTheme="minorHAnsi" w:cstheme="minorHAnsi"/>
          <w:color w:val="2E2E2E"/>
        </w:rPr>
        <w:t>As long as</w:t>
      </w:r>
      <w:proofErr w:type="gramEnd"/>
      <w:r w:rsidRPr="009D34F7">
        <w:rPr>
          <w:rFonts w:asciiTheme="minorHAnsi" w:hAnsiTheme="minorHAnsi" w:cstheme="minorHAnsi"/>
          <w:color w:val="2E2E2E"/>
        </w:rPr>
        <w:t xml:space="preserve"> the FDA classifies cannabis as a Schedule 1 substance, VA providers may not recommend it or help Veterans obtain it. (OMHSP)</w:t>
      </w:r>
    </w:p>
    <w:p w14:paraId="20BA6E5A" w14:textId="77777777" w:rsidR="00F322A7" w:rsidRPr="009D34F7" w:rsidRDefault="00F322A7" w:rsidP="009D34F7">
      <w:pPr>
        <w:pStyle w:val="NormalWeb"/>
        <w:shd w:val="clear" w:color="auto" w:fill="FFFFFF"/>
        <w:spacing w:before="0" w:beforeAutospacing="0" w:after="0" w:afterAutospacing="0"/>
        <w:rPr>
          <w:rFonts w:asciiTheme="minorHAnsi" w:hAnsiTheme="minorHAnsi" w:cstheme="minorHAnsi"/>
          <w:color w:val="2E2E2E"/>
        </w:rPr>
      </w:pPr>
    </w:p>
    <w:p w14:paraId="2B2830F6" w14:textId="77777777" w:rsidR="00F322A7" w:rsidRPr="009D34F7" w:rsidRDefault="00F322A7" w:rsidP="009D34F7">
      <w:pPr>
        <w:numPr>
          <w:ilvl w:val="0"/>
          <w:numId w:val="11"/>
        </w:numPr>
        <w:shd w:val="clear" w:color="auto" w:fill="FFFFFF"/>
        <w:spacing w:after="0" w:line="240" w:lineRule="auto"/>
        <w:rPr>
          <w:rFonts w:eastAsia="Times New Roman" w:cstheme="minorHAnsi"/>
          <w:color w:val="000000" w:themeColor="text1"/>
          <w:sz w:val="24"/>
          <w:szCs w:val="24"/>
        </w:rPr>
      </w:pPr>
      <w:r w:rsidRPr="009D34F7">
        <w:rPr>
          <w:rFonts w:eastAsia="Times New Roman" w:cstheme="minorHAnsi"/>
          <w:color w:val="000000" w:themeColor="text1"/>
          <w:sz w:val="24"/>
          <w:szCs w:val="24"/>
        </w:rPr>
        <w:t>The use or possession of cannabis is prohibited by federal law at all VA medical centers, locations, and grounds. (VA Public Health)</w:t>
      </w:r>
    </w:p>
    <w:p w14:paraId="021A196F" w14:textId="77777777" w:rsidR="00F322A7" w:rsidRPr="009D34F7" w:rsidRDefault="00F322A7" w:rsidP="009D34F7">
      <w:pPr>
        <w:pStyle w:val="NormalWeb"/>
        <w:shd w:val="clear" w:color="auto" w:fill="FFFFFF"/>
        <w:spacing w:before="0" w:beforeAutospacing="0" w:after="0" w:afterAutospacing="0"/>
        <w:ind w:left="360"/>
        <w:rPr>
          <w:rFonts w:asciiTheme="minorHAnsi" w:hAnsiTheme="minorHAnsi" w:cstheme="minorHAnsi"/>
          <w:b/>
          <w:bCs/>
          <w:color w:val="2E2E2E"/>
        </w:rPr>
      </w:pPr>
    </w:p>
    <w:p w14:paraId="2DBF51DC" w14:textId="77777777" w:rsidR="00135985" w:rsidRDefault="00135985" w:rsidP="00135985">
      <w:pPr>
        <w:pStyle w:val="ListParagraph"/>
        <w:rPr>
          <w:rFonts w:cstheme="minorHAnsi"/>
          <w:sz w:val="24"/>
          <w:szCs w:val="24"/>
        </w:rPr>
      </w:pPr>
    </w:p>
    <w:p w14:paraId="18DB3CFC" w14:textId="77777777" w:rsidR="00135985" w:rsidRDefault="00135985" w:rsidP="00135985">
      <w:pPr>
        <w:shd w:val="clear" w:color="auto" w:fill="FFFFFF"/>
        <w:spacing w:after="0" w:line="240" w:lineRule="auto"/>
        <w:contextualSpacing/>
        <w:rPr>
          <w:rFonts w:cstheme="minorHAnsi"/>
          <w:sz w:val="24"/>
          <w:szCs w:val="24"/>
        </w:rPr>
      </w:pPr>
    </w:p>
    <w:p w14:paraId="5F6B80EF" w14:textId="77777777" w:rsidR="00135985" w:rsidRDefault="00135985" w:rsidP="00135985">
      <w:pPr>
        <w:shd w:val="clear" w:color="auto" w:fill="FFFFFF"/>
        <w:spacing w:after="0" w:line="240" w:lineRule="auto"/>
        <w:contextualSpacing/>
        <w:rPr>
          <w:rFonts w:cstheme="minorHAnsi"/>
          <w:sz w:val="24"/>
          <w:szCs w:val="24"/>
        </w:rPr>
      </w:pPr>
    </w:p>
    <w:p w14:paraId="019803A9" w14:textId="77777777" w:rsidR="00135985" w:rsidRDefault="00135985" w:rsidP="00135985">
      <w:pPr>
        <w:shd w:val="clear" w:color="auto" w:fill="FFFFFF"/>
        <w:spacing w:after="0" w:line="240" w:lineRule="auto"/>
        <w:contextualSpacing/>
        <w:rPr>
          <w:rFonts w:cstheme="minorHAnsi"/>
          <w:sz w:val="24"/>
          <w:szCs w:val="24"/>
        </w:rPr>
      </w:pPr>
    </w:p>
    <w:p w14:paraId="5620126A" w14:textId="77777777" w:rsidR="00135985" w:rsidRDefault="00135985" w:rsidP="00135985">
      <w:pPr>
        <w:shd w:val="clear" w:color="auto" w:fill="FFFFFF"/>
        <w:spacing w:after="0" w:line="240" w:lineRule="auto"/>
        <w:contextualSpacing/>
        <w:rPr>
          <w:rFonts w:cstheme="minorHAnsi"/>
          <w:sz w:val="24"/>
          <w:szCs w:val="24"/>
        </w:rPr>
      </w:pPr>
    </w:p>
    <w:p w14:paraId="74888361" w14:textId="77777777" w:rsidR="00135985" w:rsidRDefault="00135985" w:rsidP="00135985">
      <w:pPr>
        <w:shd w:val="clear" w:color="auto" w:fill="FFFFFF"/>
        <w:spacing w:after="0" w:line="240" w:lineRule="auto"/>
        <w:contextualSpacing/>
        <w:rPr>
          <w:rFonts w:cstheme="minorHAnsi"/>
          <w:sz w:val="24"/>
          <w:szCs w:val="24"/>
        </w:rPr>
      </w:pPr>
    </w:p>
    <w:sectPr w:rsidR="0013598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23231" w14:textId="77777777" w:rsidR="00D456D2" w:rsidRDefault="00D456D2" w:rsidP="00084350">
      <w:pPr>
        <w:spacing w:after="0" w:line="240" w:lineRule="auto"/>
      </w:pPr>
      <w:r>
        <w:separator/>
      </w:r>
    </w:p>
  </w:endnote>
  <w:endnote w:type="continuationSeparator" w:id="0">
    <w:p w14:paraId="28E7E685" w14:textId="77777777" w:rsidR="00D456D2" w:rsidRDefault="00D456D2" w:rsidP="00084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AD393" w14:textId="77777777" w:rsidR="00D456D2" w:rsidRDefault="00D456D2" w:rsidP="00084350">
      <w:pPr>
        <w:spacing w:after="0" w:line="240" w:lineRule="auto"/>
      </w:pPr>
      <w:r>
        <w:separator/>
      </w:r>
    </w:p>
  </w:footnote>
  <w:footnote w:type="continuationSeparator" w:id="0">
    <w:p w14:paraId="2C02C466" w14:textId="77777777" w:rsidR="00D456D2" w:rsidRDefault="00D456D2" w:rsidP="00084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B27E5" w14:textId="00C22B83" w:rsidR="00084350" w:rsidRDefault="00084350" w:rsidP="00727F5B">
    <w:pPr>
      <w:pStyle w:val="Header"/>
      <w:jc w:val="right"/>
    </w:pPr>
    <w:r>
      <w:t>2/28/2024</w:t>
    </w:r>
  </w:p>
  <w:p w14:paraId="425BB3DD" w14:textId="77777777" w:rsidR="00084350" w:rsidRDefault="00084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1C2A"/>
    <w:multiLevelType w:val="hybridMultilevel"/>
    <w:tmpl w:val="DC28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D5540"/>
    <w:multiLevelType w:val="hybridMultilevel"/>
    <w:tmpl w:val="77462D5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 w15:restartNumberingAfterBreak="0">
    <w:nsid w:val="1B0B2AEF"/>
    <w:multiLevelType w:val="hybridMultilevel"/>
    <w:tmpl w:val="8616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386D"/>
    <w:multiLevelType w:val="hybridMultilevel"/>
    <w:tmpl w:val="FABE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A73B2"/>
    <w:multiLevelType w:val="hybridMultilevel"/>
    <w:tmpl w:val="EF286AF2"/>
    <w:lvl w:ilvl="0" w:tplc="12DCDA8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07667"/>
    <w:multiLevelType w:val="hybridMultilevel"/>
    <w:tmpl w:val="315E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55A2E"/>
    <w:multiLevelType w:val="hybridMultilevel"/>
    <w:tmpl w:val="3B0C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B4FB0"/>
    <w:multiLevelType w:val="hybridMultilevel"/>
    <w:tmpl w:val="D8E0AFB6"/>
    <w:lvl w:ilvl="0" w:tplc="9DAA227C">
      <w:start w:val="1"/>
      <w:numFmt w:val="upperRoman"/>
      <w:lvlText w:val="%1."/>
      <w:lvlJc w:val="left"/>
      <w:pPr>
        <w:ind w:left="360" w:hanging="360"/>
      </w:pPr>
      <w:rPr>
        <w:rFonts w:hint="default"/>
      </w:rPr>
    </w:lvl>
    <w:lvl w:ilvl="1" w:tplc="5720B754">
      <w:start w:val="1"/>
      <w:numFmt w:val="lowerLetter"/>
      <w:lvlText w:val="%2."/>
      <w:lvlJc w:val="left"/>
      <w:pPr>
        <w:ind w:left="720" w:hanging="360"/>
      </w:pPr>
      <w:rPr>
        <w:rFonts w:ascii="Arial" w:hAnsi="Arial" w:cs="Aria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95E0071"/>
    <w:multiLevelType w:val="hybridMultilevel"/>
    <w:tmpl w:val="4CEC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B93783"/>
    <w:multiLevelType w:val="hybridMultilevel"/>
    <w:tmpl w:val="C84A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D4405"/>
    <w:multiLevelType w:val="hybridMultilevel"/>
    <w:tmpl w:val="0DC235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DEF03D9"/>
    <w:multiLevelType w:val="hybridMultilevel"/>
    <w:tmpl w:val="767C1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AE6A2C"/>
    <w:multiLevelType w:val="multilevel"/>
    <w:tmpl w:val="D23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42074E"/>
    <w:multiLevelType w:val="multilevel"/>
    <w:tmpl w:val="E8FEE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D8791D"/>
    <w:multiLevelType w:val="hybridMultilevel"/>
    <w:tmpl w:val="7472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8B758C"/>
    <w:multiLevelType w:val="hybridMultilevel"/>
    <w:tmpl w:val="7EA4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953AEA"/>
    <w:multiLevelType w:val="hybridMultilevel"/>
    <w:tmpl w:val="8DCC4586"/>
    <w:lvl w:ilvl="0" w:tplc="879E2044">
      <w:start w:val="1"/>
      <w:numFmt w:val="decimal"/>
      <w:lvlText w:val="%1"/>
      <w:lvlJc w:val="left"/>
      <w:pPr>
        <w:ind w:left="720" w:hanging="360"/>
      </w:pPr>
      <w:rPr>
        <w:rFonts w:asciiTheme="minorHAnsi" w:eastAsia="Times New Roman" w:hAnsiTheme="minorHAnsi" w:cstheme="minorHAns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81440095">
    <w:abstractNumId w:val="16"/>
    <w:lvlOverride w:ilvl="0">
      <w:startOverride w:val="1"/>
    </w:lvlOverride>
    <w:lvlOverride w:ilvl="1"/>
    <w:lvlOverride w:ilvl="2"/>
    <w:lvlOverride w:ilvl="3"/>
    <w:lvlOverride w:ilvl="4"/>
    <w:lvlOverride w:ilvl="5"/>
    <w:lvlOverride w:ilvl="6"/>
    <w:lvlOverride w:ilvl="7"/>
    <w:lvlOverride w:ilvl="8"/>
  </w:num>
  <w:num w:numId="2" w16cid:durableId="1956447691">
    <w:abstractNumId w:val="7"/>
  </w:num>
  <w:num w:numId="3" w16cid:durableId="1944534270">
    <w:abstractNumId w:val="4"/>
  </w:num>
  <w:num w:numId="4" w16cid:durableId="711030595">
    <w:abstractNumId w:val="13"/>
  </w:num>
  <w:num w:numId="5" w16cid:durableId="14226791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8512163">
    <w:abstractNumId w:val="3"/>
  </w:num>
  <w:num w:numId="7" w16cid:durableId="2090077008">
    <w:abstractNumId w:val="2"/>
  </w:num>
  <w:num w:numId="8" w16cid:durableId="1714887944">
    <w:abstractNumId w:val="12"/>
  </w:num>
  <w:num w:numId="9" w16cid:durableId="554044689">
    <w:abstractNumId w:val="15"/>
  </w:num>
  <w:num w:numId="10" w16cid:durableId="1070078851">
    <w:abstractNumId w:val="6"/>
  </w:num>
  <w:num w:numId="11" w16cid:durableId="802043423">
    <w:abstractNumId w:val="0"/>
  </w:num>
  <w:num w:numId="12" w16cid:durableId="639269060">
    <w:abstractNumId w:val="11"/>
  </w:num>
  <w:num w:numId="13" w16cid:durableId="161749472">
    <w:abstractNumId w:val="5"/>
  </w:num>
  <w:num w:numId="14" w16cid:durableId="451942861">
    <w:abstractNumId w:val="1"/>
  </w:num>
  <w:num w:numId="15" w16cid:durableId="1388801559">
    <w:abstractNumId w:val="9"/>
  </w:num>
  <w:num w:numId="16" w16cid:durableId="131991570">
    <w:abstractNumId w:val="8"/>
  </w:num>
  <w:num w:numId="17" w16cid:durableId="15594355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F1"/>
    <w:rsid w:val="000128B2"/>
    <w:rsid w:val="00084350"/>
    <w:rsid w:val="0008721E"/>
    <w:rsid w:val="000D66A7"/>
    <w:rsid w:val="00135985"/>
    <w:rsid w:val="001652B9"/>
    <w:rsid w:val="001909D4"/>
    <w:rsid w:val="0019685E"/>
    <w:rsid w:val="001B10B9"/>
    <w:rsid w:val="001C5FE0"/>
    <w:rsid w:val="002A4142"/>
    <w:rsid w:val="002B18CE"/>
    <w:rsid w:val="002E2C0B"/>
    <w:rsid w:val="00321446"/>
    <w:rsid w:val="00347FFA"/>
    <w:rsid w:val="00350791"/>
    <w:rsid w:val="0036108B"/>
    <w:rsid w:val="003819DC"/>
    <w:rsid w:val="003A25AA"/>
    <w:rsid w:val="003A5312"/>
    <w:rsid w:val="003B6C2B"/>
    <w:rsid w:val="003F0454"/>
    <w:rsid w:val="00402CE7"/>
    <w:rsid w:val="00410692"/>
    <w:rsid w:val="00455647"/>
    <w:rsid w:val="00501B7F"/>
    <w:rsid w:val="00580E73"/>
    <w:rsid w:val="005B5AC0"/>
    <w:rsid w:val="00612E6D"/>
    <w:rsid w:val="006A437C"/>
    <w:rsid w:val="006A67C4"/>
    <w:rsid w:val="006E37FD"/>
    <w:rsid w:val="006F5419"/>
    <w:rsid w:val="00727F5B"/>
    <w:rsid w:val="0074242A"/>
    <w:rsid w:val="007A43C4"/>
    <w:rsid w:val="007D0F11"/>
    <w:rsid w:val="007E14AB"/>
    <w:rsid w:val="00807CB6"/>
    <w:rsid w:val="00813AE5"/>
    <w:rsid w:val="00826B8A"/>
    <w:rsid w:val="008571A8"/>
    <w:rsid w:val="00876E3B"/>
    <w:rsid w:val="008C0F79"/>
    <w:rsid w:val="008E5875"/>
    <w:rsid w:val="00942BF1"/>
    <w:rsid w:val="00947C30"/>
    <w:rsid w:val="009C0FFA"/>
    <w:rsid w:val="009D34F7"/>
    <w:rsid w:val="00A0629E"/>
    <w:rsid w:val="00A315FA"/>
    <w:rsid w:val="00A34A05"/>
    <w:rsid w:val="00A41F34"/>
    <w:rsid w:val="00B043C5"/>
    <w:rsid w:val="00B11FFA"/>
    <w:rsid w:val="00B17675"/>
    <w:rsid w:val="00B17F40"/>
    <w:rsid w:val="00BA6456"/>
    <w:rsid w:val="00BC06E3"/>
    <w:rsid w:val="00C002AA"/>
    <w:rsid w:val="00C27396"/>
    <w:rsid w:val="00C357D6"/>
    <w:rsid w:val="00C36F43"/>
    <w:rsid w:val="00C53694"/>
    <w:rsid w:val="00C63DFA"/>
    <w:rsid w:val="00C70788"/>
    <w:rsid w:val="00CB69E6"/>
    <w:rsid w:val="00D03DDE"/>
    <w:rsid w:val="00D4489A"/>
    <w:rsid w:val="00D456D2"/>
    <w:rsid w:val="00D93DC1"/>
    <w:rsid w:val="00E11EFE"/>
    <w:rsid w:val="00E4393A"/>
    <w:rsid w:val="00E44F01"/>
    <w:rsid w:val="00E4637E"/>
    <w:rsid w:val="00E52480"/>
    <w:rsid w:val="00E768B8"/>
    <w:rsid w:val="00EB267B"/>
    <w:rsid w:val="00EF1016"/>
    <w:rsid w:val="00EF5072"/>
    <w:rsid w:val="00F322A7"/>
    <w:rsid w:val="00F44A13"/>
    <w:rsid w:val="00F543C5"/>
    <w:rsid w:val="00F62E99"/>
    <w:rsid w:val="00F864C7"/>
    <w:rsid w:val="00FD2436"/>
    <w:rsid w:val="00FE0C47"/>
    <w:rsid w:val="00FE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33B5C"/>
  <w15:chartTrackingRefBased/>
  <w15:docId w15:val="{6A68139E-F1A2-4BC9-B6D8-8A27C547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1A8"/>
    <w:pPr>
      <w:spacing w:line="256" w:lineRule="auto"/>
    </w:pPr>
  </w:style>
  <w:style w:type="paragraph" w:styleId="Heading1">
    <w:name w:val="heading 1"/>
    <w:basedOn w:val="Normal"/>
    <w:next w:val="Normal"/>
    <w:link w:val="Heading1Char"/>
    <w:uiPriority w:val="9"/>
    <w:qFormat/>
    <w:rsid w:val="008571A8"/>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B10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8571A8"/>
    <w:pPr>
      <w:widowControl w:val="0"/>
      <w:autoSpaceDE w:val="0"/>
      <w:autoSpaceDN w:val="0"/>
      <w:spacing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8571A8"/>
    <w:rPr>
      <w:rFonts w:ascii="Times New Roman" w:eastAsia="Times New Roman" w:hAnsi="Times New Roman" w:cs="Times New Roman"/>
      <w:sz w:val="24"/>
      <w:szCs w:val="24"/>
    </w:rPr>
  </w:style>
  <w:style w:type="character" w:customStyle="1" w:styleId="ListParagraphChar">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34"/>
    <w:qFormat/>
    <w:locked/>
    <w:rsid w:val="008571A8"/>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Indent"/>
    <w:basedOn w:val="Normal"/>
    <w:link w:val="ListParagraphChar"/>
    <w:uiPriority w:val="34"/>
    <w:qFormat/>
    <w:rsid w:val="008571A8"/>
    <w:pPr>
      <w:ind w:left="720"/>
      <w:contextualSpacing/>
    </w:pPr>
  </w:style>
  <w:style w:type="character" w:customStyle="1" w:styleId="ui-provider">
    <w:name w:val="ui-provider"/>
    <w:basedOn w:val="DefaultParagraphFont"/>
    <w:rsid w:val="008571A8"/>
  </w:style>
  <w:style w:type="character" w:customStyle="1" w:styleId="Heading1Char">
    <w:name w:val="Heading 1 Char"/>
    <w:basedOn w:val="DefaultParagraphFont"/>
    <w:link w:val="Heading1"/>
    <w:uiPriority w:val="9"/>
    <w:rsid w:val="008571A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0FFA"/>
    <w:rPr>
      <w:color w:val="0563C1" w:themeColor="hyperlink"/>
      <w:u w:val="single"/>
    </w:rPr>
  </w:style>
  <w:style w:type="character" w:styleId="UnresolvedMention">
    <w:name w:val="Unresolved Mention"/>
    <w:basedOn w:val="DefaultParagraphFont"/>
    <w:uiPriority w:val="99"/>
    <w:semiHidden/>
    <w:unhideWhenUsed/>
    <w:rsid w:val="009C0FFA"/>
    <w:rPr>
      <w:color w:val="605E5C"/>
      <w:shd w:val="clear" w:color="auto" w:fill="E1DFDD"/>
    </w:rPr>
  </w:style>
  <w:style w:type="character" w:customStyle="1" w:styleId="Heading2Char">
    <w:name w:val="Heading 2 Char"/>
    <w:basedOn w:val="DefaultParagraphFont"/>
    <w:link w:val="Heading2"/>
    <w:uiPriority w:val="9"/>
    <w:semiHidden/>
    <w:rsid w:val="001B10B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1B10B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489A"/>
    <w:rPr>
      <w:color w:val="954F72" w:themeColor="followedHyperlink"/>
      <w:u w:val="single"/>
    </w:rPr>
  </w:style>
  <w:style w:type="paragraph" w:styleId="Revision">
    <w:name w:val="Revision"/>
    <w:hidden/>
    <w:uiPriority w:val="99"/>
    <w:semiHidden/>
    <w:rsid w:val="00084350"/>
    <w:pPr>
      <w:spacing w:after="0" w:line="240" w:lineRule="auto"/>
    </w:pPr>
  </w:style>
  <w:style w:type="paragraph" w:styleId="Header">
    <w:name w:val="header"/>
    <w:basedOn w:val="Normal"/>
    <w:link w:val="HeaderChar"/>
    <w:uiPriority w:val="99"/>
    <w:unhideWhenUsed/>
    <w:rsid w:val="00084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350"/>
  </w:style>
  <w:style w:type="paragraph" w:styleId="Footer">
    <w:name w:val="footer"/>
    <w:basedOn w:val="Normal"/>
    <w:link w:val="FooterChar"/>
    <w:uiPriority w:val="99"/>
    <w:unhideWhenUsed/>
    <w:rsid w:val="00084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350"/>
  </w:style>
  <w:style w:type="character" w:styleId="Emphasis">
    <w:name w:val="Emphasis"/>
    <w:basedOn w:val="DefaultParagraphFont"/>
    <w:uiPriority w:val="20"/>
    <w:qFormat/>
    <w:rsid w:val="009D34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039980">
      <w:bodyDiv w:val="1"/>
      <w:marLeft w:val="0"/>
      <w:marRight w:val="0"/>
      <w:marTop w:val="0"/>
      <w:marBottom w:val="0"/>
      <w:divBdr>
        <w:top w:val="none" w:sz="0" w:space="0" w:color="auto"/>
        <w:left w:val="none" w:sz="0" w:space="0" w:color="auto"/>
        <w:bottom w:val="none" w:sz="0" w:space="0" w:color="auto"/>
        <w:right w:val="none" w:sz="0" w:space="0" w:color="auto"/>
      </w:divBdr>
    </w:div>
    <w:div w:id="813914126">
      <w:bodyDiv w:val="1"/>
      <w:marLeft w:val="0"/>
      <w:marRight w:val="0"/>
      <w:marTop w:val="0"/>
      <w:marBottom w:val="0"/>
      <w:divBdr>
        <w:top w:val="none" w:sz="0" w:space="0" w:color="auto"/>
        <w:left w:val="none" w:sz="0" w:space="0" w:color="auto"/>
        <w:bottom w:val="none" w:sz="0" w:space="0" w:color="auto"/>
        <w:right w:val="none" w:sz="0" w:space="0" w:color="auto"/>
      </w:divBdr>
    </w:div>
    <w:div w:id="1228881052">
      <w:bodyDiv w:val="1"/>
      <w:marLeft w:val="0"/>
      <w:marRight w:val="0"/>
      <w:marTop w:val="0"/>
      <w:marBottom w:val="0"/>
      <w:divBdr>
        <w:top w:val="none" w:sz="0" w:space="0" w:color="auto"/>
        <w:left w:val="none" w:sz="0" w:space="0" w:color="auto"/>
        <w:bottom w:val="none" w:sz="0" w:space="0" w:color="auto"/>
        <w:right w:val="none" w:sz="0" w:space="0" w:color="auto"/>
      </w:divBdr>
    </w:div>
    <w:div w:id="1365401702">
      <w:bodyDiv w:val="1"/>
      <w:marLeft w:val="0"/>
      <w:marRight w:val="0"/>
      <w:marTop w:val="0"/>
      <w:marBottom w:val="0"/>
      <w:divBdr>
        <w:top w:val="none" w:sz="0" w:space="0" w:color="auto"/>
        <w:left w:val="none" w:sz="0" w:space="0" w:color="auto"/>
        <w:bottom w:val="none" w:sz="0" w:space="0" w:color="auto"/>
        <w:right w:val="none" w:sz="0" w:space="0" w:color="auto"/>
      </w:divBdr>
    </w:div>
    <w:div w:id="202401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blichealth.va.gov/marijuana.asp"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file:///C:/Users/VHAPUG~2/AppData/Local/Temp/MicrosoftEdgeDownloads/5815f585-eecb-44c7-862f-ab4bb72e6964/Position-Cannabis-as-Medicine.pdf" TargetMode="External"/><Relationship Id="rId12" Type="http://schemas.openxmlformats.org/officeDocument/2006/relationships/hyperlink" Target="https://www.dea.gov/drug-information/drug-scheduling"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ontiersin.org/journals/neurology/articles/10.3389/fneur.2024.1261249/ful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andfonline.com/doi/full/10.1080/00952990.2020.1818248" TargetMode="External"/><Relationship Id="rId4" Type="http://schemas.openxmlformats.org/officeDocument/2006/relationships/webSettings" Target="webSettings.xml"/><Relationship Id="rId9" Type="http://schemas.openxmlformats.org/officeDocument/2006/relationships/hyperlink" Target="https://pubmed.ncbi.nlm.nih.gov/3543096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B67CABB-D3E3-436F-84EB-372666E29063}"/>
</file>

<file path=customXml/itemProps2.xml><?xml version="1.0" encoding="utf-8"?>
<ds:datastoreItem xmlns:ds="http://schemas.openxmlformats.org/officeDocument/2006/customXml" ds:itemID="{6AC2A1B9-8B2A-4B70-8062-95FC6D6D3021}"/>
</file>

<file path=customXml/itemProps3.xml><?xml version="1.0" encoding="utf-8"?>
<ds:datastoreItem xmlns:ds="http://schemas.openxmlformats.org/officeDocument/2006/customXml" ds:itemID="{67E18790-57ED-4D7B-B8C8-D188F2FA732B}"/>
</file>

<file path=docProps/app.xml><?xml version="1.0" encoding="utf-8"?>
<Properties xmlns="http://schemas.openxmlformats.org/officeDocument/2006/extended-properties" xmlns:vt="http://schemas.openxmlformats.org/officeDocument/2006/docPropsVTypes">
  <Template>Normal.dotm</Template>
  <TotalTime>0</TotalTime>
  <Pages>4</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Cannabis Talking Points -- Final Version</dc:title>
  <dc:subject/>
  <dc:creator>Richman, Michael (VACO)</dc:creator>
  <cp:keywords/>
  <dc:description/>
  <cp:lastModifiedBy>Richman, Michael (VACO)</cp:lastModifiedBy>
  <cp:revision>2</cp:revision>
  <dcterms:created xsi:type="dcterms:W3CDTF">2024-03-26T19:38:00Z</dcterms:created>
  <dcterms:modified xsi:type="dcterms:W3CDTF">2024-03-26T19:38:00Z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