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</w:pPr>
      <w:r>
        <w:rPr>
          <w:color w:val="646464"/>
          <w:sz w:val="18"/>
        </w:rPr>
        <w:t>Document: COIN--Center for the Study of Healthcare Innovation, Implementation and Policy (CSHIIP).docx</w:t>
      </w:r>
    </w:p>
    <w:p>
      <w:pPr>
        <w:jc w:val="left"/>
      </w:pPr>
      <w:r>
        <w:rPr>
          <w:color w:val="646464"/>
          <w:sz w:val="18"/>
        </w:rPr>
        <w:t>Title: COIN--Center for the Study of Healthcare Innovation, Implementation and Policy (CSHIIP)</w:t>
      </w:r>
    </w:p>
    <w:p>
      <w:pPr>
        <w:jc w:val="left"/>
      </w:pPr>
      <w:r>
        <w:rPr>
          <w:color w:val="646464"/>
          <w:sz w:val="18"/>
        </w:rPr>
        <w:t>Topic: Centers | Type: Presentations and Other Documents</w:t>
      </w:r>
    </w:p>
    <w:p>
      <w:pPr>
        <w:jc w:val="left"/>
      </w:pPr>
      <w:r>
        <w:rPr>
          <w:color w:val="646464"/>
          <w:sz w:val="18"/>
        </w:rPr>
        <w:t>Created: 2025-01-31 | By: Richman, Michael (VACO)</w:t>
      </w:r>
    </w:p>
    <w:p>
      <w:pPr>
        <w:jc w:val="left"/>
      </w:pPr>
      <w:r>
        <w:rPr>
          <w:color w:val="646464"/>
          <w:sz w:val="18"/>
        </w:rPr>
        <w:t>Modified: 2025-01-31 | By: Richman, Michael (VACO)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Topic: Centers | Type: Presentations and Other Documents</w:t>
      </w:r>
    </w:p>
    <w:p>
      <w:pPr>
        <w:jc w:val="left"/>
      </w:pPr>
      <w:r>
        <w:rPr>
          <w:color w:val="646464"/>
          <w:sz w:val="18"/>
        </w:rPr>
        <w:t>Created: 2025-01-31 | By: Richman, Michael (VACO)</w:t>
      </w:r>
    </w:p>
    <w:p>
      <w:pPr>
        <w:jc w:val="left"/>
      </w:pPr>
      <w:r>
        <w:rPr>
          <w:color w:val="646464"/>
          <w:sz w:val="18"/>
        </w:rPr>
        <w:t>Modified: 2025-01-31 | By: Richman, Michael (VACO)</w:t>
      </w:r>
    </w:p>
    <w:p w14:paraId="604E390D" w14:textId="77777777" w:rsidR="00E67806" w:rsidRPr="00E67806" w:rsidRDefault="00E67806" w:rsidP="00E67806">
      <w:pPr>
        <w:autoSpaceDE w:val="0"/>
        <w:autoSpaceDN w:val="0"/>
        <w:jc w:val="left"/>
        <w:rPr>
          <w:rFonts w:asciiTheme="minorHAnsi" w:hAnsiTheme="minorHAnsi" w:cstheme="minorHAnsi"/>
          <w:b/>
          <w:bCs/>
          <w:sz w:val="24"/>
          <w:szCs w:val="24"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4271B9" w14:textId="77777777" w:rsidR="00E67806" w:rsidRPr="00E67806" w:rsidRDefault="00E67806" w:rsidP="00E67806">
      <w:pPr>
        <w:rPr>
          <w:rFonts w:asciiTheme="minorHAnsi" w:hAnsiTheme="minorHAnsi" w:cstheme="minorHAnsi"/>
          <w:sz w:val="24"/>
          <w:szCs w:val="24"/>
        </w:rPr>
      </w:pPr>
      <w:r/>
    </w:p>
    <w:p w14:paraId="4A1E8BB9" w14:textId="46C9C6D4" w:rsidR="00E67806" w:rsidRPr="00E67806" w:rsidRDefault="00E67806" w:rsidP="00E67806">
      <w:pPr>
        <w:rPr>
          <w:rFonts w:asciiTheme="minorHAnsi" w:hAnsiTheme="minorHAnsi" w:cstheme="minorHAnsi"/>
          <w:sz w:val="24"/>
          <w:szCs w:val="24"/>
        </w:rPr>
      </w:pPr>
      <w:r w:rsidRPr="00E67806">
        <w:rPr>
          <w:rFonts w:asciiTheme="minorHAnsi" w:hAnsiTheme="minorHAnsi" w:cstheme="minorHAnsi"/>
          <w:sz w:val="24"/>
          <w:szCs w:val="24"/>
        </w:rPr>
        <w:t xml:space="preserve">Goals: </w:t>
      </w:r>
    </w:p>
    <w:p w14:paraId="625FBD7A" w14:textId="77777777" w:rsidR="00E67806" w:rsidRPr="00E67806" w:rsidRDefault="00E67806" w:rsidP="00E67806">
      <w:pPr>
        <w:pStyle w:val="ListParagraph"/>
        <w:numPr>
          <w:ilvl w:val="0"/>
          <w:numId w:val="2"/>
        </w:numPr>
        <w:autoSpaceDE w:val="0"/>
        <w:autoSpaceDN w:val="0"/>
        <w:rPr>
          <w:rFonts w:asciiTheme="minorHAnsi" w:hAnsiTheme="minorHAnsi" w:cstheme="minorHAnsi"/>
          <w:sz w:val="24"/>
          <w:szCs w:val="24"/>
        </w:rPr>
      </w:pPr>
      <w:r w:rsidRPr="00E67806">
        <w:rPr>
          <w:rFonts w:asciiTheme="minorHAnsi" w:hAnsiTheme="minorHAnsi" w:cstheme="minorHAnsi"/>
          <w:sz w:val="24"/>
          <w:szCs w:val="24"/>
        </w:rPr>
        <w:t>Improve access, care coordination, and health outcomes among high-risk/high-need Veterans through innovative care models in primary and specialty care, including whole health approaches.</w:t>
      </w:r>
    </w:p>
    <w:p w14:paraId="3752515C" w14:textId="6C07F955" w:rsidR="00E67806" w:rsidRPr="00E67806" w:rsidRDefault="00E67806" w:rsidP="00E67806">
      <w:pPr>
        <w:pStyle w:val="ListParagraph"/>
        <w:numPr>
          <w:ilvl w:val="0"/>
          <w:numId w:val="2"/>
        </w:numPr>
        <w:autoSpaceDE w:val="0"/>
        <w:autoSpaceDN w:val="0"/>
        <w:rPr>
          <w:rFonts w:asciiTheme="minorHAnsi" w:hAnsiTheme="minorHAnsi" w:cstheme="minorHAnsi"/>
          <w:sz w:val="24"/>
          <w:szCs w:val="24"/>
        </w:rPr>
      </w:pPr>
      <w:r w:rsidRPr="00E67806">
        <w:rPr>
          <w:rFonts w:asciiTheme="minorHAnsi" w:hAnsiTheme="minorHAnsi" w:cstheme="minorHAnsi"/>
          <w:sz w:val="24"/>
          <w:szCs w:val="24"/>
        </w:rPr>
        <w:t>Improve delivery of gender-sensitive/trauma-informed women’s health care through new programs and advances in implementation science, while expanding the CSHIIP portfolio into other conditions, treatments, and subgroups of women Veterans.</w:t>
      </w:r>
    </w:p>
    <w:p w14:paraId="2C92C23C" w14:textId="77777777" w:rsidR="00E67806" w:rsidRPr="00E67806" w:rsidRDefault="00E67806" w:rsidP="00E67806">
      <w:pPr>
        <w:pStyle w:val="ListParagraph"/>
        <w:numPr>
          <w:ilvl w:val="0"/>
          <w:numId w:val="2"/>
        </w:numPr>
        <w:autoSpaceDE w:val="0"/>
        <w:autoSpaceDN w:val="0"/>
        <w:rPr>
          <w:rFonts w:asciiTheme="minorHAnsi" w:hAnsiTheme="minorHAnsi" w:cstheme="minorHAnsi"/>
          <w:sz w:val="24"/>
          <w:szCs w:val="24"/>
        </w:rPr>
      </w:pPr>
      <w:r w:rsidRPr="00E67806">
        <w:rPr>
          <w:rFonts w:asciiTheme="minorHAnsi" w:hAnsiTheme="minorHAnsi" w:cstheme="minorHAnsi"/>
          <w:sz w:val="24"/>
          <w:szCs w:val="24"/>
        </w:rPr>
        <w:t>Improve health equity and address social determinants of health, with an emphasis on homelessness through development, tailoring, and implementation of effective practices.</w:t>
      </w:r>
    </w:p>
    <w:p w14:paraId="73118E5C" w14:textId="06F1F3B5" w:rsidR="00E67806" w:rsidRPr="00E67806" w:rsidRDefault="00E67806" w:rsidP="00E67806">
      <w:pPr>
        <w:rPr>
          <w:rFonts w:asciiTheme="minorHAnsi" w:hAnsiTheme="minorHAnsi" w:cstheme="minorHAnsi"/>
          <w:sz w:val="24"/>
          <w:szCs w:val="24"/>
        </w:rPr>
      </w:pPr>
      <w:r w:rsidRPr="00E67806">
        <w:rPr>
          <w:rFonts w:asciiTheme="minorHAnsi" w:hAnsiTheme="minorHAnsi" w:cstheme="minorHAnsi"/>
          <w:sz w:val="24"/>
          <w:szCs w:val="24"/>
        </w:rPr>
        <w:t>Director: Dr. Elizabeth Yano</w:t>
      </w:r>
    </w:p>
    <w:p w14:paraId="038F5C8E" w14:textId="77777777" w:rsidR="00E67806" w:rsidRPr="00E67806" w:rsidRDefault="00E67806" w:rsidP="00E67806">
      <w:pPr>
        <w:rPr>
          <w:rFonts w:asciiTheme="minorHAnsi" w:hAnsiTheme="minorHAnsi" w:cstheme="minorHAnsi"/>
          <w:sz w:val="24"/>
          <w:szCs w:val="24"/>
        </w:rPr>
      </w:pPr>
      <w:r w:rsidRPr="00E67806">
        <w:rPr>
          <w:rFonts w:asciiTheme="minorHAnsi" w:hAnsiTheme="minorHAnsi" w:cstheme="minorHAnsi"/>
          <w:sz w:val="24"/>
          <w:szCs w:val="24"/>
        </w:rPr>
        <w:t>Researchers: 51 core, 25 affiliate</w:t>
      </w:r>
    </w:p>
    <w:p w14:paraId="4743BE73" w14:textId="20CEF768" w:rsidR="00E67806" w:rsidRPr="00E67806" w:rsidRDefault="00E67806">
      <w:pPr>
        <w:rPr>
          <w:rFonts w:asciiTheme="minorHAnsi" w:hAnsiTheme="minorHAnsi" w:cstheme="minorHAnsi"/>
          <w:sz w:val="24"/>
          <w:szCs w:val="24"/>
        </w:rPr>
      </w:pPr>
      <w:hyperlink r:id="rId5" w:history="1">
        <w:r w:rsidRPr="00E67806">
          <w:rPr>
            <w:rStyle w:val="Hyperlink"/>
            <w:sz w:val="24"/>
            <w:szCs w:val="24"/>
          </w:rPr>
          <w:t>Center for Healthcare Innovation, Implementation, and Policy Home</w:t>
        </w:r>
      </w:hyperlink>
    </w:p>
    <w:sectPr w:rsidR="00E67806" w:rsidRPr="00E678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DE600A"/>
    <w:multiLevelType w:val="hybridMultilevel"/>
    <w:tmpl w:val="1CC89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0A3E15"/>
    <w:multiLevelType w:val="hybridMultilevel"/>
    <w:tmpl w:val="C93211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9614012">
    <w:abstractNumId w:val="0"/>
  </w:num>
  <w:num w:numId="2" w16cid:durableId="19010176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43D"/>
    <w:rsid w:val="0027743D"/>
    <w:rsid w:val="003273DE"/>
    <w:rsid w:val="00501B7F"/>
    <w:rsid w:val="00AE0354"/>
    <w:rsid w:val="00E44F01"/>
    <w:rsid w:val="00E67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530ACB"/>
  <w15:chartTrackingRefBased/>
  <w15:docId w15:val="{DD069CFF-7357-449E-8669-2F5D09F875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806"/>
    <w:pPr>
      <w:spacing w:after="0" w:line="240" w:lineRule="auto"/>
    </w:pPr>
    <w:rPr>
      <w:rFonts w:ascii="Calibri" w:hAnsi="Calibri" w:cs="Calibri"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E67806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6780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cshiip.research.va.gov/" TargetMode="External"/><Relationship Id="rId10" Type="http://schemas.openxmlformats.org/officeDocument/2006/relationships/customXml" Target="../customXml/item3.xml"/><Relationship Id="rId4" Type="http://schemas.openxmlformats.org/officeDocument/2006/relationships/webSettings" Target="webSetting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Presentations and Other Documents</DocumentType>
    <Topic xmlns="46ade7e5-a61b-41ef-8b65-1672892065de">Centers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10AE92C7-CC5F-4279-ABE9-92CF6BAABF5B}"/>
</file>

<file path=customXml/itemProps2.xml><?xml version="1.0" encoding="utf-8"?>
<ds:datastoreItem xmlns:ds="http://schemas.openxmlformats.org/officeDocument/2006/customXml" ds:itemID="{43567CDE-6401-4C38-9079-81C65D95A71C}"/>
</file>

<file path=customXml/itemProps3.xml><?xml version="1.0" encoding="utf-8"?>
<ds:datastoreItem xmlns:ds="http://schemas.openxmlformats.org/officeDocument/2006/customXml" ds:itemID="{53778AF5-B7A2-44A7-920E-CA46615B12B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136</Words>
  <Characters>776</Characters>
  <Application>Microsoft Office Word</Application>
  <DocSecurity>0</DocSecurity>
  <Lines>6</Lines>
  <Paragraphs>1</Paragraphs>
  <ScaleCrop>false</ScaleCrop>
  <Company/>
  <LinksUpToDate>false</LinksUpToDate>
  <CharactersWithSpaces>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COIN--Center for the Study of Healthcare Innovation, Implementation and Policy (CSHIIP)</dc:title>
  <dc:subject/>
  <dc:creator>Richman, Michael (VACO)</dc:creator>
  <cp:keywords/>
  <dc:description/>
  <cp:lastModifiedBy>Richman, Michael (VACO)</cp:lastModifiedBy>
  <cp:revision>2</cp:revision>
  <dcterms:created xsi:type="dcterms:W3CDTF">2024-12-10T14:18:00Z</dcterms:created>
  <dcterms:modified xsi:type="dcterms:W3CDTF">2024-12-10T14:24:00Z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