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left"/>
      </w:pPr>
      <w:r>
        <w:rPr>
          <w:color w:val="646464"/>
          <w:sz w:val="18"/>
        </w:rPr>
        <w:t>Document: Marijuana-RelatedResearch_VA_Funded.docx</w:t>
      </w:r>
    </w:p>
    <w:p>
      <w:pPr>
        <w:jc w:val="left"/>
      </w:pPr>
      <w:r>
        <w:rPr>
          <w:color w:val="646464"/>
          <w:sz w:val="18"/>
        </w:rPr>
        <w:t>Title: Summary of Marijuana-Related Research Funded by VA</w:t>
      </w:r>
    </w:p>
    <w:p>
      <w:pPr>
        <w:jc w:val="left"/>
      </w:pPr>
      <w:r>
        <w:rPr>
          <w:color w:val="646464"/>
          <w:sz w:val="18"/>
        </w:rPr>
        <w:t>Topic: Cannabis | Type: Talking Points</w:t>
      </w:r>
    </w:p>
    <w:p>
      <w:pPr>
        <w:jc w:val="left"/>
      </w:pPr>
      <w:r>
        <w:rPr>
          <w:color w:val="646464"/>
          <w:sz w:val="18"/>
        </w:rPr>
        <w:t>Created: 2025-12-19 | By: Bartlinski, David</w:t>
      </w:r>
    </w:p>
    <w:p>
      <w:pPr>
        <w:jc w:val="left"/>
      </w:pPr>
      <w:r>
        <w:rPr>
          <w:color w:val="646464"/>
          <w:sz w:val="18"/>
        </w:rPr>
        <w:t>Modified: 2025-12-19 | By: Bartlinski, David</w:t>
      </w:r>
    </w:p>
    <w:p>
      <w:pPr>
        <w:jc w:val="left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/>
    </w:p>
    <w:p>
      <w:pPr>
        <w:jc w:val="left"/>
      </w:pPr>
      <w:r>
        <w:rPr>
          <w:color w:val="646464"/>
          <w:sz w:val="18"/>
        </w:rPr>
        <w:t>Topic: Cannabis | Type: Talking Points</w:t>
      </w:r>
    </w:p>
    <w:p>
      <w:pPr>
        <w:jc w:val="left"/>
      </w:pPr>
      <w:r>
        <w:rPr>
          <w:color w:val="646464"/>
          <w:sz w:val="18"/>
        </w:rPr>
        <w:t>Created: 2025-12-19 | By: Bartlinski, David</w:t>
      </w:r>
    </w:p>
    <w:p>
      <w:pPr>
        <w:jc w:val="left"/>
      </w:pPr>
      <w:r>
        <w:rPr>
          <w:color w:val="646464"/>
          <w:sz w:val="18"/>
        </w:rPr>
        <w:t>Modified: 2025-12-19 | By: Bartlinski, David</w:t>
      </w:r>
    </w:p>
    <w:p w14:paraId="3BFA9BA9" w14:textId="4059A972" w:rsidR="00480C56" w:rsidRDefault="00480C56" w:rsidP="00630949">
      <w:pPr>
        <w:spacing w:after="0" w:line="240" w:lineRule="auto"/>
        <w:jc w:val="left"/>
        <w:rPr>
          <w:b/>
          <w:bCs/>
        </w:rPr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5EB1A1D" w14:textId="77EC80F7" w:rsidR="00480C56" w:rsidRDefault="00480C56" w:rsidP="00630949">
      <w:pPr>
        <w:spacing w:after="0" w:line="240" w:lineRule="auto"/>
        <w:jc w:val="center"/>
        <w:rPr>
          <w:b/>
          <w:bCs/>
        </w:rPr>
      </w:pPr>
      <w:r/>
    </w:p>
    <w:p w14:paraId="3767E4AC" w14:textId="65A0F116" w:rsidR="00480C56" w:rsidRDefault="00480C56" w:rsidP="00630949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PRE-DECISIONAL</w:t>
      </w:r>
    </w:p>
    <w:p w14:paraId="475E672A" w14:textId="77777777" w:rsidR="00480C56" w:rsidRPr="00480C56" w:rsidRDefault="00480C56" w:rsidP="00630949">
      <w:pPr>
        <w:spacing w:after="0" w:line="240" w:lineRule="auto"/>
        <w:jc w:val="center"/>
        <w:rPr>
          <w:b/>
          <w:bCs/>
        </w:rPr>
      </w:pPr>
    </w:p>
    <w:p w14:paraId="498F9F1F" w14:textId="395F5A08" w:rsidR="006D3360" w:rsidRPr="006D3360" w:rsidRDefault="0035734D" w:rsidP="00630949">
      <w:pPr>
        <w:spacing w:after="0" w:line="240" w:lineRule="auto"/>
      </w:pPr>
      <w:r>
        <w:t xml:space="preserve">The </w:t>
      </w:r>
      <w:r w:rsidR="006D3360" w:rsidRPr="006D3360">
        <w:t xml:space="preserve">VA </w:t>
      </w:r>
      <w:r>
        <w:t xml:space="preserve">Office of Research and Development </w:t>
      </w:r>
      <w:r w:rsidR="006D3360" w:rsidRPr="006D3360">
        <w:t>currently has </w:t>
      </w:r>
      <w:r w:rsidR="00476BA1">
        <w:t>6</w:t>
      </w:r>
      <w:r w:rsidR="006D3360" w:rsidRPr="006D3360">
        <w:t> active medical studies</w:t>
      </w:r>
      <w:r w:rsidR="00476BA1">
        <w:t xml:space="preserve"> </w:t>
      </w:r>
      <w:r w:rsidR="00A0698F">
        <w:t xml:space="preserve">involving humans or animals </w:t>
      </w:r>
      <w:r>
        <w:t>on the topic of marijuana</w:t>
      </w:r>
      <w:r w:rsidR="00B67BD5">
        <w:t xml:space="preserve"> (cannabis</w:t>
      </w:r>
      <w:r>
        <w:t xml:space="preserve">) </w:t>
      </w:r>
      <w:r w:rsidRPr="00FF7CEB">
        <w:t>and related compounds</w:t>
      </w:r>
      <w:r>
        <w:t xml:space="preserve"> (</w:t>
      </w:r>
      <w:r w:rsidRPr="0019309F">
        <w:t>cannabinoid, Dronabinol, and Tetrahydrocannabinol (THC)</w:t>
      </w:r>
      <w:r w:rsidRPr="00FF7CEB">
        <w:t>)</w:t>
      </w:r>
      <w:r>
        <w:t xml:space="preserve">. </w:t>
      </w:r>
      <w:r w:rsidR="00135501">
        <w:t xml:space="preserve"> </w:t>
      </w:r>
      <w:r w:rsidR="006D3360" w:rsidRPr="006D3360">
        <w:t xml:space="preserve">Additionally, VA has previously completed </w:t>
      </w:r>
      <w:r w:rsidR="00440011">
        <w:t>10</w:t>
      </w:r>
      <w:r w:rsidR="006D3360" w:rsidRPr="006D3360">
        <w:t xml:space="preserve"> medical studies involving marijuana</w:t>
      </w:r>
      <w:r w:rsidR="002E453D">
        <w:t xml:space="preserve"> since 2020</w:t>
      </w:r>
      <w:r w:rsidR="006D3360" w:rsidRPr="006D3360">
        <w:t xml:space="preserve">. </w:t>
      </w:r>
      <w:r w:rsidR="00B67BD5">
        <w:t xml:space="preserve"> A</w:t>
      </w:r>
      <w:r w:rsidR="00B10B72">
        <w:t xml:space="preserve">vailable results are below </w:t>
      </w:r>
      <w:r w:rsidR="00036435">
        <w:t xml:space="preserve">and </w:t>
      </w:r>
      <w:r w:rsidR="00476BA1">
        <w:t>at the following links</w:t>
      </w:r>
      <w:r w:rsidR="006D3360" w:rsidRPr="006D3360">
        <w:t>: </w:t>
      </w:r>
    </w:p>
    <w:p w14:paraId="31B7CFB3" w14:textId="77777777" w:rsidR="006D3360" w:rsidRDefault="006D3360" w:rsidP="00630949">
      <w:pPr>
        <w:spacing w:after="0" w:line="240" w:lineRule="auto"/>
      </w:pPr>
    </w:p>
    <w:p w14:paraId="66F25F21" w14:textId="1AC4EF42" w:rsidR="00440011" w:rsidRDefault="002D1AE5" w:rsidP="00630949">
      <w:pPr>
        <w:pStyle w:val="ListParagraph"/>
        <w:numPr>
          <w:ilvl w:val="0"/>
          <w:numId w:val="9"/>
        </w:numPr>
        <w:spacing w:after="0" w:line="240" w:lineRule="auto"/>
      </w:pPr>
      <w:r>
        <w:t xml:space="preserve">A small study reported that human </w:t>
      </w:r>
      <w:r w:rsidR="00A058D0">
        <w:t xml:space="preserve">subjects </w:t>
      </w:r>
      <w:r>
        <w:t xml:space="preserve">reported </w:t>
      </w:r>
      <w:r w:rsidR="00A058D0" w:rsidRPr="00A058D0">
        <w:t>reductions in perceived ability to drive</w:t>
      </w:r>
      <w:r w:rsidR="00E51E96">
        <w:t xml:space="preserve"> </w:t>
      </w:r>
      <w:r w:rsidR="00E51E96" w:rsidRPr="00E51E96">
        <w:t>under the influence of THC</w:t>
      </w:r>
      <w:r w:rsidR="00A058D0" w:rsidRPr="00A058D0">
        <w:t xml:space="preserve"> (THC &lt; ethanol &lt; combination) which persisted for ~ 6 h</w:t>
      </w:r>
      <w:r w:rsidR="00A058D0">
        <w:t>ours.</w:t>
      </w:r>
      <w:r w:rsidR="00F41EA3" w:rsidRPr="00F41EA3">
        <w:rPr>
          <w:rFonts w:ascii="Segoe UI" w:hAnsi="Segoe UI" w:cs="Segoe UI"/>
          <w:color w:val="212121"/>
          <w:shd w:val="clear" w:color="auto" w:fill="FFFFFF"/>
        </w:rPr>
        <w:t xml:space="preserve"> </w:t>
      </w:r>
      <w:r w:rsidR="00F41EA3" w:rsidRPr="00F41EA3">
        <w:t xml:space="preserve">Ethanol and THC </w:t>
      </w:r>
      <w:r w:rsidR="00F41EA3">
        <w:t xml:space="preserve">also </w:t>
      </w:r>
      <w:r w:rsidR="00F41EA3" w:rsidRPr="00F41EA3">
        <w:t>produced synergistic effects on heart rate</w:t>
      </w:r>
      <w:r w:rsidR="00F41EA3">
        <w:t>.</w:t>
      </w:r>
    </w:p>
    <w:p w14:paraId="62BB58AC" w14:textId="1FD50B99" w:rsidR="008C2B90" w:rsidRDefault="008C2B90" w:rsidP="00630949">
      <w:pPr>
        <w:spacing w:after="0" w:line="240" w:lineRule="auto"/>
      </w:pPr>
      <w:hyperlink r:id="rId5" w:history="1">
        <w:r w:rsidRPr="00426659">
          <w:rPr>
            <w:rStyle w:val="Hyperlink"/>
          </w:rPr>
          <w:t>https://pubmed.ncbi.nlm.nih.gov/37045988/</w:t>
        </w:r>
      </w:hyperlink>
    </w:p>
    <w:p w14:paraId="2B5A436B" w14:textId="77777777" w:rsidR="008C2B90" w:rsidRDefault="008C2B90" w:rsidP="00630949">
      <w:pPr>
        <w:spacing w:after="0" w:line="240" w:lineRule="auto"/>
      </w:pPr>
    </w:p>
    <w:p w14:paraId="3A0EDAB5" w14:textId="7B385904" w:rsidR="009D7AFF" w:rsidRDefault="009D7AFF" w:rsidP="00630949">
      <w:pPr>
        <w:pStyle w:val="ListParagraph"/>
        <w:numPr>
          <w:ilvl w:val="0"/>
          <w:numId w:val="9"/>
        </w:numPr>
        <w:spacing w:after="0" w:line="240" w:lineRule="auto"/>
      </w:pPr>
      <w:r w:rsidRPr="0019309F">
        <w:t xml:space="preserve">65.8% of </w:t>
      </w:r>
      <w:r>
        <w:t xml:space="preserve">Veteran </w:t>
      </w:r>
      <w:r w:rsidRPr="0019309F">
        <w:t>patients had documented cannabis-related discussions</w:t>
      </w:r>
      <w:r>
        <w:t xml:space="preserve"> primarily for medical reasons.</w:t>
      </w:r>
    </w:p>
    <w:p w14:paraId="2A7A1FB4" w14:textId="77777777" w:rsidR="009D7AFF" w:rsidRDefault="00476BA1" w:rsidP="00630949">
      <w:pPr>
        <w:spacing w:after="0" w:line="240" w:lineRule="auto"/>
      </w:pPr>
      <w:hyperlink r:id="rId6" w:history="1">
        <w:r w:rsidRPr="00426659">
          <w:rPr>
            <w:rStyle w:val="Hyperlink"/>
          </w:rPr>
          <w:t>https://pubmed.ncbi.nlm.nih.gov/38493111/</w:t>
        </w:r>
      </w:hyperlink>
    </w:p>
    <w:p w14:paraId="7725258C" w14:textId="42C7A728" w:rsidR="009D7AFF" w:rsidRDefault="009D7AFF" w:rsidP="00630949">
      <w:pPr>
        <w:spacing w:after="0" w:line="240" w:lineRule="auto"/>
      </w:pPr>
      <w:hyperlink r:id="rId7" w:history="1">
        <w:r w:rsidRPr="00426659">
          <w:rPr>
            <w:rStyle w:val="Hyperlink"/>
          </w:rPr>
          <w:t>https://pubmed.ncbi.nlm.nih.gov/36927526/</w:t>
        </w:r>
      </w:hyperlink>
    </w:p>
    <w:p w14:paraId="718935EB" w14:textId="117B5DB9" w:rsidR="00476BA1" w:rsidRDefault="00476BA1" w:rsidP="00630949">
      <w:pPr>
        <w:spacing w:after="0" w:line="240" w:lineRule="auto"/>
      </w:pPr>
    </w:p>
    <w:p w14:paraId="656CE7F6" w14:textId="1FC0246B" w:rsidR="009D7AFF" w:rsidRDefault="009D7AFF" w:rsidP="00630949">
      <w:pPr>
        <w:pStyle w:val="ListParagraph"/>
        <w:numPr>
          <w:ilvl w:val="0"/>
          <w:numId w:val="9"/>
        </w:numPr>
        <w:spacing w:after="0" w:line="240" w:lineRule="auto"/>
      </w:pPr>
      <w:r>
        <w:t xml:space="preserve">Among Michigan </w:t>
      </w:r>
      <w:r w:rsidR="00D56C9B">
        <w:t>VA</w:t>
      </w:r>
      <w:r>
        <w:t xml:space="preserve"> patients, </w:t>
      </w:r>
      <w:r w:rsidRPr="574E0F56">
        <w:t>58% had used cannabis in their lifetime, a higher rate than in the general population</w:t>
      </w:r>
      <w:r>
        <w:t>.  T</w:t>
      </w:r>
      <w:r w:rsidRPr="574E0F56">
        <w:t>hree patterns of cannabis use were identified: consistently high use, increasing use, and decreasing use, with the high-use group being most common and more likely to have other substance use or PTSD</w:t>
      </w:r>
      <w:r>
        <w:t>.</w:t>
      </w:r>
    </w:p>
    <w:p w14:paraId="56953755" w14:textId="47889AEF" w:rsidR="009D7AFF" w:rsidRDefault="009D7AFF" w:rsidP="00630949">
      <w:pPr>
        <w:spacing w:after="0" w:line="240" w:lineRule="auto"/>
      </w:pPr>
      <w:hyperlink r:id="rId8" w:history="1">
        <w:r w:rsidRPr="00426659">
          <w:rPr>
            <w:rStyle w:val="Hyperlink"/>
          </w:rPr>
          <w:t>https://pubmed.ncbi.nlm.nih.gov/34407625/</w:t>
        </w:r>
      </w:hyperlink>
    </w:p>
    <w:p w14:paraId="305520CA" w14:textId="77777777" w:rsidR="009D7AFF" w:rsidRDefault="009D7AFF" w:rsidP="00630949">
      <w:pPr>
        <w:spacing w:after="0" w:line="240" w:lineRule="auto"/>
      </w:pPr>
    </w:p>
    <w:p w14:paraId="77401D93" w14:textId="77777777" w:rsidR="009D7AFF" w:rsidRPr="0019309F" w:rsidRDefault="009D7AFF" w:rsidP="00630949">
      <w:pPr>
        <w:pStyle w:val="ListParagraph"/>
        <w:numPr>
          <w:ilvl w:val="0"/>
          <w:numId w:val="9"/>
        </w:numPr>
        <w:spacing w:after="0" w:line="240" w:lineRule="auto"/>
      </w:pPr>
      <w:r>
        <w:t xml:space="preserve">In a rodent model, </w:t>
      </w:r>
      <w:r w:rsidRPr="0019309F">
        <w:t>cannabis use appears to worsen the severity of key symptoms of PTSD in the animal model.</w:t>
      </w:r>
    </w:p>
    <w:p w14:paraId="710EC797" w14:textId="5F0BD581" w:rsidR="009D7AFF" w:rsidRDefault="00476BA1" w:rsidP="00630949">
      <w:pPr>
        <w:spacing w:after="0" w:line="240" w:lineRule="auto"/>
      </w:pPr>
      <w:hyperlink r:id="rId9" w:history="1">
        <w:r w:rsidRPr="00426659">
          <w:rPr>
            <w:rStyle w:val="Hyperlink"/>
          </w:rPr>
          <w:t>https://www.nature.com/articles/s41386-022-01287-4</w:t>
        </w:r>
      </w:hyperlink>
    </w:p>
    <w:p w14:paraId="04E4364F" w14:textId="77777777" w:rsidR="009D7AFF" w:rsidRDefault="009D7AFF" w:rsidP="00630949">
      <w:pPr>
        <w:spacing w:after="0" w:line="240" w:lineRule="auto"/>
      </w:pPr>
    </w:p>
    <w:p w14:paraId="027AA6FD" w14:textId="29D13BA2" w:rsidR="009D7AFF" w:rsidRDefault="009D7AFF" w:rsidP="00630949">
      <w:pPr>
        <w:pStyle w:val="ListParagraph"/>
        <w:numPr>
          <w:ilvl w:val="0"/>
          <w:numId w:val="9"/>
        </w:numPr>
        <w:spacing w:after="0" w:line="240" w:lineRule="auto"/>
      </w:pPr>
      <w:r>
        <w:t>An</w:t>
      </w:r>
      <w:r w:rsidRPr="0019309F">
        <w:t xml:space="preserve"> animal</w:t>
      </w:r>
      <w:r w:rsidR="005C36EE">
        <w:t xml:space="preserve"> (mice)</w:t>
      </w:r>
      <w:r w:rsidRPr="0019309F">
        <w:t xml:space="preserve"> study </w:t>
      </w:r>
      <w:r>
        <w:t>on</w:t>
      </w:r>
      <w:r w:rsidRPr="0019309F">
        <w:t xml:space="preserve"> the long-term effects of PTSD </w:t>
      </w:r>
      <w:r>
        <w:t xml:space="preserve">and alcohol use disorder found </w:t>
      </w:r>
      <w:r w:rsidR="005C36EE">
        <w:t>mice</w:t>
      </w:r>
      <w:r>
        <w:t xml:space="preserve"> </w:t>
      </w:r>
      <w:r w:rsidRPr="0019309F">
        <w:t>are more vulnerable to ethanol withdrawal effects</w:t>
      </w:r>
      <w:r>
        <w:t xml:space="preserve"> and </w:t>
      </w:r>
      <w:r w:rsidRPr="0019309F">
        <w:t>increased impulsivity. </w:t>
      </w:r>
    </w:p>
    <w:p w14:paraId="5D833309" w14:textId="08C55E2D" w:rsidR="00476BA1" w:rsidRDefault="009D7AFF" w:rsidP="00630949">
      <w:pPr>
        <w:pStyle w:val="ListParagraph"/>
        <w:spacing w:after="0" w:line="240" w:lineRule="auto"/>
        <w:ind w:left="0"/>
      </w:pPr>
      <w:hyperlink r:id="rId10" w:history="1">
        <w:r w:rsidRPr="00426659">
          <w:rPr>
            <w:rStyle w:val="Hyperlink"/>
          </w:rPr>
          <w:t>https://www.frontiersin.org/journals/behavioral-neuroscience/articles/10.3389/fnbeh.2020.00114/full</w:t>
        </w:r>
      </w:hyperlink>
    </w:p>
    <w:p w14:paraId="1581C0DC" w14:textId="77777777" w:rsidR="009D7AFF" w:rsidRDefault="009D7AFF" w:rsidP="00630949">
      <w:pPr>
        <w:pStyle w:val="ListParagraph"/>
        <w:spacing w:after="0" w:line="240" w:lineRule="auto"/>
        <w:ind w:left="360"/>
      </w:pPr>
    </w:p>
    <w:p w14:paraId="470D62BB" w14:textId="04AC7B97" w:rsidR="009D7AFF" w:rsidRDefault="009D7AFF" w:rsidP="00630949">
      <w:pPr>
        <w:pStyle w:val="ListParagraph"/>
        <w:numPr>
          <w:ilvl w:val="0"/>
          <w:numId w:val="9"/>
        </w:numPr>
        <w:spacing w:after="0" w:line="240" w:lineRule="auto"/>
      </w:pPr>
      <w:r w:rsidRPr="0019309F">
        <w:t xml:space="preserve">Cannabinoid signaling is known to modulate the activation of stress responses. </w:t>
      </w:r>
      <w:r>
        <w:t>One</w:t>
      </w:r>
      <w:r w:rsidRPr="0019309F">
        <w:t xml:space="preserve"> study</w:t>
      </w:r>
      <w:r w:rsidR="00D143FA">
        <w:t xml:space="preserve"> in mice</w:t>
      </w:r>
      <w:r w:rsidRPr="0019309F">
        <w:t xml:space="preserve"> provided </w:t>
      </w:r>
      <w:r>
        <w:t>insights</w:t>
      </w:r>
      <w:r w:rsidRPr="00DF2E88">
        <w:t xml:space="preserve"> </w:t>
      </w:r>
      <w:r w:rsidRPr="0019309F">
        <w:t>into the molecular basis of the increase in alcohol consumption and craving after alcohol abstinence</w:t>
      </w:r>
      <w:r>
        <w:t>.</w:t>
      </w:r>
    </w:p>
    <w:p w14:paraId="372CF25D" w14:textId="5903B2D8" w:rsidR="00476BA1" w:rsidRDefault="009D7AFF" w:rsidP="00630949">
      <w:pPr>
        <w:spacing w:after="0" w:line="240" w:lineRule="auto"/>
      </w:pPr>
      <w:hyperlink r:id="rId11" w:history="1">
        <w:r w:rsidRPr="00426659">
          <w:rPr>
            <w:rStyle w:val="Hyperlink"/>
          </w:rPr>
          <w:t>https://pubmed.ncbi.nlm.nih.gov/33917316/</w:t>
        </w:r>
      </w:hyperlink>
    </w:p>
    <w:p w14:paraId="10F56352" w14:textId="77777777" w:rsidR="004D13BF" w:rsidRDefault="004D13BF" w:rsidP="00630949">
      <w:pPr>
        <w:spacing w:after="0" w:line="240" w:lineRule="auto"/>
      </w:pPr>
    </w:p>
    <w:p w14:paraId="751DDB02" w14:textId="6E78EF81" w:rsidR="004D13BF" w:rsidRDefault="000A0398" w:rsidP="00630949">
      <w:pPr>
        <w:pStyle w:val="ListParagraph"/>
        <w:numPr>
          <w:ilvl w:val="0"/>
          <w:numId w:val="9"/>
        </w:numPr>
        <w:spacing w:after="0" w:line="240" w:lineRule="auto"/>
      </w:pPr>
      <w:r>
        <w:t xml:space="preserve">In rats, </w:t>
      </w:r>
      <w:r w:rsidR="004D13BF" w:rsidRPr="574E0F56">
        <w:t>sex differences in the development of chronic pain</w:t>
      </w:r>
      <w:r w:rsidR="00630949">
        <w:t xml:space="preserve"> were found</w:t>
      </w:r>
      <w:r w:rsidR="004D13BF" w:rsidRPr="574E0F56">
        <w:t>, highlighting the need to develop strategies in both males and females for sex-specific treatments to improve pain management and improve quality of life for Veterans.</w:t>
      </w:r>
    </w:p>
    <w:p w14:paraId="6C74C2F4" w14:textId="77777777" w:rsidR="00E1546F" w:rsidRDefault="004D13BF" w:rsidP="00630949">
      <w:pPr>
        <w:spacing w:after="0" w:line="240" w:lineRule="auto"/>
      </w:pPr>
      <w:hyperlink r:id="rId12" w:history="1">
        <w:r w:rsidRPr="00426659">
          <w:rPr>
            <w:rStyle w:val="Hyperlink"/>
          </w:rPr>
          <w:t>https://pubmed.ncbi.nlm.nih.gov/36531614/</w:t>
        </w:r>
      </w:hyperlink>
    </w:p>
    <w:p w14:paraId="778027CC" w14:textId="1FCD6BAB" w:rsidR="00E1546F" w:rsidRDefault="00E1546F" w:rsidP="00630949">
      <w:pPr>
        <w:spacing w:after="0" w:line="240" w:lineRule="auto"/>
      </w:pPr>
      <w:hyperlink r:id="rId13" w:history="1">
        <w:r w:rsidRPr="00426659">
          <w:rPr>
            <w:rStyle w:val="Hyperlink"/>
          </w:rPr>
          <w:t>https://pubmed.ncbi.nlm.nih.gov/34381929/</w:t>
        </w:r>
      </w:hyperlink>
    </w:p>
    <w:p w14:paraId="7908DD60" w14:textId="77777777" w:rsidR="00F40E17" w:rsidRDefault="00F40E17" w:rsidP="00630949">
      <w:pPr>
        <w:pStyle w:val="ListParagraph"/>
        <w:spacing w:after="0" w:line="240" w:lineRule="auto"/>
        <w:ind w:left="360"/>
      </w:pPr>
    </w:p>
    <w:p w14:paraId="295A0F88" w14:textId="4EF38BC8" w:rsidR="00A558C8" w:rsidRDefault="007F6B10" w:rsidP="00630949">
      <w:pPr>
        <w:pStyle w:val="ListParagraph"/>
        <w:numPr>
          <w:ilvl w:val="0"/>
          <w:numId w:val="9"/>
        </w:numPr>
        <w:spacing w:after="0" w:line="240" w:lineRule="auto"/>
      </w:pPr>
      <w:r>
        <w:t>In rats, c</w:t>
      </w:r>
      <w:r w:rsidR="00A558C8" w:rsidRPr="0019309F">
        <w:t>hronic pain is linked to lower levels of a natural brain chemical called anandamide (AEA) in a specific brain area called the dorsal periaqueductal gray (</w:t>
      </w:r>
      <w:proofErr w:type="spellStart"/>
      <w:r w:rsidR="00A558C8" w:rsidRPr="0019309F">
        <w:t>dPAG</w:t>
      </w:r>
      <w:proofErr w:type="spellEnd"/>
      <w:r w:rsidR="00A558C8" w:rsidRPr="0019309F">
        <w:t>).</w:t>
      </w:r>
    </w:p>
    <w:p w14:paraId="6A75F4EF" w14:textId="707EAF9C" w:rsidR="00E14911" w:rsidRDefault="00E14911" w:rsidP="00630949">
      <w:pPr>
        <w:spacing w:after="0" w:line="240" w:lineRule="auto"/>
      </w:pPr>
      <w:hyperlink r:id="rId14" w:history="1">
        <w:r w:rsidRPr="00426659">
          <w:rPr>
            <w:rStyle w:val="Hyperlink"/>
          </w:rPr>
          <w:t>https://www.sciencedirect.com/science/article/pii/S2452073X22000216</w:t>
        </w:r>
      </w:hyperlink>
    </w:p>
    <w:p w14:paraId="7C7A882B" w14:textId="77777777" w:rsidR="00E1546F" w:rsidRDefault="00E1546F" w:rsidP="00630949">
      <w:pPr>
        <w:spacing w:after="0" w:line="240" w:lineRule="auto"/>
      </w:pPr>
    </w:p>
    <w:p w14:paraId="66EC2A57" w14:textId="56F02CF1" w:rsidR="00480C56" w:rsidRDefault="007F6B10" w:rsidP="00630949">
      <w:pPr>
        <w:pStyle w:val="ListParagraph"/>
        <w:numPr>
          <w:ilvl w:val="0"/>
          <w:numId w:val="9"/>
        </w:numPr>
        <w:spacing w:after="0" w:line="240" w:lineRule="auto"/>
      </w:pPr>
      <w:r>
        <w:t>I</w:t>
      </w:r>
      <w:r w:rsidR="00DB0C57">
        <w:t xml:space="preserve">n rodents, </w:t>
      </w:r>
      <w:r w:rsidR="00480C56" w:rsidRPr="574E0F56">
        <w:t>fear conditioning (exposure to stress) causes a long-lasting change in the brain and reduce</w:t>
      </w:r>
      <w:r w:rsidR="006452C2">
        <w:t>s</w:t>
      </w:r>
      <w:r w:rsidR="00480C56" w:rsidRPr="574E0F56">
        <w:t xml:space="preserve"> the brain’s own internal (endogenous) cannabinoid levels.</w:t>
      </w:r>
    </w:p>
    <w:p w14:paraId="4DEB8D91" w14:textId="386A14B8" w:rsidR="00E14911" w:rsidRDefault="00243F95" w:rsidP="00630949">
      <w:pPr>
        <w:spacing w:after="0" w:line="240" w:lineRule="auto"/>
      </w:pPr>
      <w:hyperlink r:id="rId15" w:history="1">
        <w:r w:rsidRPr="00426659">
          <w:rPr>
            <w:rStyle w:val="Hyperlink"/>
          </w:rPr>
          <w:t>https://pubmed.ncbi.nlm.nih.gov/39786995/</w:t>
        </w:r>
      </w:hyperlink>
    </w:p>
    <w:p w14:paraId="666A638A" w14:textId="77777777" w:rsidR="00243F95" w:rsidRDefault="00243F95" w:rsidP="00630949">
      <w:pPr>
        <w:spacing w:after="0" w:line="240" w:lineRule="auto"/>
      </w:pPr>
    </w:p>
    <w:p w14:paraId="3F917D83" w14:textId="1CDFC942" w:rsidR="00480C56" w:rsidRPr="0019309F" w:rsidRDefault="007F6B10" w:rsidP="00630949">
      <w:pPr>
        <w:pStyle w:val="ListParagraph"/>
        <w:numPr>
          <w:ilvl w:val="0"/>
          <w:numId w:val="9"/>
        </w:numPr>
        <w:spacing w:after="0" w:line="240" w:lineRule="auto"/>
      </w:pPr>
      <w:r>
        <w:t>A</w:t>
      </w:r>
      <w:r w:rsidR="00480C56" w:rsidRPr="0019309F">
        <w:t xml:space="preserve">ctivation of the cannabinoid receptors in rodent brain by agents such </w:t>
      </w:r>
      <w:r w:rsidR="00480C56">
        <w:t xml:space="preserve">as </w:t>
      </w:r>
      <w:r w:rsidR="00480C56" w:rsidRPr="0019309F">
        <w:t>THC and Granulocyte colony-stimulating factor (G-CSF) promoted brain repair after Traumatic Brain Injury (TBI).</w:t>
      </w:r>
    </w:p>
    <w:p w14:paraId="10A1C65E" w14:textId="0EB9F1B9" w:rsidR="00B03987" w:rsidRDefault="00E422CF" w:rsidP="00630949">
      <w:pPr>
        <w:spacing w:after="0" w:line="240" w:lineRule="auto"/>
      </w:pPr>
      <w:hyperlink r:id="rId16" w:history="1">
        <w:r w:rsidRPr="00426659">
          <w:rPr>
            <w:rStyle w:val="Hyperlink"/>
          </w:rPr>
          <w:t>https://journals.sagepub.com/doi/10.1089/can.2021.0053</w:t>
        </w:r>
      </w:hyperlink>
    </w:p>
    <w:p w14:paraId="4F1A3B23" w14:textId="60DFC34B" w:rsidR="00D32E36" w:rsidRDefault="007F6B10" w:rsidP="00630949">
      <w:pPr>
        <w:spacing w:after="0" w:line="240" w:lineRule="auto"/>
      </w:pPr>
      <w:hyperlink r:id="rId17" w:history="1">
        <w:r w:rsidRPr="00426659">
          <w:rPr>
            <w:rStyle w:val="Hyperlink"/>
          </w:rPr>
          <w:t>https://journals.sagepub.com/doi/full/10.1089/can.2019.0090</w:t>
        </w:r>
      </w:hyperlink>
    </w:p>
    <w:p w14:paraId="2A897360" w14:textId="77777777" w:rsidR="007F6B10" w:rsidRDefault="007F6B10" w:rsidP="00630949">
      <w:pPr>
        <w:spacing w:after="0" w:line="240" w:lineRule="auto"/>
      </w:pPr>
    </w:p>
    <w:p w14:paraId="5B317CB9" w14:textId="77777777" w:rsidR="00E422CF" w:rsidRDefault="00E422CF" w:rsidP="00630949">
      <w:pPr>
        <w:spacing w:after="0" w:line="240" w:lineRule="auto"/>
      </w:pPr>
    </w:p>
    <w:sectPr w:rsidR="00E422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E1244"/>
    <w:multiLevelType w:val="hybridMultilevel"/>
    <w:tmpl w:val="698A33DE"/>
    <w:lvl w:ilvl="0" w:tplc="42AE7E70">
      <w:start w:val="1"/>
      <w:numFmt w:val="decimal"/>
      <w:lvlText w:val="%1."/>
      <w:lvlJc w:val="left"/>
      <w:pPr>
        <w:ind w:left="720" w:hanging="360"/>
      </w:pPr>
    </w:lvl>
    <w:lvl w:ilvl="1" w:tplc="143EF406">
      <w:start w:val="1"/>
      <w:numFmt w:val="lowerLetter"/>
      <w:lvlText w:val="%2."/>
      <w:lvlJc w:val="left"/>
      <w:pPr>
        <w:ind w:left="1440" w:hanging="360"/>
      </w:pPr>
    </w:lvl>
    <w:lvl w:ilvl="2" w:tplc="2D8A5D2E">
      <w:start w:val="1"/>
      <w:numFmt w:val="lowerRoman"/>
      <w:lvlText w:val="%3."/>
      <w:lvlJc w:val="right"/>
      <w:pPr>
        <w:ind w:left="2160" w:hanging="180"/>
      </w:pPr>
    </w:lvl>
    <w:lvl w:ilvl="3" w:tplc="25049132">
      <w:start w:val="1"/>
      <w:numFmt w:val="decimal"/>
      <w:lvlText w:val="%4."/>
      <w:lvlJc w:val="left"/>
      <w:pPr>
        <w:ind w:left="2880" w:hanging="360"/>
      </w:pPr>
    </w:lvl>
    <w:lvl w:ilvl="4" w:tplc="9C18B966">
      <w:start w:val="1"/>
      <w:numFmt w:val="lowerLetter"/>
      <w:lvlText w:val="%5."/>
      <w:lvlJc w:val="left"/>
      <w:pPr>
        <w:ind w:left="3600" w:hanging="360"/>
      </w:pPr>
    </w:lvl>
    <w:lvl w:ilvl="5" w:tplc="1A98C2A0">
      <w:start w:val="1"/>
      <w:numFmt w:val="lowerRoman"/>
      <w:lvlText w:val="%6."/>
      <w:lvlJc w:val="right"/>
      <w:pPr>
        <w:ind w:left="4320" w:hanging="180"/>
      </w:pPr>
    </w:lvl>
    <w:lvl w:ilvl="6" w:tplc="FFA02BBA">
      <w:start w:val="1"/>
      <w:numFmt w:val="decimal"/>
      <w:lvlText w:val="%7."/>
      <w:lvlJc w:val="left"/>
      <w:pPr>
        <w:ind w:left="5040" w:hanging="360"/>
      </w:pPr>
    </w:lvl>
    <w:lvl w:ilvl="7" w:tplc="0C4CFAD8">
      <w:start w:val="1"/>
      <w:numFmt w:val="lowerLetter"/>
      <w:lvlText w:val="%8."/>
      <w:lvlJc w:val="left"/>
      <w:pPr>
        <w:ind w:left="5760" w:hanging="360"/>
      </w:pPr>
    </w:lvl>
    <w:lvl w:ilvl="8" w:tplc="EB94240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C6335B"/>
    <w:multiLevelType w:val="hybridMultilevel"/>
    <w:tmpl w:val="2DE038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95966F7"/>
    <w:multiLevelType w:val="hybridMultilevel"/>
    <w:tmpl w:val="8A428E1C"/>
    <w:lvl w:ilvl="0" w:tplc="9DB48EBE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D955D1"/>
    <w:multiLevelType w:val="hybridMultilevel"/>
    <w:tmpl w:val="CE1C7CFA"/>
    <w:lvl w:ilvl="0" w:tplc="E8525484">
      <w:start w:val="1"/>
      <w:numFmt w:val="decimal"/>
      <w:lvlText w:val="%1."/>
      <w:lvlJc w:val="left"/>
      <w:pPr>
        <w:ind w:left="1080" w:hanging="360"/>
      </w:pPr>
    </w:lvl>
    <w:lvl w:ilvl="1" w:tplc="D558495E">
      <w:start w:val="1"/>
      <w:numFmt w:val="lowerLetter"/>
      <w:lvlText w:val="%2."/>
      <w:lvlJc w:val="left"/>
      <w:pPr>
        <w:ind w:left="1800" w:hanging="360"/>
      </w:pPr>
    </w:lvl>
    <w:lvl w:ilvl="2" w:tplc="1220BBF0">
      <w:start w:val="1"/>
      <w:numFmt w:val="lowerRoman"/>
      <w:lvlText w:val="%3."/>
      <w:lvlJc w:val="right"/>
      <w:pPr>
        <w:ind w:left="2520" w:hanging="180"/>
      </w:pPr>
    </w:lvl>
    <w:lvl w:ilvl="3" w:tplc="980A411E">
      <w:start w:val="1"/>
      <w:numFmt w:val="decimal"/>
      <w:lvlText w:val="%4."/>
      <w:lvlJc w:val="left"/>
      <w:pPr>
        <w:ind w:left="3240" w:hanging="360"/>
      </w:pPr>
    </w:lvl>
    <w:lvl w:ilvl="4" w:tplc="76262F84">
      <w:start w:val="1"/>
      <w:numFmt w:val="lowerLetter"/>
      <w:lvlText w:val="%5."/>
      <w:lvlJc w:val="left"/>
      <w:pPr>
        <w:ind w:left="3960" w:hanging="360"/>
      </w:pPr>
    </w:lvl>
    <w:lvl w:ilvl="5" w:tplc="289681C2">
      <w:start w:val="1"/>
      <w:numFmt w:val="lowerRoman"/>
      <w:lvlText w:val="%6."/>
      <w:lvlJc w:val="right"/>
      <w:pPr>
        <w:ind w:left="4680" w:hanging="180"/>
      </w:pPr>
    </w:lvl>
    <w:lvl w:ilvl="6" w:tplc="86EEE312">
      <w:start w:val="1"/>
      <w:numFmt w:val="decimal"/>
      <w:lvlText w:val="%7."/>
      <w:lvlJc w:val="left"/>
      <w:pPr>
        <w:ind w:left="5400" w:hanging="360"/>
      </w:pPr>
    </w:lvl>
    <w:lvl w:ilvl="7" w:tplc="EC565A2C">
      <w:start w:val="1"/>
      <w:numFmt w:val="lowerLetter"/>
      <w:lvlText w:val="%8."/>
      <w:lvlJc w:val="left"/>
      <w:pPr>
        <w:ind w:left="6120" w:hanging="360"/>
      </w:pPr>
    </w:lvl>
    <w:lvl w:ilvl="8" w:tplc="B3E60724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6C37B7F"/>
    <w:multiLevelType w:val="multilevel"/>
    <w:tmpl w:val="2BE8C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206474"/>
    <w:multiLevelType w:val="multilevel"/>
    <w:tmpl w:val="2A08E6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CA52DE"/>
    <w:multiLevelType w:val="multilevel"/>
    <w:tmpl w:val="90F2293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1B714D"/>
    <w:multiLevelType w:val="multilevel"/>
    <w:tmpl w:val="B4DAA7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841DE1"/>
    <w:multiLevelType w:val="multilevel"/>
    <w:tmpl w:val="FF14634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1681167">
    <w:abstractNumId w:val="0"/>
  </w:num>
  <w:num w:numId="2" w16cid:durableId="890846915">
    <w:abstractNumId w:val="3"/>
  </w:num>
  <w:num w:numId="3" w16cid:durableId="1899437580">
    <w:abstractNumId w:val="4"/>
  </w:num>
  <w:num w:numId="4" w16cid:durableId="1303535965">
    <w:abstractNumId w:val="5"/>
  </w:num>
  <w:num w:numId="5" w16cid:durableId="1195264100">
    <w:abstractNumId w:val="7"/>
  </w:num>
  <w:num w:numId="6" w16cid:durableId="340595302">
    <w:abstractNumId w:val="6"/>
  </w:num>
  <w:num w:numId="7" w16cid:durableId="846097199">
    <w:abstractNumId w:val="8"/>
  </w:num>
  <w:num w:numId="8" w16cid:durableId="1226718433">
    <w:abstractNumId w:val="2"/>
  </w:num>
  <w:num w:numId="9" w16cid:durableId="11284725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E88"/>
    <w:rsid w:val="00010FBE"/>
    <w:rsid w:val="00036435"/>
    <w:rsid w:val="0004428A"/>
    <w:rsid w:val="000840D5"/>
    <w:rsid w:val="000A0398"/>
    <w:rsid w:val="000B389D"/>
    <w:rsid w:val="000F5732"/>
    <w:rsid w:val="00120467"/>
    <w:rsid w:val="00135501"/>
    <w:rsid w:val="0019031E"/>
    <w:rsid w:val="0019309F"/>
    <w:rsid w:val="002017C4"/>
    <w:rsid w:val="00212F08"/>
    <w:rsid w:val="00243F95"/>
    <w:rsid w:val="00251B17"/>
    <w:rsid w:val="002D1AE5"/>
    <w:rsid w:val="002E453D"/>
    <w:rsid w:val="00317AA4"/>
    <w:rsid w:val="0033095D"/>
    <w:rsid w:val="0035734D"/>
    <w:rsid w:val="00381DE9"/>
    <w:rsid w:val="00440011"/>
    <w:rsid w:val="0046033B"/>
    <w:rsid w:val="004640AC"/>
    <w:rsid w:val="004759F9"/>
    <w:rsid w:val="00476BA1"/>
    <w:rsid w:val="00480C56"/>
    <w:rsid w:val="00482581"/>
    <w:rsid w:val="004C722C"/>
    <w:rsid w:val="004D13BF"/>
    <w:rsid w:val="00557120"/>
    <w:rsid w:val="00585279"/>
    <w:rsid w:val="00592E66"/>
    <w:rsid w:val="005C36EE"/>
    <w:rsid w:val="005D5DFD"/>
    <w:rsid w:val="00615A8E"/>
    <w:rsid w:val="00630949"/>
    <w:rsid w:val="006452C2"/>
    <w:rsid w:val="00675B8A"/>
    <w:rsid w:val="006B5F6C"/>
    <w:rsid w:val="006D3360"/>
    <w:rsid w:val="006E3924"/>
    <w:rsid w:val="00755D53"/>
    <w:rsid w:val="007F6B10"/>
    <w:rsid w:val="00820A2F"/>
    <w:rsid w:val="00824D5C"/>
    <w:rsid w:val="00843357"/>
    <w:rsid w:val="00856FA3"/>
    <w:rsid w:val="00866A82"/>
    <w:rsid w:val="00896650"/>
    <w:rsid w:val="008976F6"/>
    <w:rsid w:val="008A6E9C"/>
    <w:rsid w:val="008C2701"/>
    <w:rsid w:val="008C2B90"/>
    <w:rsid w:val="008D46DD"/>
    <w:rsid w:val="008E7CFB"/>
    <w:rsid w:val="008F3EF9"/>
    <w:rsid w:val="00935430"/>
    <w:rsid w:val="0094072E"/>
    <w:rsid w:val="009934A3"/>
    <w:rsid w:val="009D7AFF"/>
    <w:rsid w:val="00A058D0"/>
    <w:rsid w:val="00A0698F"/>
    <w:rsid w:val="00A558C8"/>
    <w:rsid w:val="00AC31F1"/>
    <w:rsid w:val="00AE30CA"/>
    <w:rsid w:val="00AE7D06"/>
    <w:rsid w:val="00B03987"/>
    <w:rsid w:val="00B10B72"/>
    <w:rsid w:val="00B21006"/>
    <w:rsid w:val="00B67BD5"/>
    <w:rsid w:val="00BA5C64"/>
    <w:rsid w:val="00C854DE"/>
    <w:rsid w:val="00C955D3"/>
    <w:rsid w:val="00CD19B7"/>
    <w:rsid w:val="00D143FA"/>
    <w:rsid w:val="00D32E36"/>
    <w:rsid w:val="00D56C9B"/>
    <w:rsid w:val="00DB0C57"/>
    <w:rsid w:val="00DF2E88"/>
    <w:rsid w:val="00E05BDF"/>
    <w:rsid w:val="00E14911"/>
    <w:rsid w:val="00E1546F"/>
    <w:rsid w:val="00E422CF"/>
    <w:rsid w:val="00E51E96"/>
    <w:rsid w:val="00E635E8"/>
    <w:rsid w:val="00EE3B2F"/>
    <w:rsid w:val="00F31744"/>
    <w:rsid w:val="00F40E17"/>
    <w:rsid w:val="00F41EA3"/>
    <w:rsid w:val="00F70B13"/>
    <w:rsid w:val="00F8492C"/>
    <w:rsid w:val="00F923F9"/>
    <w:rsid w:val="00FC6E5F"/>
    <w:rsid w:val="00FF7CEB"/>
    <w:rsid w:val="018ADEA4"/>
    <w:rsid w:val="03212257"/>
    <w:rsid w:val="034C2F2F"/>
    <w:rsid w:val="03EE2B36"/>
    <w:rsid w:val="04165C0F"/>
    <w:rsid w:val="04752ACA"/>
    <w:rsid w:val="0496DBE0"/>
    <w:rsid w:val="05407E11"/>
    <w:rsid w:val="0583522A"/>
    <w:rsid w:val="05AA9436"/>
    <w:rsid w:val="05C5F705"/>
    <w:rsid w:val="0621216E"/>
    <w:rsid w:val="06B6BEF5"/>
    <w:rsid w:val="077E52BA"/>
    <w:rsid w:val="08B8C317"/>
    <w:rsid w:val="0939C19B"/>
    <w:rsid w:val="0B0AB272"/>
    <w:rsid w:val="0BBE16D3"/>
    <w:rsid w:val="0BDD9166"/>
    <w:rsid w:val="0C6BE6FF"/>
    <w:rsid w:val="0D40D9DE"/>
    <w:rsid w:val="0DDA54FA"/>
    <w:rsid w:val="0E86D39C"/>
    <w:rsid w:val="0ECE4539"/>
    <w:rsid w:val="0F15EDC5"/>
    <w:rsid w:val="0F57816B"/>
    <w:rsid w:val="1022121B"/>
    <w:rsid w:val="11A9D577"/>
    <w:rsid w:val="11B77ABC"/>
    <w:rsid w:val="11F6109F"/>
    <w:rsid w:val="11FEB98A"/>
    <w:rsid w:val="1221BE8A"/>
    <w:rsid w:val="12A725AA"/>
    <w:rsid w:val="13226301"/>
    <w:rsid w:val="137BFEFC"/>
    <w:rsid w:val="1394C51F"/>
    <w:rsid w:val="1482C84B"/>
    <w:rsid w:val="14DA6B0D"/>
    <w:rsid w:val="14EFC027"/>
    <w:rsid w:val="15B89F90"/>
    <w:rsid w:val="15E60BBA"/>
    <w:rsid w:val="161C30CD"/>
    <w:rsid w:val="162D1ADB"/>
    <w:rsid w:val="1641F522"/>
    <w:rsid w:val="16A16127"/>
    <w:rsid w:val="16B5690A"/>
    <w:rsid w:val="16BAE73C"/>
    <w:rsid w:val="16CC06B5"/>
    <w:rsid w:val="1738B519"/>
    <w:rsid w:val="175131AB"/>
    <w:rsid w:val="195D70A0"/>
    <w:rsid w:val="19DB1E41"/>
    <w:rsid w:val="1A0E25BB"/>
    <w:rsid w:val="1AB5E4EE"/>
    <w:rsid w:val="1B2A7785"/>
    <w:rsid w:val="1BDB0925"/>
    <w:rsid w:val="1C03305B"/>
    <w:rsid w:val="1C04F6DB"/>
    <w:rsid w:val="1C9EA8E1"/>
    <w:rsid w:val="1CC2B7D6"/>
    <w:rsid w:val="1CDB84EE"/>
    <w:rsid w:val="1D41819F"/>
    <w:rsid w:val="1D547C7B"/>
    <w:rsid w:val="1E0B8EBA"/>
    <w:rsid w:val="1E8320B8"/>
    <w:rsid w:val="1E87F8A7"/>
    <w:rsid w:val="1E91232A"/>
    <w:rsid w:val="1EFFADCB"/>
    <w:rsid w:val="1F25E9D2"/>
    <w:rsid w:val="1F2FE079"/>
    <w:rsid w:val="1F53B922"/>
    <w:rsid w:val="1F70211F"/>
    <w:rsid w:val="1FC58BA8"/>
    <w:rsid w:val="205F0CB0"/>
    <w:rsid w:val="2089BC3D"/>
    <w:rsid w:val="20EE01B9"/>
    <w:rsid w:val="21D1930C"/>
    <w:rsid w:val="21DA48B0"/>
    <w:rsid w:val="21F06174"/>
    <w:rsid w:val="21F4ACAE"/>
    <w:rsid w:val="21FB5EEA"/>
    <w:rsid w:val="22A9407C"/>
    <w:rsid w:val="22C63C2E"/>
    <w:rsid w:val="22CC11D7"/>
    <w:rsid w:val="237EA506"/>
    <w:rsid w:val="25098113"/>
    <w:rsid w:val="25351358"/>
    <w:rsid w:val="25924333"/>
    <w:rsid w:val="25B5ED9D"/>
    <w:rsid w:val="261D2B2E"/>
    <w:rsid w:val="2650E085"/>
    <w:rsid w:val="266E4027"/>
    <w:rsid w:val="26B77055"/>
    <w:rsid w:val="26FD41EF"/>
    <w:rsid w:val="27052AD9"/>
    <w:rsid w:val="2764AF86"/>
    <w:rsid w:val="27D98C9D"/>
    <w:rsid w:val="27ED5729"/>
    <w:rsid w:val="27FC9989"/>
    <w:rsid w:val="282916E8"/>
    <w:rsid w:val="297415EC"/>
    <w:rsid w:val="2B99C5B7"/>
    <w:rsid w:val="2BF59393"/>
    <w:rsid w:val="2C209B93"/>
    <w:rsid w:val="2C562B24"/>
    <w:rsid w:val="2C9F7528"/>
    <w:rsid w:val="2CD11A8C"/>
    <w:rsid w:val="2CE52D79"/>
    <w:rsid w:val="2CEA02D1"/>
    <w:rsid w:val="2D130C7A"/>
    <w:rsid w:val="2D50D2E2"/>
    <w:rsid w:val="2D7D4E72"/>
    <w:rsid w:val="2DFA9188"/>
    <w:rsid w:val="2E2A53AC"/>
    <w:rsid w:val="2E3C1CC3"/>
    <w:rsid w:val="2EF2526E"/>
    <w:rsid w:val="2F075468"/>
    <w:rsid w:val="2F325568"/>
    <w:rsid w:val="2F5B59F8"/>
    <w:rsid w:val="2F845F76"/>
    <w:rsid w:val="2FC3BEEB"/>
    <w:rsid w:val="3097CC3F"/>
    <w:rsid w:val="31097FE3"/>
    <w:rsid w:val="319AD9C4"/>
    <w:rsid w:val="3222FAD2"/>
    <w:rsid w:val="3265C0A0"/>
    <w:rsid w:val="328E85C2"/>
    <w:rsid w:val="3321B855"/>
    <w:rsid w:val="33635C90"/>
    <w:rsid w:val="33B01485"/>
    <w:rsid w:val="3400E243"/>
    <w:rsid w:val="340B8561"/>
    <w:rsid w:val="3452CCB5"/>
    <w:rsid w:val="34FE1187"/>
    <w:rsid w:val="3530939E"/>
    <w:rsid w:val="35B77788"/>
    <w:rsid w:val="35BA2501"/>
    <w:rsid w:val="361A0D1D"/>
    <w:rsid w:val="362F17F5"/>
    <w:rsid w:val="367EF86A"/>
    <w:rsid w:val="36B720C8"/>
    <w:rsid w:val="36D6CF4B"/>
    <w:rsid w:val="3721A141"/>
    <w:rsid w:val="37231BFF"/>
    <w:rsid w:val="373D6799"/>
    <w:rsid w:val="37A69129"/>
    <w:rsid w:val="37C26FF4"/>
    <w:rsid w:val="3842B0F0"/>
    <w:rsid w:val="38994F86"/>
    <w:rsid w:val="38E1807B"/>
    <w:rsid w:val="39E22F56"/>
    <w:rsid w:val="3A4A02A7"/>
    <w:rsid w:val="3A555FD3"/>
    <w:rsid w:val="3A6D6943"/>
    <w:rsid w:val="3AA28511"/>
    <w:rsid w:val="3AB82689"/>
    <w:rsid w:val="3BA42FEE"/>
    <w:rsid w:val="3BE9AEB0"/>
    <w:rsid w:val="3C4FBF5B"/>
    <w:rsid w:val="3CB08C28"/>
    <w:rsid w:val="3D1E3111"/>
    <w:rsid w:val="3D5B5A90"/>
    <w:rsid w:val="3D81CC42"/>
    <w:rsid w:val="3D8D9664"/>
    <w:rsid w:val="3D9125F8"/>
    <w:rsid w:val="3DF38B3D"/>
    <w:rsid w:val="3E063574"/>
    <w:rsid w:val="3F9C40A8"/>
    <w:rsid w:val="3FA8A136"/>
    <w:rsid w:val="4040F6DC"/>
    <w:rsid w:val="407B8443"/>
    <w:rsid w:val="409475CA"/>
    <w:rsid w:val="41046393"/>
    <w:rsid w:val="41068BDC"/>
    <w:rsid w:val="411E3BB4"/>
    <w:rsid w:val="417E4EDF"/>
    <w:rsid w:val="42206A62"/>
    <w:rsid w:val="422710A5"/>
    <w:rsid w:val="42BAA2B7"/>
    <w:rsid w:val="42CE8CDB"/>
    <w:rsid w:val="42F1A58D"/>
    <w:rsid w:val="4341844B"/>
    <w:rsid w:val="43D59CD1"/>
    <w:rsid w:val="43D698D9"/>
    <w:rsid w:val="44120FB0"/>
    <w:rsid w:val="441C1D13"/>
    <w:rsid w:val="4467C0B7"/>
    <w:rsid w:val="44A7511E"/>
    <w:rsid w:val="44CF27EE"/>
    <w:rsid w:val="45368376"/>
    <w:rsid w:val="45430B19"/>
    <w:rsid w:val="47A638EC"/>
    <w:rsid w:val="4828896E"/>
    <w:rsid w:val="4848EBC5"/>
    <w:rsid w:val="48490E9C"/>
    <w:rsid w:val="48B911D4"/>
    <w:rsid w:val="48EF9171"/>
    <w:rsid w:val="4934FD9E"/>
    <w:rsid w:val="4958347C"/>
    <w:rsid w:val="49A2C8AB"/>
    <w:rsid w:val="49BBBEDE"/>
    <w:rsid w:val="49C875DB"/>
    <w:rsid w:val="4A140FBD"/>
    <w:rsid w:val="4A2D702E"/>
    <w:rsid w:val="4A4360D9"/>
    <w:rsid w:val="4AB1B697"/>
    <w:rsid w:val="4B7E47F8"/>
    <w:rsid w:val="4BEA81F0"/>
    <w:rsid w:val="4C63457E"/>
    <w:rsid w:val="4D3D6187"/>
    <w:rsid w:val="4D5E9EA7"/>
    <w:rsid w:val="4D75D7DE"/>
    <w:rsid w:val="4DE0932F"/>
    <w:rsid w:val="4E2A6DA4"/>
    <w:rsid w:val="4EA527C2"/>
    <w:rsid w:val="4FAB7FD5"/>
    <w:rsid w:val="5010E135"/>
    <w:rsid w:val="5022059F"/>
    <w:rsid w:val="50D60F13"/>
    <w:rsid w:val="50EA4BD2"/>
    <w:rsid w:val="513A730E"/>
    <w:rsid w:val="51966AA1"/>
    <w:rsid w:val="51BE27DA"/>
    <w:rsid w:val="51D76BB4"/>
    <w:rsid w:val="51D78580"/>
    <w:rsid w:val="520D01CF"/>
    <w:rsid w:val="523846F2"/>
    <w:rsid w:val="52408A9D"/>
    <w:rsid w:val="536D5FA0"/>
    <w:rsid w:val="546E8193"/>
    <w:rsid w:val="54D65DD7"/>
    <w:rsid w:val="553E1728"/>
    <w:rsid w:val="55D03F71"/>
    <w:rsid w:val="55D0D194"/>
    <w:rsid w:val="55D2954B"/>
    <w:rsid w:val="56BDB85F"/>
    <w:rsid w:val="574E0F56"/>
    <w:rsid w:val="57C00BB6"/>
    <w:rsid w:val="58D7F235"/>
    <w:rsid w:val="58E292F2"/>
    <w:rsid w:val="58F4FE45"/>
    <w:rsid w:val="591DE414"/>
    <w:rsid w:val="5A7C038C"/>
    <w:rsid w:val="5B55F965"/>
    <w:rsid w:val="5B7F9DC1"/>
    <w:rsid w:val="5B8857FB"/>
    <w:rsid w:val="5C04BFCE"/>
    <w:rsid w:val="5C15D9DD"/>
    <w:rsid w:val="5C64CF7D"/>
    <w:rsid w:val="5CB2CBBE"/>
    <w:rsid w:val="5D22BE88"/>
    <w:rsid w:val="5D4F1FEF"/>
    <w:rsid w:val="5D8A2222"/>
    <w:rsid w:val="5DBC7F30"/>
    <w:rsid w:val="5DCB0038"/>
    <w:rsid w:val="5E27D437"/>
    <w:rsid w:val="5E5B4111"/>
    <w:rsid w:val="5EAFBBCE"/>
    <w:rsid w:val="5F5452F9"/>
    <w:rsid w:val="5F5F0AA3"/>
    <w:rsid w:val="5F9384E1"/>
    <w:rsid w:val="5F9BED9D"/>
    <w:rsid w:val="5FAA2128"/>
    <w:rsid w:val="5FEA49F0"/>
    <w:rsid w:val="605DDD28"/>
    <w:rsid w:val="606B5169"/>
    <w:rsid w:val="614B0EA3"/>
    <w:rsid w:val="61636E63"/>
    <w:rsid w:val="61E0CD1E"/>
    <w:rsid w:val="61E74A06"/>
    <w:rsid w:val="62076B47"/>
    <w:rsid w:val="6215BDF1"/>
    <w:rsid w:val="62498F99"/>
    <w:rsid w:val="62A68541"/>
    <w:rsid w:val="62A74040"/>
    <w:rsid w:val="62D097C7"/>
    <w:rsid w:val="62D9B5AD"/>
    <w:rsid w:val="630AEDAF"/>
    <w:rsid w:val="63560EBC"/>
    <w:rsid w:val="640C1275"/>
    <w:rsid w:val="6439D5DB"/>
    <w:rsid w:val="6462BF6B"/>
    <w:rsid w:val="64B317AF"/>
    <w:rsid w:val="64EC5DAA"/>
    <w:rsid w:val="656EC430"/>
    <w:rsid w:val="659DAFA4"/>
    <w:rsid w:val="66567656"/>
    <w:rsid w:val="66833FE7"/>
    <w:rsid w:val="66EDAAD7"/>
    <w:rsid w:val="676CD3FC"/>
    <w:rsid w:val="678F379C"/>
    <w:rsid w:val="679BB79A"/>
    <w:rsid w:val="67FA4F27"/>
    <w:rsid w:val="68512057"/>
    <w:rsid w:val="68A2B86C"/>
    <w:rsid w:val="68E700EB"/>
    <w:rsid w:val="6A414DDB"/>
    <w:rsid w:val="6B7121F1"/>
    <w:rsid w:val="6BAD759D"/>
    <w:rsid w:val="6BBBF67D"/>
    <w:rsid w:val="6BC84270"/>
    <w:rsid w:val="6C4E986C"/>
    <w:rsid w:val="6CD47DCE"/>
    <w:rsid w:val="6D9C0888"/>
    <w:rsid w:val="6ED63D3C"/>
    <w:rsid w:val="6F0E406E"/>
    <w:rsid w:val="6F6313A6"/>
    <w:rsid w:val="6FADD4D0"/>
    <w:rsid w:val="70193996"/>
    <w:rsid w:val="70768CA8"/>
    <w:rsid w:val="70F23CB3"/>
    <w:rsid w:val="71411564"/>
    <w:rsid w:val="721413F0"/>
    <w:rsid w:val="727A1174"/>
    <w:rsid w:val="72B126F2"/>
    <w:rsid w:val="73C9175C"/>
    <w:rsid w:val="7428E97D"/>
    <w:rsid w:val="743F4300"/>
    <w:rsid w:val="75252977"/>
    <w:rsid w:val="7549B66C"/>
    <w:rsid w:val="755A130B"/>
    <w:rsid w:val="7790674D"/>
    <w:rsid w:val="77D2B00E"/>
    <w:rsid w:val="77F49938"/>
    <w:rsid w:val="7860DB69"/>
    <w:rsid w:val="78AB9DFC"/>
    <w:rsid w:val="78CFCADD"/>
    <w:rsid w:val="792D584D"/>
    <w:rsid w:val="793E7072"/>
    <w:rsid w:val="79DCB089"/>
    <w:rsid w:val="7A16AA96"/>
    <w:rsid w:val="7A1BC93A"/>
    <w:rsid w:val="7A286599"/>
    <w:rsid w:val="7AC74D2D"/>
    <w:rsid w:val="7B0E5E8D"/>
    <w:rsid w:val="7B116E2E"/>
    <w:rsid w:val="7B2626F0"/>
    <w:rsid w:val="7C5639BB"/>
    <w:rsid w:val="7C7C1695"/>
    <w:rsid w:val="7C9C9937"/>
    <w:rsid w:val="7CE26DDD"/>
    <w:rsid w:val="7D6D1ACA"/>
    <w:rsid w:val="7DB08DC6"/>
    <w:rsid w:val="7E3D1697"/>
    <w:rsid w:val="7E4A11DE"/>
    <w:rsid w:val="7E71D1FF"/>
    <w:rsid w:val="7E83D40F"/>
    <w:rsid w:val="7E8D8159"/>
    <w:rsid w:val="7EA3244C"/>
    <w:rsid w:val="7F028AC6"/>
    <w:rsid w:val="7F569CC0"/>
    <w:rsid w:val="7F63823C"/>
    <w:rsid w:val="7F72A2A2"/>
    <w:rsid w:val="7FBD2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B7623"/>
  <w15:chartTrackingRefBased/>
  <w15:docId w15:val="{9D4D541A-2AE4-4840-AA66-C163FD3EA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E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E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E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E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E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E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E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E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E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E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E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E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E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E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E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E88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DF2E88"/>
  </w:style>
  <w:style w:type="paragraph" w:styleId="Revision">
    <w:name w:val="Revision"/>
    <w:hidden/>
    <w:uiPriority w:val="99"/>
    <w:semiHidden/>
    <w:rsid w:val="008A6E9C"/>
    <w:pPr>
      <w:spacing w:after="0" w:line="240" w:lineRule="auto"/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75B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5B8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76BA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74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pubmed.ncbi.nlm.nih.gov/34407625/" TargetMode="External"/><Relationship Id="rId13" Type="http://schemas.openxmlformats.org/officeDocument/2006/relationships/hyperlink" Target="https://pubmed.ncbi.nlm.nih.gov/34381929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customXml" Target="../customXml/item2.xml"/><Relationship Id="rId7" Type="http://schemas.openxmlformats.org/officeDocument/2006/relationships/hyperlink" Target="https://pubmed.ncbi.nlm.nih.gov/36927526/" TargetMode="External"/><Relationship Id="rId12" Type="http://schemas.openxmlformats.org/officeDocument/2006/relationships/hyperlink" Target="https://pubmed.ncbi.nlm.nih.gov/36531614/" TargetMode="External"/><Relationship Id="rId17" Type="http://schemas.openxmlformats.org/officeDocument/2006/relationships/hyperlink" Target="https://journals.sagepub.com/doi/full/10.1089/can.2019.0090" TargetMode="External"/><Relationship Id="rId2" Type="http://schemas.openxmlformats.org/officeDocument/2006/relationships/styles" Target="styles.xml"/><Relationship Id="rId16" Type="http://schemas.openxmlformats.org/officeDocument/2006/relationships/hyperlink" Target="https://journals.sagepub.com/doi/10.1089/can.2021.0053" TargetMode="External"/><Relationship Id="rId20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hyperlink" Target="https://pubmed.ncbi.nlm.nih.gov/38493111/" TargetMode="External"/><Relationship Id="rId11" Type="http://schemas.openxmlformats.org/officeDocument/2006/relationships/hyperlink" Target="https://pubmed.ncbi.nlm.nih.gov/33917316/" TargetMode="External"/><Relationship Id="rId5" Type="http://schemas.openxmlformats.org/officeDocument/2006/relationships/hyperlink" Target="https://pubmed.ncbi.nlm.nih.gov/37045988/" TargetMode="External"/><Relationship Id="rId15" Type="http://schemas.openxmlformats.org/officeDocument/2006/relationships/hyperlink" Target="https://pubmed.ncbi.nlm.nih.gov/39786995/" TargetMode="External"/><Relationship Id="rId10" Type="http://schemas.openxmlformats.org/officeDocument/2006/relationships/hyperlink" Target="https://www.frontiersin.org/journals/behavioral-neuroscience/articles/10.3389/fnbeh.2020.00114/full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nature.com/articles/s41386-022-01287-4" TargetMode="External"/><Relationship Id="rId14" Type="http://schemas.openxmlformats.org/officeDocument/2006/relationships/hyperlink" Target="https://www.sciencedirect.com/science/article/pii/S2452073X22000216" TargetMode="External"/><Relationship Id="rId22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70CDE65625E449B41BBE9E2A9D6E5A" ma:contentTypeVersion="14" ma:contentTypeDescription="Create a new document." ma:contentTypeScope="" ma:versionID="8b6d79dcc5f754c7cfb59536e3674b4c">
  <xsd:schema xmlns:xsd="http://www.w3.org/2001/XMLSchema" xmlns:xs="http://www.w3.org/2001/XMLSchema" xmlns:p="http://schemas.microsoft.com/office/2006/metadata/properties" xmlns:ns2="46ade7e5-a61b-41ef-8b65-1672892065de" xmlns:ns3="6fd99b86-a2da-47ef-ab26-55e7009dfe6e" targetNamespace="http://schemas.microsoft.com/office/2006/metadata/properties" ma:root="true" ma:fieldsID="64eb71bd406154cbfd68acd3ef293514" ns2:_="" ns3:_="">
    <xsd:import namespace="46ade7e5-a61b-41ef-8b65-1672892065de"/>
    <xsd:import namespace="6fd99b86-a2da-47ef-ab26-55e7009dfe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Topic"/>
                <xsd:element ref="ns2:DocumentType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PageReferenc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ade7e5-a61b-41ef-8b65-1672892065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opic" ma:index="12" ma:displayName="Topic" ma:format="Dropdown" ma:internalName="Topic">
      <xsd:simpleType>
        <xsd:restriction base="dms:Choice">
          <xsd:enumeration value="Animal Research"/>
          <xsd:enumeration value="Artificial Intelligence (AI)"/>
          <xsd:enumeration value="Budget"/>
          <xsd:enumeration value="Cannabis"/>
          <xsd:enumeration value="Centers"/>
          <xsd:enumeration value="Clinical Trials"/>
          <xsd:enumeration value="Community Care"/>
          <xsd:enumeration value="Congress"/>
          <xsd:enumeration value="COVID"/>
          <xsd:enumeration value="Enterprise Transformation"/>
          <xsd:enumeration value="General ORD"/>
          <xsd:enumeration value="Mental Health"/>
          <xsd:enumeration value="Mortality Data"/>
          <xsd:enumeration value="MVP"/>
          <xsd:enumeration value="NRAC"/>
          <xsd:enumeration value="Precision Oncology"/>
          <xsd:enumeration value="Psychedelics"/>
          <xsd:enumeration value="Rural Health"/>
          <xsd:enumeration value="Spinal Cord Injury (SCI)"/>
          <xsd:enumeration value="Suicide Prevention"/>
          <xsd:enumeration value="Traumatic Brain Injury (TBI)"/>
          <xsd:enumeration value="Technology Transfer Program"/>
          <xsd:enumeration value="Toxic Exposure - MERP"/>
          <xsd:enumeration value="VA Secretary"/>
          <xsd:enumeration value="VHA USH"/>
          <xsd:enumeration value="Women’s Health – Maternity and Infertility"/>
        </xsd:restriction>
      </xsd:simpleType>
    </xsd:element>
    <xsd:element name="DocumentType" ma:index="13" ma:displayName="Document Type" ma:format="Dropdown" ma:internalName="DocumentType">
      <xsd:simpleType>
        <xsd:restriction base="dms:Choice">
          <xsd:enumeration value="Briefing Papers - Congress"/>
          <xsd:enumeration value="Briefing Papers - VA-VHA"/>
          <xsd:enumeration value="Briefing Papers - Other"/>
          <xsd:enumeration value="Budget Justification"/>
          <xsd:enumeration value="GAO"/>
          <xsd:enumeration value="Mandated Congressional Reports"/>
          <xsd:enumeration value="News Articles"/>
          <xsd:enumeration value="Press Releases"/>
          <xsd:enumeration value="Publications-Studies"/>
          <xsd:enumeration value="RFA"/>
          <xsd:enumeration value="RFI - Congress"/>
          <xsd:enumeration value="Slide Presentations"/>
          <xsd:enumeration value="Talking Points - Congress"/>
          <xsd:enumeration value="Testimony - Congress Speeches"/>
          <xsd:enumeration value="Talking Points - VA-VHA"/>
          <xsd:enumeration value="Talking Points - Other"/>
          <xsd:enumeration value="Other-Misc Documents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0ac6538-d41a-4f9a-bd67-5f7ae81a6d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PageReference" ma:index="21" nillable="true" ma:displayName="Page Reference" ma:description="provide a page reference for longer documents" ma:format="Dropdown" ma:internalName="PageReferenc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99b86-a2da-47ef-ab26-55e7009dfe6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3736d572-348b-4845-bc48-0c7ae7dc85c2}" ma:internalName="TaxCatchAll" ma:showField="CatchAllData" ma:web="6fd99b86-a2da-47ef-ab26-55e7009dfe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Type xmlns="46ade7e5-a61b-41ef-8b65-1672892065de">Talking Points</DocumentType>
    <Topic xmlns="46ade7e5-a61b-41ef-8b65-1672892065de">Cannabis</Topic>
    <TaxCatchAll xmlns="6fd99b86-a2da-47ef-ab26-55e7009dfe6e" xsi:nil="true"/>
    <lcf76f155ced4ddcb4097134ff3c332f xmlns="46ade7e5-a61b-41ef-8b65-1672892065de">
      <Terms xmlns="http://schemas.microsoft.com/office/infopath/2007/PartnerControls"/>
    </lcf76f155ced4ddcb4097134ff3c332f>
    <PageReference xmlns="46ade7e5-a61b-41ef-8b65-1672892065de" xsi:nil="true"/>
  </documentManagement>
</p:properties>
</file>

<file path=customXml/itemProps1.xml><?xml version="1.0" encoding="utf-8"?>
<ds:datastoreItem xmlns:ds="http://schemas.openxmlformats.org/officeDocument/2006/customXml" ds:itemID="{E86761B5-F4ED-4430-A4DE-87B62F69472C}"/>
</file>

<file path=customXml/itemProps2.xml><?xml version="1.0" encoding="utf-8"?>
<ds:datastoreItem xmlns:ds="http://schemas.openxmlformats.org/officeDocument/2006/customXml" ds:itemID="{A659EEE9-FDFA-4720-BC3E-38C682A5A087}"/>
</file>

<file path=customXml/itemProps3.xml><?xml version="1.0" encoding="utf-8"?>
<ds:datastoreItem xmlns:ds="http://schemas.openxmlformats.org/officeDocument/2006/customXml" ds:itemID="{FB17A5BF-621E-4354-A109-743E2EEE8E75}"/>
</file>

<file path=docMetadata/LabelInfo.xml><?xml version="1.0" encoding="utf-8"?>
<clbl:labelList xmlns:clbl="http://schemas.microsoft.com/office/2020/mipLabelMetadata">
  <clbl:label id="{e95f1b23-abaf-45ee-821d-b7ab251ab3bf}" enabled="0" method="" siteId="{e95f1b23-abaf-45ee-821d-b7ab251ab3b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371</Words>
  <Characters>2682</Characters>
  <Application>Microsoft Office Word</Application>
  <DocSecurity>4</DocSecurity>
  <Lines>60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 of Marijuana-Related Research Funded by VA</dc:title>
  <dc:subject/>
  <dc:creator>Tenhula, Wendy</dc:creator>
  <cp:keywords/>
  <dc:description/>
  <cp:lastModifiedBy>Bartlinski, David</cp:lastModifiedBy>
  <cp:revision>2</cp:revision>
  <dcterms:created xsi:type="dcterms:W3CDTF">2025-12-19T14:21:00Z</dcterms:created>
  <dcterms:modified xsi:type="dcterms:W3CDTF">2025-12-19T14:21:00Z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0x010100F670CDE65625E449B41BBE9E2A9D6E5A</vt:lpwstr>
  </property>
  <property fmtid="{D5CDD505-2E9C-101B-9397-08002B2CF9AE}" pid="3" name="MediaServiceImageTags">
    <vt:lpwstr/>
  </property>
</Properties>
</file>