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Military Occupational Blast Exposure Talking Points  7-22-24.docx</w:t>
      </w:r>
    </w:p>
    <w:p>
      <w:pPr>
        <w:jc w:val="left"/>
      </w:pPr>
      <w:r>
        <w:rPr>
          <w:color w:val="646464"/>
          <w:sz w:val="18"/>
        </w:rPr>
        <w:t>Title: Military Occupational Blast Exposure Talking Points 7-22-24</w:t>
      </w:r>
    </w:p>
    <w:p>
      <w:pPr>
        <w:jc w:val="left"/>
      </w:pPr>
      <w:r>
        <w:rPr>
          <w:color w:val="646464"/>
          <w:sz w:val="18"/>
        </w:rPr>
        <w:t>Topic: Toxic Exposure - MERP | Type: Talking Points</w:t>
      </w:r>
    </w:p>
    <w:p>
      <w:pPr>
        <w:jc w:val="left"/>
      </w:pPr>
      <w:r>
        <w:rPr>
          <w:color w:val="646464"/>
          <w:sz w:val="18"/>
        </w:rPr>
        <w:t>Created: 2024-08-27 | By: Richman, Michael (VACO)</w:t>
      </w:r>
    </w:p>
    <w:p>
      <w:pPr>
        <w:jc w:val="left"/>
      </w:pPr>
      <w:r>
        <w:rPr>
          <w:color w:val="646464"/>
          <w:sz w:val="18"/>
        </w:rPr>
        <w:t>Modified: 2024-08-27 | By: Richman, Michael (VACO)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Topic: Toxic Exposure - MERP | Type: Talking Points</w:t>
      </w:r>
    </w:p>
    <w:p>
      <w:pPr>
        <w:jc w:val="left"/>
      </w:pPr>
      <w:r>
        <w:rPr>
          <w:color w:val="646464"/>
          <w:sz w:val="18"/>
        </w:rPr>
        <w:t>Created: 2024-08-27 | By: Richman, Michael (VACO)</w:t>
      </w:r>
    </w:p>
    <w:p>
      <w:pPr>
        <w:jc w:val="left"/>
      </w:pPr>
      <w:r>
        <w:rPr>
          <w:color w:val="646464"/>
          <w:sz w:val="18"/>
        </w:rPr>
        <w:t>Modified: 2024-08-27 | By: Richman, Michael (VACO)</w:t>
      </w:r>
    </w:p>
    <w:p w14:paraId="65026973" w14:textId="77777777" w:rsidR="00DA6115" w:rsidRPr="00DA6115" w:rsidRDefault="00DA6115" w:rsidP="00292EB1">
      <w:pPr>
        <w:spacing w:before="12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8CD4D0" w14:textId="309DA0BB" w:rsidR="0064282E" w:rsidRDefault="0064282E" w:rsidP="00DA6115">
      <w:pPr>
        <w:spacing w:before="120"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691C9A30" w14:textId="5CBC7D55" w:rsidR="0094138D" w:rsidRPr="00DA6115" w:rsidRDefault="00DA6115" w:rsidP="0094138D">
      <w:pPr>
        <w:spacing w:before="120"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documented TBIs tend to be repetitive and combat-related, recent evidence has</w:t>
      </w:r>
      <w:r w:rsidR="0064282E">
        <w:rPr>
          <w:rFonts w:ascii="Times New Roman" w:eastAsia="Times New Roman" w:hAnsi="Times New Roman" w:cs="Times New Roman"/>
          <w:sz w:val="24"/>
          <w:szCs w:val="24"/>
        </w:rPr>
        <w:t xml:space="preserve"> shown 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r w:rsidR="0064282E">
        <w:rPr>
          <w:rFonts w:ascii="Times New Roman" w:eastAsia="Times New Roman" w:hAnsi="Times New Roman" w:cs="Times New Roman"/>
          <w:sz w:val="24"/>
          <w:szCs w:val="24"/>
        </w:rPr>
        <w:t>even o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>ccupational</w:t>
      </w:r>
      <w:r w:rsidR="0064282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 xml:space="preserve"> low-intensity blast exposures </w:t>
      </w:r>
      <w:r w:rsidR="0064282E">
        <w:rPr>
          <w:rFonts w:ascii="Times New Roman" w:eastAsia="Times New Roman" w:hAnsi="Times New Roman" w:cs="Times New Roman"/>
          <w:sz w:val="24"/>
          <w:szCs w:val="24"/>
        </w:rPr>
        <w:t>can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impact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 xml:space="preserve"> brain health.</w:t>
      </w:r>
      <w:r w:rsidR="0094138D">
        <w:rPr>
          <w:rFonts w:ascii="Times New Roman" w:eastAsia="Times New Roman" w:hAnsi="Times New Roman" w:cs="Times New Roman"/>
          <w:sz w:val="24"/>
          <w:szCs w:val="24"/>
        </w:rPr>
        <w:t xml:space="preserve"> However, that </w:t>
      </w:r>
      <w:r w:rsidR="0094138D" w:rsidRPr="00DA6115">
        <w:rPr>
          <w:rFonts w:ascii="Times New Roman" w:eastAsia="Times New Roman" w:hAnsi="Times New Roman" w:cs="Times New Roman"/>
          <w:sz w:val="24"/>
          <w:szCs w:val="24"/>
        </w:rPr>
        <w:t xml:space="preserve">potential exposure does not conform to the current diagnostic definitions of </w:t>
      </w:r>
      <w:r w:rsidR="0094138D">
        <w:rPr>
          <w:rFonts w:ascii="Times New Roman" w:eastAsia="Times New Roman" w:hAnsi="Times New Roman" w:cs="Times New Roman"/>
          <w:sz w:val="24"/>
          <w:szCs w:val="24"/>
        </w:rPr>
        <w:t>a TBI</w:t>
      </w:r>
      <w:r w:rsidR="0094138D" w:rsidRPr="00DA6115">
        <w:rPr>
          <w:rFonts w:ascii="Times New Roman" w:eastAsia="Times New Roman" w:hAnsi="Times New Roman" w:cs="Times New Roman"/>
          <w:sz w:val="24"/>
          <w:szCs w:val="24"/>
        </w:rPr>
        <w:t>. </w:t>
      </w:r>
    </w:p>
    <w:p w14:paraId="5B0BE1BB" w14:textId="0E6C8651" w:rsidR="00292EB1" w:rsidRDefault="0064282E" w:rsidP="00DA6115">
      <w:pPr>
        <w:spacing w:before="120"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Not only is this an issue that has received its fair share of media attention, its also one in which the VA </w:t>
      </w:r>
      <w:r w:rsidR="0094138D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>
        <w:rPr>
          <w:rFonts w:ascii="Times New Roman" w:eastAsia="Times New Roman" w:hAnsi="Times New Roman" w:cs="Times New Roman"/>
          <w:sz w:val="24"/>
          <w:szCs w:val="24"/>
        </w:rPr>
        <w:t>brought together a wo</w:t>
      </w:r>
      <w:r w:rsidR="00DA6115" w:rsidRPr="00DA6115">
        <w:rPr>
          <w:rFonts w:ascii="Times New Roman" w:eastAsia="Times New Roman" w:hAnsi="Times New Roman" w:cs="Times New Roman"/>
          <w:sz w:val="24"/>
          <w:szCs w:val="24"/>
        </w:rPr>
        <w:t>rking group of scientists</w:t>
      </w:r>
      <w:r w:rsidR="00DA6115">
        <w:rPr>
          <w:rFonts w:ascii="Times New Roman" w:eastAsia="Times New Roman" w:hAnsi="Times New Roman" w:cs="Times New Roman"/>
          <w:sz w:val="24"/>
          <w:szCs w:val="24"/>
        </w:rPr>
        <w:t>, clinicians,</w:t>
      </w:r>
      <w:r w:rsidR="00DA6115" w:rsidRPr="00DA6115">
        <w:rPr>
          <w:rFonts w:ascii="Times New Roman" w:eastAsia="Times New Roman" w:hAnsi="Times New Roman" w:cs="Times New Roman"/>
          <w:sz w:val="24"/>
          <w:szCs w:val="24"/>
        </w:rPr>
        <w:t xml:space="preserve"> and other experts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from across the nation </w:t>
      </w:r>
      <w:r w:rsidR="00DA6115" w:rsidRPr="00DA6115">
        <w:rPr>
          <w:rFonts w:ascii="Times New Roman" w:eastAsia="Times New Roman" w:hAnsi="Times New Roman" w:cs="Times New Roman"/>
          <w:sz w:val="24"/>
          <w:szCs w:val="24"/>
        </w:rPr>
        <w:t xml:space="preserve">to examine </w:t>
      </w:r>
      <w:r w:rsidR="0094138D">
        <w:rPr>
          <w:rFonts w:ascii="Times New Roman" w:eastAsia="Times New Roman" w:hAnsi="Times New Roman" w:cs="Times New Roman"/>
          <w:sz w:val="24"/>
          <w:szCs w:val="24"/>
        </w:rPr>
        <w:t xml:space="preserve">this issue </w:t>
      </w:r>
      <w:r>
        <w:rPr>
          <w:rFonts w:ascii="Times New Roman" w:eastAsia="Times New Roman" w:hAnsi="Times New Roman" w:cs="Times New Roman"/>
          <w:sz w:val="24"/>
          <w:szCs w:val="24"/>
        </w:rPr>
        <w:t>in depth and detail.</w:t>
      </w:r>
      <w:r w:rsidR="00292EB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F424FE3" w14:textId="51841713" w:rsidR="00DA6115" w:rsidRDefault="00292EB1" w:rsidP="00DA6115">
      <w:pPr>
        <w:spacing w:before="120"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group, after a </w:t>
      </w:r>
      <w:r w:rsidR="00DA6115" w:rsidRPr="00DA6115">
        <w:rPr>
          <w:rFonts w:ascii="Times New Roman" w:eastAsia="Times New Roman" w:hAnsi="Times New Roman" w:cs="Times New Roman"/>
          <w:sz w:val="24"/>
          <w:szCs w:val="24"/>
        </w:rPr>
        <w:t>thorough review of the evidence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gathered by our own research and that of our partners</w:t>
      </w:r>
      <w:r w:rsidR="00DA6115" w:rsidRPr="00DA6115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6115" w:rsidRPr="00DA6115">
        <w:rPr>
          <w:rFonts w:ascii="Times New Roman" w:eastAsia="Times New Roman" w:hAnsi="Times New Roman" w:cs="Times New Roman"/>
          <w:sz w:val="24"/>
          <w:szCs w:val="24"/>
        </w:rPr>
        <w:t xml:space="preserve">will make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DA6115" w:rsidRPr="00DA6115">
        <w:rPr>
          <w:rFonts w:ascii="Times New Roman" w:eastAsia="Times New Roman" w:hAnsi="Times New Roman" w:cs="Times New Roman"/>
          <w:sz w:val="24"/>
          <w:szCs w:val="24"/>
        </w:rPr>
        <w:t xml:space="preserve">recommendations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that shape </w:t>
      </w:r>
      <w:r w:rsidR="00DA6115" w:rsidRPr="00DA6115">
        <w:rPr>
          <w:rFonts w:ascii="Times New Roman" w:eastAsia="Times New Roman" w:hAnsi="Times New Roman" w:cs="Times New Roman"/>
          <w:sz w:val="24"/>
          <w:szCs w:val="24"/>
        </w:rPr>
        <w:t xml:space="preserve">further research, </w:t>
      </w:r>
      <w:r w:rsidR="00DA6115">
        <w:rPr>
          <w:rFonts w:ascii="Times New Roman" w:eastAsia="Times New Roman" w:hAnsi="Times New Roman" w:cs="Times New Roman"/>
          <w:sz w:val="24"/>
          <w:szCs w:val="24"/>
        </w:rPr>
        <w:t xml:space="preserve">changes in </w:t>
      </w:r>
      <w:r w:rsidR="00DA6115" w:rsidRPr="00DA6115">
        <w:rPr>
          <w:rFonts w:ascii="Times New Roman" w:eastAsia="Times New Roman" w:hAnsi="Times New Roman" w:cs="Times New Roman"/>
          <w:sz w:val="24"/>
          <w:szCs w:val="24"/>
        </w:rPr>
        <w:t>polic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y, and even the </w:t>
      </w:r>
      <w:r w:rsidR="00DA6115" w:rsidRPr="00DA6115">
        <w:rPr>
          <w:rFonts w:ascii="Times New Roman" w:eastAsia="Times New Roman" w:hAnsi="Times New Roman" w:cs="Times New Roman"/>
          <w:sz w:val="24"/>
          <w:szCs w:val="24"/>
        </w:rPr>
        <w:t xml:space="preserve">care and benefits </w:t>
      </w:r>
      <w:r>
        <w:rPr>
          <w:rFonts w:ascii="Times New Roman" w:eastAsia="Times New Roman" w:hAnsi="Times New Roman" w:cs="Times New Roman"/>
          <w:sz w:val="24"/>
          <w:szCs w:val="24"/>
        </w:rPr>
        <w:t>for our Veterans in need</w:t>
      </w:r>
      <w:r w:rsidR="00DA6115" w:rsidRPr="00DA61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6BE883" w14:textId="77777777" w:rsidR="00D96F35" w:rsidRPr="00DA6115" w:rsidRDefault="00D96F35" w:rsidP="00DA6115">
      <w:pPr>
        <w:spacing w:before="120"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</w:p>
    <w:p w14:paraId="351E4BE0" w14:textId="77777777" w:rsidR="00D96F35" w:rsidRDefault="00DA6115" w:rsidP="00D96F3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1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TBI diagnosis and low-intensity </w:t>
      </w:r>
      <w:r w:rsidR="00B062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military </w:t>
      </w:r>
      <w:r w:rsidRPr="00DA61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occupational </w:t>
      </w:r>
      <w:r w:rsidR="00B062A2" w:rsidRPr="00DA6115">
        <w:rPr>
          <w:rFonts w:ascii="Times New Roman" w:eastAsia="Times New Roman" w:hAnsi="Times New Roman" w:cs="Times New Roman"/>
          <w:b/>
          <w:bCs/>
          <w:sz w:val="24"/>
          <w:szCs w:val="24"/>
        </w:rPr>
        <w:t>blast</w:t>
      </w:r>
      <w:r w:rsidR="00B062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exposure (MOBE) </w:t>
      </w:r>
    </w:p>
    <w:p w14:paraId="6455BDA9" w14:textId="094EF51F" w:rsidR="00DA6115" w:rsidRPr="00DA6115" w:rsidRDefault="00DA6115" w:rsidP="00D96F3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115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EDD6F86" w14:textId="3AD6A15F" w:rsidR="00DA6115" w:rsidRPr="00DA6115" w:rsidRDefault="00DA6115" w:rsidP="00DA611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115">
        <w:rPr>
          <w:rFonts w:ascii="Times New Roman" w:eastAsia="Times New Roman" w:hAnsi="Times New Roman" w:cs="Times New Roman"/>
          <w:sz w:val="24"/>
          <w:szCs w:val="24"/>
        </w:rPr>
        <w:t xml:space="preserve">Under current procedures, VA uses </w:t>
      </w:r>
      <w:r w:rsidR="00E42EB2">
        <w:rPr>
          <w:rFonts w:ascii="Times New Roman" w:eastAsia="Times New Roman" w:hAnsi="Times New Roman" w:cs="Times New Roman"/>
          <w:sz w:val="24"/>
          <w:szCs w:val="24"/>
        </w:rPr>
        <w:t xml:space="preserve">just 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>four questions to screen Veterans for TBI</w:t>
      </w:r>
      <w:r w:rsidR="00E42EB2">
        <w:rPr>
          <w:rFonts w:ascii="Times New Roman" w:eastAsia="Times New Roman" w:hAnsi="Times New Roman" w:cs="Times New Roman"/>
          <w:sz w:val="24"/>
          <w:szCs w:val="24"/>
        </w:rPr>
        <w:t>, and all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 xml:space="preserve"> these questions rely upon an </w:t>
      </w:r>
      <w:r w:rsidRPr="00DA6115">
        <w:rPr>
          <w:rFonts w:ascii="Times New Roman" w:eastAsia="Times New Roman" w:hAnsi="Times New Roman" w:cs="Times New Roman"/>
          <w:sz w:val="24"/>
          <w:szCs w:val="24"/>
          <w:u w:val="single"/>
        </w:rPr>
        <w:t>event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42EB2">
        <w:rPr>
          <w:rFonts w:ascii="Times New Roman" w:eastAsia="Times New Roman" w:hAnsi="Times New Roman" w:cs="Times New Roman"/>
          <w:sz w:val="24"/>
          <w:szCs w:val="24"/>
        </w:rPr>
        <w:t xml:space="preserve">either 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>self-reported or </w:t>
      </w:r>
      <w:r w:rsidR="00E42EB2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 xml:space="preserve">reported by a bystander or first responder. </w:t>
      </w:r>
      <w:r w:rsidR="00E42EB2">
        <w:rPr>
          <w:rFonts w:ascii="Times New Roman" w:eastAsia="Times New Roman" w:hAnsi="Times New Roman" w:cs="Times New Roman"/>
          <w:sz w:val="24"/>
          <w:szCs w:val="24"/>
        </w:rPr>
        <w:t>We can also find out about s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 xml:space="preserve">uch an event through the Veteran’s </w:t>
      </w:r>
      <w:r w:rsidR="00E42EB2" w:rsidRPr="00DA6115">
        <w:rPr>
          <w:rFonts w:ascii="Times New Roman" w:eastAsia="Times New Roman" w:hAnsi="Times New Roman" w:cs="Times New Roman"/>
          <w:sz w:val="24"/>
          <w:szCs w:val="24"/>
        </w:rPr>
        <w:t xml:space="preserve">Department of Defense 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>electronic medical record.</w:t>
      </w:r>
    </w:p>
    <w:p w14:paraId="58C3EE13" w14:textId="24B1C12E" w:rsidR="00E42EB2" w:rsidRDefault="00E42EB2" w:rsidP="00FC4A4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EB2">
        <w:rPr>
          <w:rFonts w:ascii="Times New Roman" w:eastAsia="Times New Roman" w:hAnsi="Times New Roman" w:cs="Times New Roman"/>
          <w:sz w:val="24"/>
          <w:szCs w:val="24"/>
        </w:rPr>
        <w:t>There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are</w:t>
      </w:r>
      <w:r w:rsidRPr="00E42EB2">
        <w:rPr>
          <w:rFonts w:ascii="Times New Roman" w:eastAsia="Times New Roman" w:hAnsi="Times New Roman" w:cs="Times New Roman"/>
          <w:sz w:val="24"/>
          <w:szCs w:val="24"/>
        </w:rPr>
        <w:t xml:space="preserve"> two requirements for a more comprehensive TBI evaluation: the Veteran reports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potential</w:t>
      </w:r>
      <w:r w:rsidRPr="00E42EB2">
        <w:rPr>
          <w:rFonts w:ascii="Times New Roman" w:eastAsia="Times New Roman" w:hAnsi="Times New Roman" w:cs="Times New Roman"/>
          <w:sz w:val="24"/>
          <w:szCs w:val="24"/>
        </w:rPr>
        <w:t xml:space="preserve"> TBI event, and the Veterans describes have symptoms that relate to TBI.  These symptoms include</w:t>
      </w:r>
      <w:r w:rsidR="00DA6115" w:rsidRPr="00E42EB2">
        <w:rPr>
          <w:rFonts w:ascii="Times New Roman" w:eastAsia="Times New Roman" w:hAnsi="Times New Roman" w:cs="Times New Roman"/>
          <w:sz w:val="24"/>
          <w:szCs w:val="24"/>
        </w:rPr>
        <w:t xml:space="preserve"> memory problems, balance problems, sensitivity to bright light, irritability, headaches, and sleep problems. </w:t>
      </w:r>
    </w:p>
    <w:p w14:paraId="500C2F9C" w14:textId="381AF9BC" w:rsidR="00DA6115" w:rsidRPr="00E42EB2" w:rsidRDefault="00E42EB2" w:rsidP="00FC4A4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Now, i</w:t>
      </w:r>
      <w:r w:rsidR="00DA6115" w:rsidRPr="00E42EB2">
        <w:rPr>
          <w:rFonts w:ascii="Times New Roman" w:eastAsia="Times New Roman" w:hAnsi="Times New Roman" w:cs="Times New Roman"/>
          <w:sz w:val="24"/>
          <w:szCs w:val="24"/>
        </w:rPr>
        <w:t xml:space="preserve">f the Veteran has been previously </w:t>
      </w:r>
      <w:r w:rsidR="00DA6115" w:rsidRPr="00D96F35">
        <w:rPr>
          <w:rFonts w:ascii="Times New Roman" w:eastAsia="Times New Roman" w:hAnsi="Times New Roman" w:cs="Times New Roman"/>
          <w:sz w:val="24"/>
          <w:szCs w:val="24"/>
        </w:rPr>
        <w:t>diagnosed</w:t>
      </w:r>
      <w:r w:rsidR="005F243C" w:rsidRPr="00D96F35">
        <w:rPr>
          <w:rFonts w:ascii="Times New Roman" w:eastAsia="Times New Roman" w:hAnsi="Times New Roman" w:cs="Times New Roman"/>
          <w:sz w:val="24"/>
          <w:szCs w:val="24"/>
        </w:rPr>
        <w:t xml:space="preserve"> by DoD</w:t>
      </w:r>
      <w:r w:rsidRPr="00D96F35">
        <w:rPr>
          <w:rFonts w:ascii="Times New Roman" w:eastAsia="Times New Roman" w:hAnsi="Times New Roman" w:cs="Times New Roman"/>
          <w:sz w:val="24"/>
          <w:szCs w:val="24"/>
        </w:rPr>
        <w:t>,</w:t>
      </w:r>
      <w:r w:rsidR="00DA6115" w:rsidRPr="00D96F35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  <w:r w:rsidR="00DA6115" w:rsidRPr="00E42E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42EB2">
        <w:rPr>
          <w:rFonts w:ascii="Times New Roman" w:eastAsia="Times New Roman" w:hAnsi="Times New Roman" w:cs="Times New Roman"/>
          <w:sz w:val="24"/>
          <w:szCs w:val="24"/>
        </w:rPr>
        <w:t xml:space="preserve">even </w:t>
      </w:r>
      <w:r w:rsidR="00DA6115" w:rsidRPr="00E42EB2">
        <w:rPr>
          <w:rFonts w:ascii="Times New Roman" w:eastAsia="Times New Roman" w:hAnsi="Times New Roman" w:cs="Times New Roman"/>
          <w:sz w:val="24"/>
          <w:szCs w:val="24"/>
        </w:rPr>
        <w:t>self-report</w:t>
      </w:r>
      <w:r w:rsidR="00D96F35">
        <w:rPr>
          <w:rFonts w:ascii="Times New Roman" w:eastAsia="Times New Roman" w:hAnsi="Times New Roman" w:cs="Times New Roman"/>
          <w:sz w:val="24"/>
          <w:szCs w:val="24"/>
        </w:rPr>
        <w:t>ed</w:t>
      </w:r>
      <w:r w:rsidR="00DA6115" w:rsidRPr="00E42EB2">
        <w:rPr>
          <w:rFonts w:ascii="Times New Roman" w:eastAsia="Times New Roman" w:hAnsi="Times New Roman" w:cs="Times New Roman"/>
          <w:sz w:val="24"/>
          <w:szCs w:val="24"/>
        </w:rPr>
        <w:t xml:space="preserve"> they were previously diagnosed, they do not receive a comprehensive traumatic brain injury evaluation</w:t>
      </w:r>
      <w:r w:rsidRPr="00E42EB2">
        <w:rPr>
          <w:rFonts w:ascii="Times New Roman" w:eastAsia="Times New Roman" w:hAnsi="Times New Roman" w:cs="Times New Roman"/>
          <w:sz w:val="24"/>
          <w:szCs w:val="24"/>
        </w:rPr>
        <w:t xml:space="preserve">.  Instead, they are </w:t>
      </w:r>
      <w:r w:rsidR="00DA6115" w:rsidRPr="00E42EB2">
        <w:rPr>
          <w:rFonts w:ascii="Times New Roman" w:eastAsia="Times New Roman" w:hAnsi="Times New Roman" w:cs="Times New Roman"/>
          <w:sz w:val="24"/>
          <w:szCs w:val="24"/>
        </w:rPr>
        <w:t xml:space="preserve">identified in their </w:t>
      </w:r>
      <w:r w:rsidRPr="00E42EB2">
        <w:rPr>
          <w:rFonts w:ascii="Times New Roman" w:eastAsia="Times New Roman" w:hAnsi="Times New Roman" w:cs="Times New Roman"/>
          <w:sz w:val="24"/>
          <w:szCs w:val="24"/>
        </w:rPr>
        <w:t xml:space="preserve">VA </w:t>
      </w:r>
      <w:r w:rsidR="00DA6115" w:rsidRPr="00E42EB2">
        <w:rPr>
          <w:rFonts w:ascii="Times New Roman" w:eastAsia="Times New Roman" w:hAnsi="Times New Roman" w:cs="Times New Roman"/>
          <w:sz w:val="24"/>
          <w:szCs w:val="24"/>
        </w:rPr>
        <w:t>electronic health record as having a TBI</w:t>
      </w:r>
      <w:r>
        <w:rPr>
          <w:rFonts w:ascii="Times New Roman" w:eastAsia="Times New Roman" w:hAnsi="Times New Roman" w:cs="Times New Roman"/>
          <w:sz w:val="24"/>
          <w:szCs w:val="24"/>
        </w:rPr>
        <w:t>, and if they are symptomatic, they w</w:t>
      </w:r>
      <w:r w:rsidR="00DA6115" w:rsidRPr="00E42EB2">
        <w:rPr>
          <w:rFonts w:ascii="Times New Roman" w:eastAsia="Times New Roman" w:hAnsi="Times New Roman" w:cs="Times New Roman"/>
          <w:sz w:val="24"/>
          <w:szCs w:val="24"/>
        </w:rPr>
        <w:t xml:space="preserve">ill be referred to a provider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for care. </w:t>
      </w:r>
    </w:p>
    <w:p w14:paraId="4351536E" w14:textId="2B2A87ED" w:rsidR="00DA6115" w:rsidRPr="00E42EB2" w:rsidRDefault="00E42EB2" w:rsidP="006E686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EB2">
        <w:rPr>
          <w:rFonts w:ascii="Times New Roman" w:eastAsia="Times New Roman" w:hAnsi="Times New Roman" w:cs="Times New Roman"/>
          <w:sz w:val="24"/>
          <w:szCs w:val="24"/>
        </w:rPr>
        <w:t xml:space="preserve">Currently though, </w:t>
      </w:r>
      <w:r w:rsidR="00DA6115" w:rsidRPr="00E42EB2">
        <w:rPr>
          <w:rFonts w:ascii="Times New Roman" w:eastAsia="Times New Roman" w:hAnsi="Times New Roman" w:cs="Times New Roman"/>
          <w:sz w:val="24"/>
          <w:szCs w:val="24"/>
        </w:rPr>
        <w:t>having repeated exposures to low-level blasts</w:t>
      </w:r>
      <w:r w:rsidRPr="00E42EB2">
        <w:rPr>
          <w:rFonts w:ascii="Times New Roman" w:eastAsia="Times New Roman" w:hAnsi="Times New Roman" w:cs="Times New Roman"/>
          <w:sz w:val="24"/>
          <w:szCs w:val="24"/>
        </w:rPr>
        <w:t xml:space="preserve"> doesn’</w:t>
      </w:r>
      <w:r w:rsidR="00DA6115" w:rsidRPr="00E42EB2">
        <w:rPr>
          <w:rFonts w:ascii="Times New Roman" w:eastAsia="Times New Roman" w:hAnsi="Times New Roman" w:cs="Times New Roman"/>
          <w:sz w:val="24"/>
          <w:szCs w:val="24"/>
        </w:rPr>
        <w:t>t lead to a comprehensive TBI evaluation</w:t>
      </w:r>
      <w:r w:rsidRPr="00E42EB2">
        <w:rPr>
          <w:rFonts w:ascii="Times New Roman" w:eastAsia="Times New Roman" w:hAnsi="Times New Roman" w:cs="Times New Roman"/>
          <w:sz w:val="24"/>
          <w:szCs w:val="24"/>
        </w:rPr>
        <w:t xml:space="preserve"> on its own. </w:t>
      </w:r>
      <w:proofErr w:type="gramStart"/>
      <w:r w:rsidRPr="00E42EB2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E42EB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="00DA6115" w:rsidRPr="00E42EB2">
        <w:rPr>
          <w:rFonts w:ascii="Times New Roman" w:eastAsia="Times New Roman" w:hAnsi="Times New Roman" w:cs="Times New Roman"/>
          <w:sz w:val="24"/>
          <w:szCs w:val="24"/>
        </w:rPr>
        <w:t xml:space="preserve">A is carefully evaluating the evidence on the risk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posed to </w:t>
      </w:r>
      <w:r w:rsidR="00DA6115" w:rsidRPr="00E42EB2">
        <w:rPr>
          <w:rFonts w:ascii="Times New Roman" w:eastAsia="Times New Roman" w:hAnsi="Times New Roman" w:cs="Times New Roman"/>
          <w:sz w:val="24"/>
          <w:szCs w:val="24"/>
        </w:rPr>
        <w:t>Veterans whose military occupational specialty would have </w:t>
      </w:r>
      <w:r w:rsidR="00B062A2" w:rsidRPr="00E42EB2">
        <w:rPr>
          <w:rFonts w:ascii="Times New Roman" w:eastAsia="Times New Roman" w:hAnsi="Times New Roman" w:cs="Times New Roman"/>
          <w:sz w:val="24"/>
          <w:szCs w:val="24"/>
        </w:rPr>
        <w:t xml:space="preserve">put them at risk for </w:t>
      </w:r>
      <w:r w:rsidR="00DA6115" w:rsidRPr="00E42EB2">
        <w:rPr>
          <w:rFonts w:ascii="Times New Roman" w:eastAsia="Times New Roman" w:hAnsi="Times New Roman" w:cs="Times New Roman"/>
          <w:sz w:val="24"/>
          <w:szCs w:val="24"/>
        </w:rPr>
        <w:t>repeated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DA6115" w:rsidRPr="00E42EB2">
        <w:rPr>
          <w:rFonts w:ascii="Times New Roman" w:eastAsia="Times New Roman" w:hAnsi="Times New Roman" w:cs="Times New Roman"/>
          <w:sz w:val="24"/>
          <w:szCs w:val="24"/>
        </w:rPr>
        <w:t xml:space="preserve"> low-level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DA6115" w:rsidRPr="00E42EB2">
        <w:rPr>
          <w:rFonts w:ascii="Times New Roman" w:eastAsia="Times New Roman" w:hAnsi="Times New Roman" w:cs="Times New Roman"/>
          <w:sz w:val="24"/>
          <w:szCs w:val="24"/>
        </w:rPr>
        <w:t xml:space="preserve"> blast</w:t>
      </w:r>
      <w:r w:rsidR="00B062A2" w:rsidRPr="00E42EB2">
        <w:rPr>
          <w:rFonts w:ascii="Times New Roman" w:eastAsia="Times New Roman" w:hAnsi="Times New Roman" w:cs="Times New Roman"/>
          <w:sz w:val="24"/>
          <w:szCs w:val="24"/>
        </w:rPr>
        <w:t xml:space="preserve"> exposures</w:t>
      </w:r>
      <w:r w:rsidR="00DA6115" w:rsidRPr="00E42E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6C55A3" w14:textId="6CCBD5AA" w:rsidR="00B062A2" w:rsidRPr="00DA6115" w:rsidRDefault="00E42EB2" w:rsidP="00DA611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 w:rsidR="00B062A2">
        <w:rPr>
          <w:rFonts w:ascii="Times New Roman" w:eastAsia="Times New Roman" w:hAnsi="Times New Roman" w:cs="Times New Roman"/>
          <w:sz w:val="24"/>
          <w:szCs w:val="24"/>
        </w:rPr>
        <w:t xml:space="preserve"> preliminary evidence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we’ve found so far </w:t>
      </w:r>
      <w:r w:rsidR="00B062A2">
        <w:rPr>
          <w:rFonts w:ascii="Times New Roman" w:eastAsia="Times New Roman" w:hAnsi="Times New Roman" w:cs="Times New Roman"/>
          <w:sz w:val="24"/>
          <w:szCs w:val="24"/>
        </w:rPr>
        <w:t>suggests that there is a cluster of neurological, behavioral, and sensory conditions in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portion of our</w:t>
      </w:r>
      <w:r w:rsidR="00B062A2">
        <w:rPr>
          <w:rFonts w:ascii="Times New Roman" w:eastAsia="Times New Roman" w:hAnsi="Times New Roman" w:cs="Times New Roman"/>
          <w:sz w:val="24"/>
          <w:szCs w:val="24"/>
        </w:rPr>
        <w:t xml:space="preserve"> Veteran population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4138D">
        <w:rPr>
          <w:rFonts w:ascii="Times New Roman" w:eastAsia="Times New Roman" w:hAnsi="Times New Roman" w:cs="Times New Roman"/>
          <w:sz w:val="24"/>
          <w:szCs w:val="24"/>
        </w:rPr>
        <w:t xml:space="preserve">who served in </w:t>
      </w:r>
      <w:r w:rsidR="00B062A2">
        <w:rPr>
          <w:rFonts w:ascii="Times New Roman" w:eastAsia="Times New Roman" w:hAnsi="Times New Roman" w:cs="Times New Roman"/>
          <w:sz w:val="24"/>
          <w:szCs w:val="24"/>
        </w:rPr>
        <w:t>high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B062A2">
        <w:rPr>
          <w:rFonts w:ascii="Times New Roman" w:eastAsia="Times New Roman" w:hAnsi="Times New Roman" w:cs="Times New Roman"/>
          <w:sz w:val="24"/>
          <w:szCs w:val="24"/>
        </w:rPr>
        <w:t xml:space="preserve">risk military occupations,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yet, they don’t have </w:t>
      </w:r>
      <w:r w:rsidR="00B062A2">
        <w:rPr>
          <w:rFonts w:ascii="Times New Roman" w:eastAsia="Times New Roman" w:hAnsi="Times New Roman" w:cs="Times New Roman"/>
          <w:sz w:val="24"/>
          <w:szCs w:val="24"/>
        </w:rPr>
        <w:t>a documented TBI.</w:t>
      </w:r>
    </w:p>
    <w:p w14:paraId="39032165" w14:textId="77777777" w:rsidR="0094138D" w:rsidRDefault="00DA6115" w:rsidP="0094138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115">
        <w:rPr>
          <w:rFonts w:ascii="Times New Roman" w:eastAsia="Times New Roman" w:hAnsi="Times New Roman" w:cs="Times New Roman"/>
          <w:sz w:val="24"/>
          <w:szCs w:val="24"/>
        </w:rPr>
        <w:t>Depending on the results of</w:t>
      </w:r>
      <w:r w:rsidR="00E42EB2">
        <w:rPr>
          <w:rFonts w:ascii="Times New Roman" w:eastAsia="Times New Roman" w:hAnsi="Times New Roman" w:cs="Times New Roman"/>
          <w:sz w:val="24"/>
          <w:szCs w:val="24"/>
        </w:rPr>
        <w:t xml:space="preserve"> several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 xml:space="preserve"> ongoing</w:t>
      </w:r>
      <w:r w:rsidR="00E42EB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62A2">
        <w:rPr>
          <w:rFonts w:ascii="Times New Roman" w:eastAsia="Times New Roman" w:hAnsi="Times New Roman" w:cs="Times New Roman"/>
          <w:sz w:val="24"/>
          <w:szCs w:val="24"/>
        </w:rPr>
        <w:t>large</w:t>
      </w:r>
      <w:r w:rsidR="00E42EB2">
        <w:rPr>
          <w:rFonts w:ascii="Times New Roman" w:eastAsia="Times New Roman" w:hAnsi="Times New Roman" w:cs="Times New Roman"/>
          <w:sz w:val="24"/>
          <w:szCs w:val="24"/>
        </w:rPr>
        <w:t>,</w:t>
      </w:r>
      <w:r w:rsidR="00B062A2">
        <w:rPr>
          <w:rFonts w:ascii="Times New Roman" w:eastAsia="Times New Roman" w:hAnsi="Times New Roman" w:cs="Times New Roman"/>
          <w:sz w:val="24"/>
          <w:szCs w:val="24"/>
        </w:rPr>
        <w:t xml:space="preserve"> dataset analyses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>,</w:t>
      </w:r>
      <w:r w:rsidR="00E42EB2">
        <w:rPr>
          <w:rFonts w:ascii="Times New Roman" w:eastAsia="Times New Roman" w:hAnsi="Times New Roman" w:cs="Times New Roman"/>
          <w:sz w:val="24"/>
          <w:szCs w:val="24"/>
        </w:rPr>
        <w:t xml:space="preserve"> the VA could create a policy where 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>Veterans</w:t>
      </w:r>
      <w:r w:rsidR="00E42EB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="00E42EB2" w:rsidRPr="00DA6115">
        <w:rPr>
          <w:rFonts w:ascii="Times New Roman" w:eastAsia="Times New Roman" w:hAnsi="Times New Roman" w:cs="Times New Roman"/>
          <w:sz w:val="24"/>
          <w:szCs w:val="24"/>
        </w:rPr>
        <w:t>high-risk military occupational specialties</w:t>
      </w:r>
      <w:r w:rsidR="00E42EB2">
        <w:rPr>
          <w:rFonts w:ascii="Times New Roman" w:eastAsia="Times New Roman" w:hAnsi="Times New Roman" w:cs="Times New Roman"/>
          <w:sz w:val="24"/>
          <w:szCs w:val="24"/>
        </w:rPr>
        <w:t xml:space="preserve"> – even those 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lastRenderedPageBreak/>
        <w:t>without a possible TBI event</w:t>
      </w:r>
      <w:r w:rsidR="00E42EB2">
        <w:rPr>
          <w:rFonts w:ascii="Times New Roman" w:eastAsia="Times New Roman" w:hAnsi="Times New Roman" w:cs="Times New Roman"/>
          <w:sz w:val="24"/>
          <w:szCs w:val="24"/>
        </w:rPr>
        <w:t xml:space="preserve"> – could receive </w:t>
      </w:r>
      <w:r w:rsidR="00B062A2">
        <w:rPr>
          <w:rFonts w:ascii="Times New Roman" w:eastAsia="Times New Roman" w:hAnsi="Times New Roman" w:cs="Times New Roman"/>
          <w:sz w:val="24"/>
          <w:szCs w:val="24"/>
        </w:rPr>
        <w:t>the frequently u</w:t>
      </w:r>
      <w:r w:rsidR="00E42EB2">
        <w:rPr>
          <w:rFonts w:ascii="Times New Roman" w:eastAsia="Times New Roman" w:hAnsi="Times New Roman" w:cs="Times New Roman"/>
          <w:sz w:val="24"/>
          <w:szCs w:val="24"/>
        </w:rPr>
        <w:t>s</w:t>
      </w:r>
      <w:r w:rsidR="00B062A2">
        <w:rPr>
          <w:rFonts w:ascii="Times New Roman" w:eastAsia="Times New Roman" w:hAnsi="Times New Roman" w:cs="Times New Roman"/>
          <w:sz w:val="24"/>
          <w:szCs w:val="24"/>
        </w:rPr>
        <w:t>ed Neurobehavioral Symptom Inventory assessment</w:t>
      </w:r>
      <w:r w:rsidRPr="00DA6115">
        <w:rPr>
          <w:rFonts w:ascii="Times New Roman" w:eastAsia="Times New Roman" w:hAnsi="Times New Roman" w:cs="Times New Roman"/>
          <w:sz w:val="24"/>
          <w:szCs w:val="24"/>
        </w:rPr>
        <w:t>.</w:t>
      </w:r>
      <w:r w:rsidR="00B062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362506" w14:textId="53D54D4B" w:rsidR="00E42EB2" w:rsidRPr="0094138D" w:rsidRDefault="0094138D" w:rsidP="0094138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38D">
        <w:rPr>
          <w:rFonts w:ascii="Times New Roman" w:eastAsia="Times New Roman" w:hAnsi="Times New Roman" w:cs="Times New Roman"/>
          <w:sz w:val="24"/>
          <w:szCs w:val="24"/>
        </w:rPr>
        <w:t>T</w:t>
      </w:r>
      <w:r w:rsidR="00E42EB2" w:rsidRPr="0094138D">
        <w:rPr>
          <w:rFonts w:ascii="Times New Roman" w:eastAsia="Times New Roman" w:hAnsi="Times New Roman" w:cs="Times New Roman"/>
          <w:sz w:val="24"/>
          <w:szCs w:val="24"/>
        </w:rPr>
        <w:t>he s</w:t>
      </w:r>
      <w:r w:rsidR="00B062A2" w:rsidRPr="0094138D">
        <w:rPr>
          <w:rFonts w:ascii="Times New Roman" w:eastAsia="Times New Roman" w:hAnsi="Times New Roman" w:cs="Times New Roman"/>
          <w:sz w:val="24"/>
          <w:szCs w:val="24"/>
        </w:rPr>
        <w:t xml:space="preserve">everity and number of symptoms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indicated by such an assessment </w:t>
      </w:r>
      <w:r w:rsidR="00B062A2" w:rsidRPr="0094138D">
        <w:rPr>
          <w:rFonts w:ascii="Times New Roman" w:eastAsia="Times New Roman" w:hAnsi="Times New Roman" w:cs="Times New Roman"/>
          <w:sz w:val="24"/>
          <w:szCs w:val="24"/>
        </w:rPr>
        <w:t>could result in further evaluation by the appropriate VA providers</w:t>
      </w:r>
      <w:r>
        <w:rPr>
          <w:rFonts w:ascii="Times New Roman" w:eastAsia="Times New Roman" w:hAnsi="Times New Roman" w:cs="Times New Roman"/>
          <w:sz w:val="24"/>
          <w:szCs w:val="24"/>
        </w:rPr>
        <w:t>, leading to better and more informed care for those Veterans in need</w:t>
      </w:r>
      <w:r w:rsidR="00B062A2" w:rsidRPr="0094138D">
        <w:rPr>
          <w:rFonts w:ascii="Times New Roman" w:eastAsia="Times New Roman" w:hAnsi="Times New Roman" w:cs="Times New Roman"/>
          <w:sz w:val="24"/>
          <w:szCs w:val="24"/>
        </w:rPr>
        <w:t>.</w:t>
      </w:r>
      <w:r w:rsidR="00DA6115" w:rsidRPr="0094138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D3633C0" w14:textId="77777777" w:rsidR="00B81357" w:rsidRDefault="00B81357"/>
    <w:sectPr w:rsidR="00B81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8361D7"/>
    <w:multiLevelType w:val="multilevel"/>
    <w:tmpl w:val="6E9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35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115"/>
    <w:rsid w:val="00292EB1"/>
    <w:rsid w:val="003B5FCA"/>
    <w:rsid w:val="00426468"/>
    <w:rsid w:val="0058454B"/>
    <w:rsid w:val="005F243C"/>
    <w:rsid w:val="0064282E"/>
    <w:rsid w:val="00801197"/>
    <w:rsid w:val="0094138D"/>
    <w:rsid w:val="00B062A2"/>
    <w:rsid w:val="00B81357"/>
    <w:rsid w:val="00D96F35"/>
    <w:rsid w:val="00DA6115"/>
    <w:rsid w:val="00E42EB2"/>
    <w:rsid w:val="00F8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B5547"/>
  <w15:chartTrackingRefBased/>
  <w15:docId w15:val="{C5761DCD-8D1D-4CCE-BEB1-C88A0BBC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6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6115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E42E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42E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42E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2E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2E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1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DocumentType xmlns="46ade7e5-a61b-41ef-8b65-1672892065de">Talking Points</DocumentType>
    <Topic xmlns="46ade7e5-a61b-41ef-8b65-1672892065de">Toxic Exposure - MERP</Topic>
    <PageReference xmlns="46ade7e5-a61b-41ef-8b65-1672892065d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EC377-5759-48EF-AB43-118D21A4F268}"/>
</file>

<file path=customXml/itemProps2.xml><?xml version="1.0" encoding="utf-8"?>
<ds:datastoreItem xmlns:ds="http://schemas.openxmlformats.org/officeDocument/2006/customXml" ds:itemID="{890E0ECE-0D0E-4935-B4D9-5443F7FFF84F}">
  <ds:schemaRefs>
    <ds:schemaRef ds:uri="http://schemas.microsoft.com/office/2006/metadata/properties"/>
    <ds:schemaRef ds:uri="http://schemas.microsoft.com/office/infopath/2007/PartnerControls"/>
    <ds:schemaRef ds:uri="26e3ced6-d408-4312-8afd-077ae472c608"/>
    <ds:schemaRef ds:uri="http://schemas.microsoft.com/sharepoint/v3"/>
    <ds:schemaRef ds:uri="3b1710d8-d289-4394-8ae7-c8766f3a7c48"/>
  </ds:schemaRefs>
</ds:datastoreItem>
</file>

<file path=customXml/itemProps3.xml><?xml version="1.0" encoding="utf-8"?>
<ds:datastoreItem xmlns:ds="http://schemas.openxmlformats.org/officeDocument/2006/customXml" ds:itemID="{C066080E-8643-4E83-BA90-9077FBB665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441158-6403-4B0E-8010-78D2171C8EE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498</Words>
  <Characters>2844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Military Occupational Blast Exposure Talking Points 7-22-24</dc:title>
  <dc:subject/>
  <dc:creator>Hoffman, Stuart</dc:creator>
  <cp:keywords/>
  <dc:description/>
  <cp:lastModifiedBy>Friedland, Bruce I.</cp:lastModifiedBy>
  <cp:revision>2</cp:revision>
  <dcterms:created xsi:type="dcterms:W3CDTF">2024-07-22T19:22:00Z</dcterms:created>
  <dcterms:modified xsi:type="dcterms:W3CDTF">2024-07-22T19:22:00Z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