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Pennsylvania College of Technology 12-12-24--Faculty’s research aids post-surgery care for patients with PTSD.docx</w:t>
      </w:r>
    </w:p>
    <w:p>
      <w:pPr>
        <w:jc w:val="left"/>
      </w:pPr>
      <w:r>
        <w:rPr>
          <w:color w:val="646464"/>
          <w:sz w:val="18"/>
        </w:rPr>
        <w:t>Title: Pennsylvania College of Technology 12-12-24--Faculty’s research aids post-surgery care for patients with PTSD</w:t>
      </w:r>
    </w:p>
    <w:p>
      <w:pPr>
        <w:jc w:val="left"/>
      </w:pPr>
      <w:r>
        <w:rPr>
          <w:color w:val="646464"/>
          <w:sz w:val="18"/>
        </w:rPr>
        <w:t>Topic: Mental Health | Type: News Articles</w:t>
      </w:r>
    </w:p>
    <w:p>
      <w:pPr>
        <w:jc w:val="left"/>
      </w:pPr>
      <w:r>
        <w:rPr>
          <w:color w:val="646464"/>
          <w:sz w:val="18"/>
        </w:rPr>
        <w:t>Created: 2024-12-17 | By: Richman, Michael (VACO)</w:t>
      </w:r>
    </w:p>
    <w:p>
      <w:pPr>
        <w:jc w:val="left"/>
      </w:pPr>
      <w:r>
        <w:rPr>
          <w:color w:val="646464"/>
          <w:sz w:val="18"/>
        </w:rPr>
        <w:t>Modified: 2024-12-17 | By: Richman, Michael (VACO)</w:t>
      </w:r>
    </w:p>
    <w:p>
      <w:pPr>
        <w:jc w:val="left"/>
      </w:pPr>
      <w:r>
        <w:rPr>
          <w:color w:val="C8C8C8"/>
          <w:sz w:val="16"/>
        </w:rPr>
        <w:t>────────────────────────────────────────────────────────────────────────────────</w:t>
      </w:r>
    </w:p>
    <w:p>
      <w:pPr>
        <w:jc w:val="left"/>
      </w:pPr>
      <w:r/>
    </w:p>
    <w:p>
      <w:pPr>
        <w:jc w:val="left"/>
      </w:pPr>
      <w:r>
        <w:rPr>
          <w:color w:val="646464"/>
          <w:sz w:val="18"/>
        </w:rPr>
        <w:t>Topic: Mental Health | Type: News Articles</w:t>
      </w:r>
    </w:p>
    <w:p>
      <w:pPr>
        <w:jc w:val="left"/>
      </w:pPr>
      <w:r>
        <w:rPr>
          <w:color w:val="646464"/>
          <w:sz w:val="18"/>
        </w:rPr>
        <w:t>Created: 2024-12-17 | By: Richman, Michael (VACO)</w:t>
      </w:r>
    </w:p>
    <w:p>
      <w:pPr>
        <w:jc w:val="left"/>
      </w:pPr>
      <w:r>
        <w:rPr>
          <w:color w:val="646464"/>
          <w:sz w:val="18"/>
        </w:rPr>
        <w:t>Modified: 2024-12-17 | By: Richman, Michael (VACO)</w:t>
      </w:r>
    </w:p>
    <w:p w14:paraId="643633A1" w14:textId="77777777" w:rsidR="004751AC" w:rsidRPr="004751AC" w:rsidRDefault="004751AC" w:rsidP="004751AC">
      <w:pPr>
        <w:shd w:val="clear" w:color="auto" w:fill="FAFAFA"/>
        <w:spacing w:after="0" w:line="240" w:lineRule="auto"/>
        <w:jc w:val="left"/>
        <w:outlineLvl w:val="0"/>
        <w:rPr>
          <w:rFonts w:ascii="Roboto Condensed" w:eastAsia="Times New Roman" w:hAnsi="Roboto Condensed" w:cs="Times New Roman"/>
          <w:color w:val="212529"/>
          <w:kern w:val="36"/>
          <w:sz w:val="48"/>
          <w:szCs w:val="48"/>
          <w14:ligatures w14:val="none"/>
        </w:rPr>
      </w:pPr>
      <w:r>
        <w:rPr>
          <w:color w:val="C8C8C8"/>
          <w:sz w:val="16"/>
        </w:rPr>
        <w:t>────────────────────────────────────────────────────────────────────────────────</w:t>
      </w:r>
    </w:p>
    <w:p w14:paraId="0E678826" w14:textId="77777777" w:rsidR="004751AC" w:rsidRPr="004751AC" w:rsidRDefault="004751AC" w:rsidP="004751AC">
      <w:pPr>
        <w:shd w:val="clear" w:color="auto" w:fill="FAFAFA"/>
        <w:spacing w:after="0" w:line="240" w:lineRule="auto"/>
        <w:rPr>
          <w:rFonts w:ascii="Roboto" w:eastAsia="Times New Roman" w:hAnsi="Roboto" w:cs="Times New Roman"/>
          <w:color w:val="212529"/>
          <w:kern w:val="0"/>
          <w:sz w:val="26"/>
          <w:szCs w:val="26"/>
          <w14:ligatures w14:val="none"/>
        </w:rPr>
      </w:pPr>
      <w:r/>
    </w:p>
    <w:p w14:paraId="34DED96B" w14:textId="1E6FC161" w:rsidR="004751AC" w:rsidRPr="004751AC" w:rsidRDefault="004751AC" w:rsidP="004751AC">
      <w:pPr>
        <w:shd w:val="clear" w:color="auto" w:fill="4267B2"/>
        <w:spacing w:after="0" w:line="600" w:lineRule="atLeast"/>
        <w:jc w:val="center"/>
        <w:textAlignment w:val="top"/>
        <w:rPr>
          <w:rFonts w:ascii="Verdana" w:eastAsia="Times New Roman" w:hAnsi="Verdana" w:cs="Times New Roman"/>
          <w:color w:val="212529"/>
          <w:kern w:val="0"/>
          <w:sz w:val="18"/>
          <w:szCs w:val="18"/>
          <w14:ligatures w14:val="none"/>
        </w:rPr>
      </w:pPr>
      <w:r w:rsidRPr="004751AC">
        <w:rPr>
          <w:rFonts w:ascii="Verdana" w:eastAsia="Times New Roman" w:hAnsi="Verdana" w:cs="Times New Roman"/>
          <w:noProof/>
          <w:color w:val="212529"/>
          <w:kern w:val="0"/>
          <w:sz w:val="18"/>
          <w:szCs w:val="18"/>
          <w14:ligatures w14:val="none"/>
        </w:rPr>
        <mc:AlternateContent>
          <mc:Choice Requires="wps">
            <w:drawing>
              <wp:inline distT="0" distB="0" distL="0" distR="0" wp14:anchorId="22BB859F" wp14:editId="6115DA97">
                <wp:extent cx="306705" cy="306705"/>
                <wp:effectExtent l="0" t="0" r="0" b="0"/>
                <wp:docPr id="1282648539" name="Rectangle 5" descr="facebook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C3D9B3" id="Rectangle 5" o:spid="_x0000_s1026" alt="facebook sharing button"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6447BFE0" w14:textId="0D64673F" w:rsidR="004751AC" w:rsidRPr="004751AC" w:rsidRDefault="004751AC" w:rsidP="004751AC">
      <w:pPr>
        <w:shd w:val="clear" w:color="auto" w:fill="0077B5"/>
        <w:spacing w:after="0" w:line="600" w:lineRule="atLeast"/>
        <w:jc w:val="center"/>
        <w:textAlignment w:val="top"/>
        <w:rPr>
          <w:rFonts w:ascii="Verdana" w:eastAsia="Times New Roman" w:hAnsi="Verdana" w:cs="Times New Roman"/>
          <w:color w:val="212529"/>
          <w:kern w:val="0"/>
          <w:sz w:val="18"/>
          <w:szCs w:val="18"/>
          <w14:ligatures w14:val="none"/>
        </w:rPr>
      </w:pPr>
      <w:r w:rsidRPr="004751AC">
        <w:rPr>
          <w:rFonts w:ascii="Verdana" w:eastAsia="Times New Roman" w:hAnsi="Verdana" w:cs="Times New Roman"/>
          <w:noProof/>
          <w:color w:val="212529"/>
          <w:kern w:val="0"/>
          <w:sz w:val="18"/>
          <w:szCs w:val="18"/>
          <w14:ligatures w14:val="none"/>
        </w:rPr>
        <mc:AlternateContent>
          <mc:Choice Requires="wps">
            <w:drawing>
              <wp:inline distT="0" distB="0" distL="0" distR="0" wp14:anchorId="0F01E953" wp14:editId="73FEB4A1">
                <wp:extent cx="306705" cy="306705"/>
                <wp:effectExtent l="0" t="0" r="0" b="0"/>
                <wp:docPr id="1319696973" name="Rectangle 4" descr="linkedin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D9EFB1" id="Rectangle 4" o:spid="_x0000_s1026" alt="linkedin sharing button"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2F98E4B2" w14:textId="6641C8C2" w:rsidR="004751AC" w:rsidRPr="004751AC" w:rsidRDefault="004751AC" w:rsidP="004751AC">
      <w:pPr>
        <w:shd w:val="clear" w:color="auto" w:fill="000000"/>
        <w:spacing w:after="0" w:line="600" w:lineRule="atLeast"/>
        <w:jc w:val="center"/>
        <w:textAlignment w:val="top"/>
        <w:rPr>
          <w:rFonts w:ascii="Verdana" w:eastAsia="Times New Roman" w:hAnsi="Verdana" w:cs="Times New Roman"/>
          <w:color w:val="212529"/>
          <w:kern w:val="0"/>
          <w:sz w:val="18"/>
          <w:szCs w:val="18"/>
          <w14:ligatures w14:val="none"/>
        </w:rPr>
      </w:pPr>
      <w:r w:rsidRPr="004751AC">
        <w:rPr>
          <w:rFonts w:ascii="Verdana" w:eastAsia="Times New Roman" w:hAnsi="Verdana" w:cs="Times New Roman"/>
          <w:noProof/>
          <w:color w:val="212529"/>
          <w:kern w:val="0"/>
          <w:sz w:val="18"/>
          <w:szCs w:val="18"/>
          <w14:ligatures w14:val="none"/>
        </w:rPr>
        <mc:AlternateContent>
          <mc:Choice Requires="wps">
            <w:drawing>
              <wp:inline distT="0" distB="0" distL="0" distR="0" wp14:anchorId="5760D058" wp14:editId="453390AB">
                <wp:extent cx="306705" cy="306705"/>
                <wp:effectExtent l="0" t="0" r="0" b="0"/>
                <wp:docPr id="1857741218" name="Rectangle 3" descr="twitter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C755F1" id="Rectangle 3" o:spid="_x0000_s1026" alt="twitter sharing button"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178A3EDB" w14:textId="1158B0C5" w:rsidR="004751AC" w:rsidRPr="004751AC" w:rsidRDefault="004751AC" w:rsidP="004751AC">
      <w:pPr>
        <w:shd w:val="clear" w:color="auto" w:fill="7D7D7D"/>
        <w:spacing w:after="0" w:line="600" w:lineRule="atLeast"/>
        <w:jc w:val="center"/>
        <w:textAlignment w:val="top"/>
        <w:rPr>
          <w:rFonts w:ascii="Verdana" w:eastAsia="Times New Roman" w:hAnsi="Verdana" w:cs="Times New Roman"/>
          <w:color w:val="212529"/>
          <w:kern w:val="0"/>
          <w:sz w:val="18"/>
          <w:szCs w:val="18"/>
          <w14:ligatures w14:val="none"/>
        </w:rPr>
      </w:pPr>
      <w:r w:rsidRPr="004751AC">
        <w:rPr>
          <w:rFonts w:ascii="Verdana" w:eastAsia="Times New Roman" w:hAnsi="Verdana" w:cs="Times New Roman"/>
          <w:noProof/>
          <w:color w:val="212529"/>
          <w:kern w:val="0"/>
          <w:sz w:val="18"/>
          <w:szCs w:val="18"/>
          <w14:ligatures w14:val="none"/>
        </w:rPr>
        <mc:AlternateContent>
          <mc:Choice Requires="wps">
            <w:drawing>
              <wp:inline distT="0" distB="0" distL="0" distR="0" wp14:anchorId="3825ACD7" wp14:editId="4FF1FBE0">
                <wp:extent cx="306705" cy="306705"/>
                <wp:effectExtent l="0" t="0" r="0" b="0"/>
                <wp:docPr id="1800638124" name="Rectangle 2" descr="email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38DFDA" id="Rectangle 2" o:spid="_x0000_s1026" alt="email sharing button"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2D9A2842"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 xml:space="preserve">While helping with a training activity at the Veterans Affairs Pittsburgh Healthcare System, </w:t>
      </w:r>
      <w:proofErr w:type="spellStart"/>
      <w:r w:rsidRPr="004751AC">
        <w:rPr>
          <w:rFonts w:ascii="Roboto" w:eastAsia="Times New Roman" w:hAnsi="Roboto" w:cs="Times New Roman"/>
          <w:color w:val="212529"/>
          <w:kern w:val="0"/>
          <w:sz w:val="26"/>
          <w:szCs w:val="26"/>
          <w14:ligatures w14:val="none"/>
        </w:rPr>
        <w:t>Donnamarie</w:t>
      </w:r>
      <w:proofErr w:type="spellEnd"/>
      <w:r w:rsidRPr="004751AC">
        <w:rPr>
          <w:rFonts w:ascii="Roboto" w:eastAsia="Times New Roman" w:hAnsi="Roboto" w:cs="Times New Roman"/>
          <w:color w:val="212529"/>
          <w:kern w:val="0"/>
          <w:sz w:val="26"/>
          <w:szCs w:val="26"/>
          <w14:ligatures w14:val="none"/>
        </w:rPr>
        <w:t xml:space="preserve"> </w:t>
      </w:r>
      <w:proofErr w:type="spellStart"/>
      <w:r w:rsidRPr="004751AC">
        <w:rPr>
          <w:rFonts w:ascii="Roboto" w:eastAsia="Times New Roman" w:hAnsi="Roboto" w:cs="Times New Roman"/>
          <w:color w:val="212529"/>
          <w:kern w:val="0"/>
          <w:sz w:val="26"/>
          <w:szCs w:val="26"/>
          <w14:ligatures w14:val="none"/>
        </w:rPr>
        <w:t>Lovestrand</w:t>
      </w:r>
      <w:proofErr w:type="spellEnd"/>
      <w:r w:rsidRPr="004751AC">
        <w:rPr>
          <w:rFonts w:ascii="Roboto" w:eastAsia="Times New Roman" w:hAnsi="Roboto" w:cs="Times New Roman"/>
          <w:color w:val="212529"/>
          <w:kern w:val="0"/>
          <w:sz w:val="26"/>
          <w:szCs w:val="26"/>
          <w14:ligatures w14:val="none"/>
        </w:rPr>
        <w:t xml:space="preserve"> saw more than a decade of inquiry put into practice.</w:t>
      </w:r>
    </w:p>
    <w:p w14:paraId="0E073782"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 xml:space="preserve">That inquiry began in 2011 when </w:t>
      </w:r>
      <w:proofErr w:type="spellStart"/>
      <w:r w:rsidRPr="004751AC">
        <w:rPr>
          <w:rFonts w:ascii="Roboto" w:eastAsia="Times New Roman" w:hAnsi="Roboto" w:cs="Times New Roman"/>
          <w:color w:val="212529"/>
          <w:kern w:val="0"/>
          <w:sz w:val="26"/>
          <w:szCs w:val="26"/>
          <w14:ligatures w14:val="none"/>
        </w:rPr>
        <w:t>Lovestrand</w:t>
      </w:r>
      <w:proofErr w:type="spellEnd"/>
      <w:r w:rsidRPr="004751AC">
        <w:rPr>
          <w:rFonts w:ascii="Roboto" w:eastAsia="Times New Roman" w:hAnsi="Roboto" w:cs="Times New Roman"/>
          <w:color w:val="212529"/>
          <w:kern w:val="0"/>
          <w:sz w:val="26"/>
          <w:szCs w:val="26"/>
          <w14:ligatures w14:val="none"/>
        </w:rPr>
        <w:t>, now an associate professor of nursing at Pennsylvania College of Technology, was a staff nurse in the post-anesthesia care unit of Bayne-Jones Army Community Hospital at Fort Polk (now Fort Johnson) in Louisiana.</w:t>
      </w:r>
    </w:p>
    <w:p w14:paraId="45E92D4C"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“It was not infrequent that I would have these soldiers who would wake up (from anesthesia) hallucinating that they were back on the battlefield – and there was nothing we could do to turn them around,” she said.</w:t>
      </w:r>
    </w:p>
    <w:p w14:paraId="1D7BA9DB"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The patients were experiencing “emergence delirium” (or emergence agitation), a known phenomenon in the post-anesthesia period that is characterized by restlessness and confusion. It has a 3% occurrence in the general population. But among patients with post-traumatic stress disorder, the number reaches 36%.</w:t>
      </w:r>
    </w:p>
    <w:p w14:paraId="2C3009F5"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Emergence delirium can occur following surgery in combat veterans and others with PTSD because both PTSD and general anesthesia affect the amygdala, a region of the brain that activates the fight-or-flight response, and the hippocampus, which is involved in processing emotions.</w:t>
      </w:r>
    </w:p>
    <w:p w14:paraId="49FAB5D9" w14:textId="77FAE966" w:rsidR="004751AC" w:rsidRPr="004751AC" w:rsidRDefault="004751AC" w:rsidP="004751AC">
      <w:pPr>
        <w:shd w:val="clear" w:color="auto" w:fill="FAFAFA"/>
        <w:spacing w:after="0" w:line="240" w:lineRule="auto"/>
        <w:jc w:val="center"/>
        <w:rPr>
          <w:rFonts w:ascii="Roboto" w:eastAsia="Times New Roman" w:hAnsi="Roboto" w:cs="Times New Roman"/>
          <w:color w:val="212529"/>
          <w:kern w:val="0"/>
          <w:sz w:val="26"/>
          <w:szCs w:val="26"/>
          <w14:ligatures w14:val="none"/>
        </w:rPr>
      </w:pPr>
      <w:r w:rsidRPr="004751AC">
        <w:rPr>
          <w:rFonts w:ascii="Roboto" w:eastAsia="Times New Roman" w:hAnsi="Roboto" w:cs="Times New Roman"/>
          <w:noProof/>
          <w:color w:val="212529"/>
          <w:kern w:val="0"/>
          <w:sz w:val="26"/>
          <w:szCs w:val="26"/>
          <w14:ligatures w14:val="none"/>
        </w:rPr>
        <w:lastRenderedPageBreak/>
        <w:drawing>
          <wp:inline distT="0" distB="0" distL="0" distR="0" wp14:anchorId="18648B06" wp14:editId="09255357">
            <wp:extent cx="3810635" cy="5333365"/>
            <wp:effectExtent l="0" t="0" r="0" b="635"/>
            <wp:docPr id="85189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10635" cy="5333365"/>
                    </a:xfrm>
                    <a:prstGeom prst="rect">
                      <a:avLst/>
                    </a:prstGeom>
                    <a:noFill/>
                    <a:ln>
                      <a:noFill/>
                    </a:ln>
                  </pic:spPr>
                </pic:pic>
              </a:graphicData>
            </a:graphic>
          </wp:inline>
        </w:drawing>
      </w:r>
    </w:p>
    <w:p w14:paraId="321F285D" w14:textId="77777777" w:rsidR="004751AC" w:rsidRPr="004751AC" w:rsidRDefault="004751AC" w:rsidP="004751AC">
      <w:pPr>
        <w:shd w:val="clear" w:color="auto" w:fill="FAFAFA"/>
        <w:spacing w:after="0" w:line="240" w:lineRule="auto"/>
        <w:jc w:val="center"/>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4"/>
          <w:szCs w:val="24"/>
          <w14:ligatures w14:val="none"/>
        </w:rPr>
        <w:t> </w:t>
      </w:r>
      <w:proofErr w:type="spellStart"/>
      <w:r w:rsidRPr="004751AC">
        <w:rPr>
          <w:rFonts w:ascii="Roboto" w:eastAsia="Times New Roman" w:hAnsi="Roboto" w:cs="Times New Roman"/>
          <w:color w:val="212529"/>
          <w:kern w:val="0"/>
          <w:sz w:val="24"/>
          <w:szCs w:val="24"/>
          <w14:ligatures w14:val="none"/>
        </w:rPr>
        <w:t>Donnamarie</w:t>
      </w:r>
      <w:proofErr w:type="spellEnd"/>
      <w:r w:rsidRPr="004751AC">
        <w:rPr>
          <w:rFonts w:ascii="Roboto" w:eastAsia="Times New Roman" w:hAnsi="Roboto" w:cs="Times New Roman"/>
          <w:color w:val="212529"/>
          <w:kern w:val="0"/>
          <w:sz w:val="24"/>
          <w:szCs w:val="24"/>
          <w14:ligatures w14:val="none"/>
        </w:rPr>
        <w:t xml:space="preserve"> </w:t>
      </w:r>
      <w:proofErr w:type="spellStart"/>
      <w:r w:rsidRPr="004751AC">
        <w:rPr>
          <w:rFonts w:ascii="Roboto" w:eastAsia="Times New Roman" w:hAnsi="Roboto" w:cs="Times New Roman"/>
          <w:color w:val="212529"/>
          <w:kern w:val="0"/>
          <w:sz w:val="24"/>
          <w:szCs w:val="24"/>
          <w14:ligatures w14:val="none"/>
        </w:rPr>
        <w:t>Lovestrand</w:t>
      </w:r>
      <w:proofErr w:type="spellEnd"/>
    </w:p>
    <w:p w14:paraId="705C4C27"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 xml:space="preserve">“Contrary to a normal agitation presentation, these soldiers re-experienced battlefield events after general anesthesia, which mentally placed them in a combat situation,” </w:t>
      </w:r>
      <w:proofErr w:type="spellStart"/>
      <w:r w:rsidRPr="004751AC">
        <w:rPr>
          <w:rFonts w:ascii="Roboto" w:eastAsia="Times New Roman" w:hAnsi="Roboto" w:cs="Times New Roman"/>
          <w:color w:val="212529"/>
          <w:kern w:val="0"/>
          <w:sz w:val="26"/>
          <w:szCs w:val="26"/>
          <w14:ligatures w14:val="none"/>
        </w:rPr>
        <w:t>Lovestrand</w:t>
      </w:r>
      <w:proofErr w:type="spellEnd"/>
      <w:r w:rsidRPr="004751AC">
        <w:rPr>
          <w:rFonts w:ascii="Roboto" w:eastAsia="Times New Roman" w:hAnsi="Roboto" w:cs="Times New Roman"/>
          <w:color w:val="212529"/>
          <w:kern w:val="0"/>
          <w:sz w:val="26"/>
          <w:szCs w:val="26"/>
          <w14:ligatures w14:val="none"/>
        </w:rPr>
        <w:t xml:space="preserve"> and teammates wrote in “Posttraumatic Stress Disorder and Anesthesia Emergence,” published in the June 2013 AANA Journal. It was the first of three pieces </w:t>
      </w:r>
      <w:proofErr w:type="spellStart"/>
      <w:r w:rsidRPr="004751AC">
        <w:rPr>
          <w:rFonts w:ascii="Roboto" w:eastAsia="Times New Roman" w:hAnsi="Roboto" w:cs="Times New Roman"/>
          <w:color w:val="212529"/>
          <w:kern w:val="0"/>
          <w:sz w:val="26"/>
          <w:szCs w:val="26"/>
          <w14:ligatures w14:val="none"/>
        </w:rPr>
        <w:t>Lovestrand</w:t>
      </w:r>
      <w:proofErr w:type="spellEnd"/>
      <w:r w:rsidRPr="004751AC">
        <w:rPr>
          <w:rFonts w:ascii="Roboto" w:eastAsia="Times New Roman" w:hAnsi="Roboto" w:cs="Times New Roman"/>
          <w:color w:val="212529"/>
          <w:kern w:val="0"/>
          <w:sz w:val="26"/>
          <w:szCs w:val="26"/>
          <w14:ligatures w14:val="none"/>
        </w:rPr>
        <w:t xml:space="preserve"> co-authored on the topic.</w:t>
      </w:r>
    </w:p>
    <w:p w14:paraId="1FE2623D"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“In conjunction with the flashbacks, these soldiers attempted to get out of bed to ‘get to the lines,’ pulled at monitoring equipment, and yelled battle instructions,” they wrote.</w:t>
      </w:r>
    </w:p>
    <w:p w14:paraId="4ADF918E"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Attempts to reorient the patients using traditional methods were ineffective.</w:t>
      </w:r>
    </w:p>
    <w:p w14:paraId="7DDFD4CA"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proofErr w:type="spellStart"/>
      <w:r w:rsidRPr="004751AC">
        <w:rPr>
          <w:rFonts w:ascii="Roboto" w:eastAsia="Times New Roman" w:hAnsi="Roboto" w:cs="Times New Roman"/>
          <w:color w:val="212529"/>
          <w:kern w:val="0"/>
          <w:sz w:val="26"/>
          <w:szCs w:val="26"/>
          <w14:ligatures w14:val="none"/>
        </w:rPr>
        <w:lastRenderedPageBreak/>
        <w:t>Lovestrand</w:t>
      </w:r>
      <w:proofErr w:type="spellEnd"/>
      <w:r w:rsidRPr="004751AC">
        <w:rPr>
          <w:rFonts w:ascii="Roboto" w:eastAsia="Times New Roman" w:hAnsi="Roboto" w:cs="Times New Roman"/>
          <w:color w:val="212529"/>
          <w:kern w:val="0"/>
          <w:sz w:val="26"/>
          <w:szCs w:val="26"/>
          <w14:ligatures w14:val="none"/>
        </w:rPr>
        <w:t xml:space="preserve"> searched for </w:t>
      </w:r>
      <w:proofErr w:type="gramStart"/>
      <w:r w:rsidRPr="004751AC">
        <w:rPr>
          <w:rFonts w:ascii="Roboto" w:eastAsia="Times New Roman" w:hAnsi="Roboto" w:cs="Times New Roman"/>
          <w:color w:val="212529"/>
          <w:kern w:val="0"/>
          <w:sz w:val="26"/>
          <w:szCs w:val="26"/>
          <w14:ligatures w14:val="none"/>
        </w:rPr>
        <w:t>answers, and</w:t>
      </w:r>
      <w:proofErr w:type="gramEnd"/>
      <w:r w:rsidRPr="004751AC">
        <w:rPr>
          <w:rFonts w:ascii="Roboto" w:eastAsia="Times New Roman" w:hAnsi="Roboto" w:cs="Times New Roman"/>
          <w:color w:val="212529"/>
          <w:kern w:val="0"/>
          <w:sz w:val="26"/>
          <w:szCs w:val="26"/>
          <w14:ligatures w14:val="none"/>
        </w:rPr>
        <w:t xml:space="preserve"> found that evidence-based research was absent.</w:t>
      </w:r>
    </w:p>
    <w:p w14:paraId="0EF35248"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“I had found the proverbial ‘gap in the literature,’” she said.</w:t>
      </w:r>
    </w:p>
    <w:p w14:paraId="27A8423D"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 xml:space="preserve">She teamed with nurse anesthetists Maj. Steven Phipps, Col. Denise Beaumont and Maj. Jonathan Yost; her husband, family physician Dr. Daniel </w:t>
      </w:r>
      <w:proofErr w:type="spellStart"/>
      <w:r w:rsidRPr="004751AC">
        <w:rPr>
          <w:rFonts w:ascii="Roboto" w:eastAsia="Times New Roman" w:hAnsi="Roboto" w:cs="Times New Roman"/>
          <w:color w:val="212529"/>
          <w:kern w:val="0"/>
          <w:sz w:val="26"/>
          <w:szCs w:val="26"/>
          <w14:ligatures w14:val="none"/>
        </w:rPr>
        <w:t>Lovestrand</w:t>
      </w:r>
      <w:proofErr w:type="spellEnd"/>
      <w:r w:rsidRPr="004751AC">
        <w:rPr>
          <w:rFonts w:ascii="Roboto" w:eastAsia="Times New Roman" w:hAnsi="Roboto" w:cs="Times New Roman"/>
          <w:color w:val="212529"/>
          <w:kern w:val="0"/>
          <w:sz w:val="26"/>
          <w:szCs w:val="26"/>
          <w14:ligatures w14:val="none"/>
        </w:rPr>
        <w:t xml:space="preserve">; and her brother-in-law Steven </w:t>
      </w:r>
      <w:proofErr w:type="spellStart"/>
      <w:r w:rsidRPr="004751AC">
        <w:rPr>
          <w:rFonts w:ascii="Roboto" w:eastAsia="Times New Roman" w:hAnsi="Roboto" w:cs="Times New Roman"/>
          <w:color w:val="212529"/>
          <w:kern w:val="0"/>
          <w:sz w:val="26"/>
          <w:szCs w:val="26"/>
          <w14:ligatures w14:val="none"/>
        </w:rPr>
        <w:t>Lovestrand</w:t>
      </w:r>
      <w:proofErr w:type="spellEnd"/>
      <w:r w:rsidRPr="004751AC">
        <w:rPr>
          <w:rFonts w:ascii="Roboto" w:eastAsia="Times New Roman" w:hAnsi="Roboto" w:cs="Times New Roman"/>
          <w:color w:val="212529"/>
          <w:kern w:val="0"/>
          <w:sz w:val="26"/>
          <w:szCs w:val="26"/>
          <w14:ligatures w14:val="none"/>
        </w:rPr>
        <w:t xml:space="preserve">, Ph.D., a clinical psychologist, who all worked with </w:t>
      </w:r>
      <w:proofErr w:type="spellStart"/>
      <w:r w:rsidRPr="004751AC">
        <w:rPr>
          <w:rFonts w:ascii="Roboto" w:eastAsia="Times New Roman" w:hAnsi="Roboto" w:cs="Times New Roman"/>
          <w:color w:val="212529"/>
          <w:kern w:val="0"/>
          <w:sz w:val="26"/>
          <w:szCs w:val="26"/>
          <w14:ligatures w14:val="none"/>
        </w:rPr>
        <w:t>Lovestrand</w:t>
      </w:r>
      <w:proofErr w:type="spellEnd"/>
      <w:r w:rsidRPr="004751AC">
        <w:rPr>
          <w:rFonts w:ascii="Roboto" w:eastAsia="Times New Roman" w:hAnsi="Roboto" w:cs="Times New Roman"/>
          <w:color w:val="212529"/>
          <w:kern w:val="0"/>
          <w:sz w:val="26"/>
          <w:szCs w:val="26"/>
          <w14:ligatures w14:val="none"/>
        </w:rPr>
        <w:t xml:space="preserve"> at Bayne-Jones, to begin brainstorming.</w:t>
      </w:r>
    </w:p>
    <w:p w14:paraId="7D01ECD5"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 xml:space="preserve">“We started a process of trying to find some intervention plan that would help,” </w:t>
      </w:r>
      <w:proofErr w:type="spellStart"/>
      <w:r w:rsidRPr="004751AC">
        <w:rPr>
          <w:rFonts w:ascii="Roboto" w:eastAsia="Times New Roman" w:hAnsi="Roboto" w:cs="Times New Roman"/>
          <w:color w:val="212529"/>
          <w:kern w:val="0"/>
          <w:sz w:val="26"/>
          <w:szCs w:val="26"/>
          <w14:ligatures w14:val="none"/>
        </w:rPr>
        <w:t>Lovestrand</w:t>
      </w:r>
      <w:proofErr w:type="spellEnd"/>
      <w:r w:rsidRPr="004751AC">
        <w:rPr>
          <w:rFonts w:ascii="Roboto" w:eastAsia="Times New Roman" w:hAnsi="Roboto" w:cs="Times New Roman"/>
          <w:color w:val="212529"/>
          <w:kern w:val="0"/>
          <w:sz w:val="26"/>
          <w:szCs w:val="26"/>
          <w14:ligatures w14:val="none"/>
        </w:rPr>
        <w:t xml:space="preserve"> said.</w:t>
      </w:r>
    </w:p>
    <w:p w14:paraId="4DE79CF1"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The ideas they developed were the base of the 2013 AANA Journal article. The publication is the scholarly journal of the American Association of Nurse Anesthesiology.</w:t>
      </w:r>
    </w:p>
    <w:p w14:paraId="497CA33D"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At the same time, Lt. Col. Tyler Wilson, an Army anesthetist, and Cmdr. Jason McGuire, a Navy anesthetist, were researching the same topic and applying their findings. They published their work within two months of the Bayne-Jones group.</w:t>
      </w:r>
    </w:p>
    <w:p w14:paraId="4D8F4542"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 xml:space="preserve">“We didn’t know each other and weren’t aware of each other’s work,” said </w:t>
      </w:r>
      <w:proofErr w:type="spellStart"/>
      <w:r w:rsidRPr="004751AC">
        <w:rPr>
          <w:rFonts w:ascii="Roboto" w:eastAsia="Times New Roman" w:hAnsi="Roboto" w:cs="Times New Roman"/>
          <w:color w:val="212529"/>
          <w:kern w:val="0"/>
          <w:sz w:val="26"/>
          <w:szCs w:val="26"/>
          <w14:ligatures w14:val="none"/>
        </w:rPr>
        <w:t>Lovestrand</w:t>
      </w:r>
      <w:proofErr w:type="spellEnd"/>
      <w:r w:rsidRPr="004751AC">
        <w:rPr>
          <w:rFonts w:ascii="Roboto" w:eastAsia="Times New Roman" w:hAnsi="Roboto" w:cs="Times New Roman"/>
          <w:color w:val="212529"/>
          <w:kern w:val="0"/>
          <w:sz w:val="26"/>
          <w:szCs w:val="26"/>
          <w14:ligatures w14:val="none"/>
        </w:rPr>
        <w:t>, who began collaborating with them.</w:t>
      </w:r>
    </w:p>
    <w:p w14:paraId="0C60D69D"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 xml:space="preserve">Their work together led to “Management of Emergence Delirium in Adult PTSD Patients: Recommendations for Practice,” which was published in 2017 in the Journal of </w:t>
      </w:r>
      <w:proofErr w:type="spellStart"/>
      <w:r w:rsidRPr="004751AC">
        <w:rPr>
          <w:rFonts w:ascii="Roboto" w:eastAsia="Times New Roman" w:hAnsi="Roboto" w:cs="Times New Roman"/>
          <w:color w:val="212529"/>
          <w:kern w:val="0"/>
          <w:sz w:val="26"/>
          <w:szCs w:val="26"/>
          <w14:ligatures w14:val="none"/>
        </w:rPr>
        <w:t>PeriAnesthesia</w:t>
      </w:r>
      <w:proofErr w:type="spellEnd"/>
      <w:r w:rsidRPr="004751AC">
        <w:rPr>
          <w:rFonts w:ascii="Roboto" w:eastAsia="Times New Roman" w:hAnsi="Roboto" w:cs="Times New Roman"/>
          <w:color w:val="212529"/>
          <w:kern w:val="0"/>
          <w:sz w:val="26"/>
          <w:szCs w:val="26"/>
          <w14:ligatures w14:val="none"/>
        </w:rPr>
        <w:t xml:space="preserve"> Nursing, Vol. 32, No. 4.</w:t>
      </w:r>
    </w:p>
    <w:p w14:paraId="7A15EC25"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 xml:space="preserve">In the piece, </w:t>
      </w:r>
      <w:proofErr w:type="spellStart"/>
      <w:r w:rsidRPr="004751AC">
        <w:rPr>
          <w:rFonts w:ascii="Roboto" w:eastAsia="Times New Roman" w:hAnsi="Roboto" w:cs="Times New Roman"/>
          <w:color w:val="212529"/>
          <w:kern w:val="0"/>
          <w:sz w:val="26"/>
          <w:szCs w:val="26"/>
          <w14:ligatures w14:val="none"/>
        </w:rPr>
        <w:t>Lovestrand</w:t>
      </w:r>
      <w:proofErr w:type="spellEnd"/>
      <w:r w:rsidRPr="004751AC">
        <w:rPr>
          <w:rFonts w:ascii="Roboto" w:eastAsia="Times New Roman" w:hAnsi="Roboto" w:cs="Times New Roman"/>
          <w:color w:val="212529"/>
          <w:kern w:val="0"/>
          <w:sz w:val="26"/>
          <w:szCs w:val="26"/>
          <w14:ligatures w14:val="none"/>
        </w:rPr>
        <w:t xml:space="preserve"> et al. suggest asking patients questions and observing hyperarousal and nervousness before surgery to help identify individuals at risk for emergence delirium.</w:t>
      </w:r>
    </w:p>
    <w:p w14:paraId="3611409A"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During surgery, the writers suggested, anesthetists and nurses should be aware of the reactions of anesthetics and medications in combination with PTSD and choose them accordingly. Following surgery, providing a quiet environment and being thoughtful about mannerisms when approaching patients may prevent triggers of emergence delirium. Additionally, asking patients about what they are seeing, hearing and feeling, even as they are hallucinating, can begin the healing process.</w:t>
      </w:r>
    </w:p>
    <w:p w14:paraId="4EE822D8"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lastRenderedPageBreak/>
        <w:t xml:space="preserve">Further work by </w:t>
      </w:r>
      <w:proofErr w:type="spellStart"/>
      <w:r w:rsidRPr="004751AC">
        <w:rPr>
          <w:rFonts w:ascii="Roboto" w:eastAsia="Times New Roman" w:hAnsi="Roboto" w:cs="Times New Roman"/>
          <w:color w:val="212529"/>
          <w:kern w:val="0"/>
          <w:sz w:val="26"/>
          <w:szCs w:val="26"/>
          <w14:ligatures w14:val="none"/>
        </w:rPr>
        <w:t>Lovestrand</w:t>
      </w:r>
      <w:proofErr w:type="spellEnd"/>
      <w:r w:rsidRPr="004751AC">
        <w:rPr>
          <w:rFonts w:ascii="Roboto" w:eastAsia="Times New Roman" w:hAnsi="Roboto" w:cs="Times New Roman"/>
          <w:color w:val="212529"/>
          <w:kern w:val="0"/>
          <w:sz w:val="26"/>
          <w:szCs w:val="26"/>
          <w14:ligatures w14:val="none"/>
        </w:rPr>
        <w:t xml:space="preserve"> and collaborators led to the development of a simulation training exercise that was published in the AANA Journal in June 2021 (Vol. 89, No. 3).</w:t>
      </w:r>
    </w:p>
    <w:p w14:paraId="3A8D9C93" w14:textId="77777777" w:rsidR="004751AC" w:rsidRPr="004751AC" w:rsidRDefault="004751AC" w:rsidP="004751AC">
      <w:pPr>
        <w:shd w:val="clear" w:color="auto" w:fill="FAFAFA"/>
        <w:spacing w:after="100" w:afterAutospacing="1" w:line="240" w:lineRule="auto"/>
        <w:outlineLvl w:val="1"/>
        <w:rPr>
          <w:rFonts w:ascii="Roboto Condensed" w:eastAsia="Times New Roman" w:hAnsi="Roboto Condensed" w:cs="Times New Roman"/>
          <w:color w:val="212529"/>
          <w:kern w:val="0"/>
          <w:sz w:val="36"/>
          <w:szCs w:val="36"/>
          <w14:ligatures w14:val="none"/>
        </w:rPr>
      </w:pPr>
      <w:r w:rsidRPr="004751AC">
        <w:rPr>
          <w:rFonts w:ascii="Roboto Condensed" w:eastAsia="Times New Roman" w:hAnsi="Roboto Condensed" w:cs="Times New Roman"/>
          <w:i/>
          <w:iCs/>
          <w:color w:val="212529"/>
          <w:kern w:val="0"/>
          <w:sz w:val="36"/>
          <w:szCs w:val="36"/>
          <w14:ligatures w14:val="none"/>
        </w:rPr>
        <w:t>Besides being rewarding for me, the reward is watching people do better. It wasn’t possible 10 years ago.</w:t>
      </w:r>
    </w:p>
    <w:p w14:paraId="65BC80A7" w14:textId="77777777" w:rsidR="004751AC" w:rsidRPr="004751AC" w:rsidRDefault="004751AC" w:rsidP="004751AC">
      <w:pPr>
        <w:shd w:val="clear" w:color="auto" w:fill="FAFAFA"/>
        <w:spacing w:after="0" w:line="240" w:lineRule="auto"/>
        <w:rPr>
          <w:rFonts w:ascii="Roboto" w:eastAsia="Times New Roman" w:hAnsi="Roboto" w:cs="Times New Roman"/>
          <w:color w:val="212529"/>
          <w:kern w:val="0"/>
          <w:sz w:val="26"/>
          <w:szCs w:val="26"/>
          <w14:ligatures w14:val="none"/>
        </w:rPr>
      </w:pPr>
      <w:proofErr w:type="spellStart"/>
      <w:r w:rsidRPr="004751AC">
        <w:rPr>
          <w:rFonts w:ascii="Roboto" w:eastAsia="Times New Roman" w:hAnsi="Roboto" w:cs="Times New Roman"/>
          <w:color w:val="212529"/>
          <w:kern w:val="0"/>
          <w:sz w:val="26"/>
          <w:szCs w:val="26"/>
          <w14:ligatures w14:val="none"/>
        </w:rPr>
        <w:t>Donnamarie</w:t>
      </w:r>
      <w:proofErr w:type="spellEnd"/>
      <w:r w:rsidRPr="004751AC">
        <w:rPr>
          <w:rFonts w:ascii="Roboto" w:eastAsia="Times New Roman" w:hAnsi="Roboto" w:cs="Times New Roman"/>
          <w:color w:val="212529"/>
          <w:kern w:val="0"/>
          <w:sz w:val="26"/>
          <w:szCs w:val="26"/>
          <w14:ligatures w14:val="none"/>
        </w:rPr>
        <w:t xml:space="preserve"> </w:t>
      </w:r>
      <w:proofErr w:type="spellStart"/>
      <w:r w:rsidRPr="004751AC">
        <w:rPr>
          <w:rFonts w:ascii="Roboto" w:eastAsia="Times New Roman" w:hAnsi="Roboto" w:cs="Times New Roman"/>
          <w:color w:val="212529"/>
          <w:kern w:val="0"/>
          <w:sz w:val="26"/>
          <w:szCs w:val="26"/>
          <w14:ligatures w14:val="none"/>
        </w:rPr>
        <w:t>Lovestrand</w:t>
      </w:r>
      <w:proofErr w:type="spellEnd"/>
    </w:p>
    <w:p w14:paraId="0BA06AED" w14:textId="77777777" w:rsidR="004751AC" w:rsidRPr="004751AC" w:rsidRDefault="004751AC" w:rsidP="004751AC">
      <w:pPr>
        <w:shd w:val="clear" w:color="auto" w:fill="FAFAFA"/>
        <w:spacing w:after="100" w:afterAutospacing="1" w:line="456" w:lineRule="atLeast"/>
        <w:outlineLvl w:val="5"/>
        <w:rPr>
          <w:rFonts w:ascii="Roboto Condensed" w:eastAsia="Times New Roman" w:hAnsi="Roboto Condensed" w:cs="Times New Roman"/>
          <w:color w:val="212529"/>
          <w:spacing w:val="24"/>
          <w:kern w:val="0"/>
          <w:sz w:val="21"/>
          <w:szCs w:val="21"/>
          <w14:ligatures w14:val="none"/>
        </w:rPr>
      </w:pPr>
      <w:r w:rsidRPr="004751AC">
        <w:rPr>
          <w:rFonts w:ascii="Roboto Condensed" w:eastAsia="Times New Roman" w:hAnsi="Roboto Condensed" w:cs="Times New Roman"/>
          <w:color w:val="212529"/>
          <w:spacing w:val="24"/>
          <w:kern w:val="0"/>
          <w:sz w:val="21"/>
          <w:szCs w:val="21"/>
          <w14:ligatures w14:val="none"/>
        </w:rPr>
        <w:t>associate professor of nursing</w:t>
      </w:r>
    </w:p>
    <w:p w14:paraId="2432BAED"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proofErr w:type="spellStart"/>
      <w:r w:rsidRPr="004751AC">
        <w:rPr>
          <w:rFonts w:ascii="Roboto" w:eastAsia="Times New Roman" w:hAnsi="Roboto" w:cs="Times New Roman"/>
          <w:color w:val="212529"/>
          <w:kern w:val="0"/>
          <w:sz w:val="26"/>
          <w:szCs w:val="26"/>
          <w14:ligatures w14:val="none"/>
        </w:rPr>
        <w:t>Lovestrand’s</w:t>
      </w:r>
      <w:proofErr w:type="spellEnd"/>
      <w:r w:rsidRPr="004751AC">
        <w:rPr>
          <w:rFonts w:ascii="Roboto" w:eastAsia="Times New Roman" w:hAnsi="Roboto" w:cs="Times New Roman"/>
          <w:color w:val="212529"/>
          <w:kern w:val="0"/>
          <w:sz w:val="26"/>
          <w:szCs w:val="26"/>
          <w14:ligatures w14:val="none"/>
        </w:rPr>
        <w:t xml:space="preserve"> publications have been cited 61 times. She has spoken on the topic 11 times, including two presentations in Belarus in 2017; she most recently presented at the 2022 National Conference for the American Society of </w:t>
      </w:r>
      <w:proofErr w:type="spellStart"/>
      <w:r w:rsidRPr="004751AC">
        <w:rPr>
          <w:rFonts w:ascii="Roboto" w:eastAsia="Times New Roman" w:hAnsi="Roboto" w:cs="Times New Roman"/>
          <w:color w:val="212529"/>
          <w:kern w:val="0"/>
          <w:sz w:val="26"/>
          <w:szCs w:val="26"/>
          <w14:ligatures w14:val="none"/>
        </w:rPr>
        <w:t>PeriAnesthesia</w:t>
      </w:r>
      <w:proofErr w:type="spellEnd"/>
      <w:r w:rsidRPr="004751AC">
        <w:rPr>
          <w:rFonts w:ascii="Roboto" w:eastAsia="Times New Roman" w:hAnsi="Roboto" w:cs="Times New Roman"/>
          <w:color w:val="212529"/>
          <w:kern w:val="0"/>
          <w:sz w:val="26"/>
          <w:szCs w:val="26"/>
          <w14:ligatures w14:val="none"/>
        </w:rPr>
        <w:t xml:space="preserve"> Nurses.</w:t>
      </w:r>
    </w:p>
    <w:p w14:paraId="4939CBBF"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 xml:space="preserve">The lectures led her to Maj. William Pileggi and the VA Pittsburgh Healthcare System – home of “Project Golden Eagle” – where, last fall, </w:t>
      </w:r>
      <w:proofErr w:type="spellStart"/>
      <w:r w:rsidRPr="004751AC">
        <w:rPr>
          <w:rFonts w:ascii="Roboto" w:eastAsia="Times New Roman" w:hAnsi="Roboto" w:cs="Times New Roman"/>
          <w:color w:val="212529"/>
          <w:kern w:val="0"/>
          <w:sz w:val="26"/>
          <w:szCs w:val="26"/>
          <w14:ligatures w14:val="none"/>
        </w:rPr>
        <w:t>Lovestrand</w:t>
      </w:r>
      <w:proofErr w:type="spellEnd"/>
      <w:r w:rsidRPr="004751AC">
        <w:rPr>
          <w:rFonts w:ascii="Roboto" w:eastAsia="Times New Roman" w:hAnsi="Roboto" w:cs="Times New Roman"/>
          <w:color w:val="212529"/>
          <w:kern w:val="0"/>
          <w:sz w:val="26"/>
          <w:szCs w:val="26"/>
          <w14:ligatures w14:val="none"/>
        </w:rPr>
        <w:t xml:space="preserve"> provided subject-matter expertise as Pileggi taught perioperative health care professionals about the interventions Project Golden Eagle applies to prevent and treat emergence delirium.</w:t>
      </w:r>
    </w:p>
    <w:p w14:paraId="494A3A53"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 xml:space="preserve">“It’s perfect,” </w:t>
      </w:r>
      <w:proofErr w:type="spellStart"/>
      <w:r w:rsidRPr="004751AC">
        <w:rPr>
          <w:rFonts w:ascii="Roboto" w:eastAsia="Times New Roman" w:hAnsi="Roboto" w:cs="Times New Roman"/>
          <w:color w:val="212529"/>
          <w:kern w:val="0"/>
          <w:sz w:val="26"/>
          <w:szCs w:val="26"/>
          <w14:ligatures w14:val="none"/>
        </w:rPr>
        <w:t>Lovestrand</w:t>
      </w:r>
      <w:proofErr w:type="spellEnd"/>
      <w:r w:rsidRPr="004751AC">
        <w:rPr>
          <w:rFonts w:ascii="Roboto" w:eastAsia="Times New Roman" w:hAnsi="Roboto" w:cs="Times New Roman"/>
          <w:color w:val="212529"/>
          <w:kern w:val="0"/>
          <w:sz w:val="26"/>
          <w:szCs w:val="26"/>
          <w14:ligatures w14:val="none"/>
        </w:rPr>
        <w:t xml:space="preserve"> says. “It’s the very next step to putting everything in place.”</w:t>
      </w:r>
    </w:p>
    <w:p w14:paraId="3FAC571F"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 xml:space="preserve">The project started when two nurses at the VA Pittsburgh facility began a program that helped to identify patients with PTSD by placing them in quiet rooms and providing gold surgical caps so that staff would be aware of their increased risk for emergence delirium. (Most patients receive blue caps.) In 2017, Pileggi teamed up with colleagues to expand Project Golden Eagle, conducting more research and further developing the strategies suggested by the work of </w:t>
      </w:r>
      <w:proofErr w:type="spellStart"/>
      <w:r w:rsidRPr="004751AC">
        <w:rPr>
          <w:rFonts w:ascii="Roboto" w:eastAsia="Times New Roman" w:hAnsi="Roboto" w:cs="Times New Roman"/>
          <w:color w:val="212529"/>
          <w:kern w:val="0"/>
          <w:sz w:val="26"/>
          <w:szCs w:val="26"/>
          <w14:ligatures w14:val="none"/>
        </w:rPr>
        <w:t>Lovestrand</w:t>
      </w:r>
      <w:proofErr w:type="spellEnd"/>
      <w:r w:rsidRPr="004751AC">
        <w:rPr>
          <w:rFonts w:ascii="Roboto" w:eastAsia="Times New Roman" w:hAnsi="Roboto" w:cs="Times New Roman"/>
          <w:color w:val="212529"/>
          <w:kern w:val="0"/>
          <w:sz w:val="26"/>
          <w:szCs w:val="26"/>
          <w14:ligatures w14:val="none"/>
        </w:rPr>
        <w:t xml:space="preserve"> and her co-authors.</w:t>
      </w:r>
    </w:p>
    <w:p w14:paraId="5197195A"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With the implementation of Project Golden Eagle, the incidence of emergence delirium in the VA Pittsburgh Healthcare System dropped quickly to 2.7% in high-risk PTSD patients.</w:t>
      </w:r>
    </w:p>
    <w:p w14:paraId="2CB46A69"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Pileggi and the Project Golden Eagle team received a 2020 Gears of Government Award from the U.S. Department of Veterans Affairs and a 2021 I Am Patient Safety Achievement Award from Pennsylvania’s Patient Safety Authority.</w:t>
      </w:r>
    </w:p>
    <w:p w14:paraId="20631A62"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proofErr w:type="spellStart"/>
      <w:r w:rsidRPr="004751AC">
        <w:rPr>
          <w:rFonts w:ascii="Roboto" w:eastAsia="Times New Roman" w:hAnsi="Roboto" w:cs="Times New Roman"/>
          <w:color w:val="212529"/>
          <w:kern w:val="0"/>
          <w:sz w:val="26"/>
          <w:szCs w:val="26"/>
          <w14:ligatures w14:val="none"/>
        </w:rPr>
        <w:lastRenderedPageBreak/>
        <w:t>Lovestrand</w:t>
      </w:r>
      <w:proofErr w:type="spellEnd"/>
      <w:r w:rsidRPr="004751AC">
        <w:rPr>
          <w:rFonts w:ascii="Roboto" w:eastAsia="Times New Roman" w:hAnsi="Roboto" w:cs="Times New Roman"/>
          <w:color w:val="212529"/>
          <w:kern w:val="0"/>
          <w:sz w:val="26"/>
          <w:szCs w:val="26"/>
          <w14:ligatures w14:val="none"/>
        </w:rPr>
        <w:t xml:space="preserve"> is thrilled to see research growing and interventions being put in place.</w:t>
      </w:r>
    </w:p>
    <w:p w14:paraId="14F7EC15"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 xml:space="preserve">“To be able to make a difference like that is incredibly rewarding,” </w:t>
      </w:r>
      <w:proofErr w:type="spellStart"/>
      <w:r w:rsidRPr="004751AC">
        <w:rPr>
          <w:rFonts w:ascii="Roboto" w:eastAsia="Times New Roman" w:hAnsi="Roboto" w:cs="Times New Roman"/>
          <w:color w:val="212529"/>
          <w:kern w:val="0"/>
          <w:sz w:val="26"/>
          <w:szCs w:val="26"/>
          <w14:ligatures w14:val="none"/>
        </w:rPr>
        <w:t>Lovestrand</w:t>
      </w:r>
      <w:proofErr w:type="spellEnd"/>
      <w:r w:rsidRPr="004751AC">
        <w:rPr>
          <w:rFonts w:ascii="Roboto" w:eastAsia="Times New Roman" w:hAnsi="Roboto" w:cs="Times New Roman"/>
          <w:color w:val="212529"/>
          <w:kern w:val="0"/>
          <w:sz w:val="26"/>
          <w:szCs w:val="26"/>
          <w14:ligatures w14:val="none"/>
        </w:rPr>
        <w:t xml:space="preserve"> said. “Besides being rewarding for me, the reward is watching people do better. It wasn’t possible 10 years ago.”</w:t>
      </w:r>
    </w:p>
    <w:p w14:paraId="0628AA3D"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 xml:space="preserve">In addition to her connection with the VA hospital in Pittsburgh, she is interacting with Walter Reed National Military Medical Center. Both are employing strategies to reduce emergence delirium. </w:t>
      </w:r>
      <w:proofErr w:type="spellStart"/>
      <w:r w:rsidRPr="004751AC">
        <w:rPr>
          <w:rFonts w:ascii="Roboto" w:eastAsia="Times New Roman" w:hAnsi="Roboto" w:cs="Times New Roman"/>
          <w:color w:val="212529"/>
          <w:kern w:val="0"/>
          <w:sz w:val="26"/>
          <w:szCs w:val="26"/>
          <w14:ligatures w14:val="none"/>
        </w:rPr>
        <w:t>Lovestrand</w:t>
      </w:r>
      <w:proofErr w:type="spellEnd"/>
      <w:r w:rsidRPr="004751AC">
        <w:rPr>
          <w:rFonts w:ascii="Roboto" w:eastAsia="Times New Roman" w:hAnsi="Roboto" w:cs="Times New Roman"/>
          <w:color w:val="212529"/>
          <w:kern w:val="0"/>
          <w:sz w:val="26"/>
          <w:szCs w:val="26"/>
          <w14:ligatures w14:val="none"/>
        </w:rPr>
        <w:t xml:space="preserve"> hopes that the knowledge will continue to be disseminated more widely, because PTSD affects not only combat veterans, but many others, including survivors of natural disasters, abuse and other traumatic events.</w:t>
      </w:r>
    </w:p>
    <w:p w14:paraId="61179A02"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“It can be anybody so that’s why we really want to get it out there,” she said.</w:t>
      </w:r>
    </w:p>
    <w:p w14:paraId="617C333D"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She also wants the results to encourage others to seek answers when they see room for improvement.</w:t>
      </w:r>
    </w:p>
    <w:p w14:paraId="74C6964E"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“What’s really fun for me, is I use this illustration all the time with my students,” she said. As part of the Leadership &amp; Management in Nursing class she teaches at Penn College, students are required to collaborate to identify problems in nursing care delivery and propose process improvements. “I was a staff nurse. I wasn’t an instructor; I didn’t yet have my master’s degree. I was just a nurse who saw a problem with patients and didn’t know what to do. So, I just kept looking.”</w:t>
      </w:r>
    </w:p>
    <w:p w14:paraId="018124CD"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 xml:space="preserve">“People have said to me, ‘Are you going to get your doctorate?’” </w:t>
      </w:r>
      <w:proofErr w:type="spellStart"/>
      <w:r w:rsidRPr="004751AC">
        <w:rPr>
          <w:rFonts w:ascii="Roboto" w:eastAsia="Times New Roman" w:hAnsi="Roboto" w:cs="Times New Roman"/>
          <w:color w:val="212529"/>
          <w:kern w:val="0"/>
          <w:sz w:val="26"/>
          <w:szCs w:val="26"/>
          <w14:ligatures w14:val="none"/>
        </w:rPr>
        <w:t>Lovestrand</w:t>
      </w:r>
      <w:proofErr w:type="spellEnd"/>
      <w:r w:rsidRPr="004751AC">
        <w:rPr>
          <w:rFonts w:ascii="Roboto" w:eastAsia="Times New Roman" w:hAnsi="Roboto" w:cs="Times New Roman"/>
          <w:color w:val="212529"/>
          <w:kern w:val="0"/>
          <w:sz w:val="26"/>
          <w:szCs w:val="26"/>
          <w14:ligatures w14:val="none"/>
        </w:rPr>
        <w:t xml:space="preserve"> added. “I would never have been able to do all this work and make a difference in people’s lives if I had been working toward a doctorate. This was more important, and it was what needed to be done.”</w:t>
      </w:r>
    </w:p>
    <w:p w14:paraId="526D86B1"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 xml:space="preserve">“Donna has been doing what nurses are called to do, and that is put research into practice,” said Tanae A. </w:t>
      </w:r>
      <w:proofErr w:type="spellStart"/>
      <w:r w:rsidRPr="004751AC">
        <w:rPr>
          <w:rFonts w:ascii="Roboto" w:eastAsia="Times New Roman" w:hAnsi="Roboto" w:cs="Times New Roman"/>
          <w:color w:val="212529"/>
          <w:kern w:val="0"/>
          <w:sz w:val="26"/>
          <w:szCs w:val="26"/>
          <w14:ligatures w14:val="none"/>
        </w:rPr>
        <w:t>Traister</w:t>
      </w:r>
      <w:proofErr w:type="spellEnd"/>
      <w:r w:rsidRPr="004751AC">
        <w:rPr>
          <w:rFonts w:ascii="Roboto" w:eastAsia="Times New Roman" w:hAnsi="Roboto" w:cs="Times New Roman"/>
          <w:color w:val="212529"/>
          <w:kern w:val="0"/>
          <w:sz w:val="26"/>
          <w:szCs w:val="26"/>
          <w14:ligatures w14:val="none"/>
        </w:rPr>
        <w:t>, assistant dean of nursing and health sciences. “Her authored and co-authored works reflect that.”</w:t>
      </w:r>
    </w:p>
    <w:p w14:paraId="4ED5134F"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t xml:space="preserve">“It’s wonderful to be part of,” </w:t>
      </w:r>
      <w:proofErr w:type="spellStart"/>
      <w:r w:rsidRPr="004751AC">
        <w:rPr>
          <w:rFonts w:ascii="Roboto" w:eastAsia="Times New Roman" w:hAnsi="Roboto" w:cs="Times New Roman"/>
          <w:color w:val="212529"/>
          <w:kern w:val="0"/>
          <w:sz w:val="26"/>
          <w:szCs w:val="26"/>
          <w14:ligatures w14:val="none"/>
        </w:rPr>
        <w:t>Lovestrand</w:t>
      </w:r>
      <w:proofErr w:type="spellEnd"/>
      <w:r w:rsidRPr="004751AC">
        <w:rPr>
          <w:rFonts w:ascii="Roboto" w:eastAsia="Times New Roman" w:hAnsi="Roboto" w:cs="Times New Roman"/>
          <w:color w:val="212529"/>
          <w:kern w:val="0"/>
          <w:sz w:val="26"/>
          <w:szCs w:val="26"/>
          <w14:ligatures w14:val="none"/>
        </w:rPr>
        <w:t xml:space="preserve"> said. “I want to encourage people: If you see something that needs to be fixed: Go ahead. I was just Donna. I only had ‘RN’ after my name. If you see a problem, go ahead. Because you don’t know where it’s going to take you. I had no idea that I was going to wind up as the subject matter expert.”</w:t>
      </w:r>
    </w:p>
    <w:p w14:paraId="5F52AF4A" w14:textId="77777777" w:rsidR="004751AC" w:rsidRPr="004751AC" w:rsidRDefault="004751AC" w:rsidP="004751AC">
      <w:pPr>
        <w:shd w:val="clear" w:color="auto" w:fill="FAFAFA"/>
        <w:spacing w:after="100" w:afterAutospacing="1" w:line="240" w:lineRule="auto"/>
        <w:rPr>
          <w:rFonts w:ascii="Roboto" w:eastAsia="Times New Roman" w:hAnsi="Roboto" w:cs="Times New Roman"/>
          <w:color w:val="212529"/>
          <w:kern w:val="0"/>
          <w:sz w:val="26"/>
          <w:szCs w:val="26"/>
          <w14:ligatures w14:val="none"/>
        </w:rPr>
      </w:pPr>
      <w:r w:rsidRPr="004751AC">
        <w:rPr>
          <w:rFonts w:ascii="Roboto" w:eastAsia="Times New Roman" w:hAnsi="Roboto" w:cs="Times New Roman"/>
          <w:color w:val="212529"/>
          <w:kern w:val="0"/>
          <w:sz w:val="26"/>
          <w:szCs w:val="26"/>
          <w14:ligatures w14:val="none"/>
        </w:rPr>
        <w:lastRenderedPageBreak/>
        <w:t>Penn College’s </w:t>
      </w:r>
      <w:hyperlink r:id="rId5" w:history="1">
        <w:r w:rsidRPr="004751AC">
          <w:rPr>
            <w:rFonts w:ascii="inherit" w:eastAsia="Times New Roman" w:hAnsi="inherit" w:cs="Times New Roman"/>
            <w:color w:val="0000FF"/>
            <w:kern w:val="0"/>
            <w:sz w:val="26"/>
            <w:szCs w:val="26"/>
            <w:u w:val="single"/>
            <w14:ligatures w14:val="none"/>
          </w:rPr>
          <w:t>nursing program</w:t>
        </w:r>
      </w:hyperlink>
      <w:r w:rsidRPr="004751AC">
        <w:rPr>
          <w:rFonts w:ascii="Roboto" w:eastAsia="Times New Roman" w:hAnsi="Roboto" w:cs="Times New Roman"/>
          <w:color w:val="212529"/>
          <w:kern w:val="0"/>
          <w:sz w:val="26"/>
          <w:szCs w:val="26"/>
          <w14:ligatures w14:val="none"/>
        </w:rPr>
        <w:t> offers associate, bachelor’s and master’s degrees, as well as a post-master’s certificate. To learn more, call 570-327-4525.</w:t>
      </w:r>
    </w:p>
    <w:p w14:paraId="2E7DD9C1"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Condensed">
    <w:charset w:val="00"/>
    <w:family w:val="auto"/>
    <w:pitch w:val="variable"/>
    <w:sig w:usb0="E0000AFF" w:usb1="5000217F" w:usb2="00000021" w:usb3="00000000" w:csb0="0000019F" w:csb1="00000000"/>
  </w:font>
  <w:font w:name="Roboto">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1AC"/>
    <w:rsid w:val="003273DE"/>
    <w:rsid w:val="004751AC"/>
    <w:rsid w:val="00501B7F"/>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21610"/>
  <w15:chartTrackingRefBased/>
  <w15:docId w15:val="{CFE72A5F-3505-41D9-A0D2-6AD30CD85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751A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4751A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6">
    <w:name w:val="heading 6"/>
    <w:basedOn w:val="Normal"/>
    <w:link w:val="Heading6Char"/>
    <w:uiPriority w:val="9"/>
    <w:qFormat/>
    <w:rsid w:val="004751AC"/>
    <w:pPr>
      <w:spacing w:before="100" w:beforeAutospacing="1" w:after="100" w:afterAutospacing="1" w:line="240" w:lineRule="auto"/>
      <w:outlineLvl w:val="5"/>
    </w:pPr>
    <w:rPr>
      <w:rFonts w:ascii="Times New Roman" w:eastAsia="Times New Roman" w:hAnsi="Times New Roman" w:cs="Times New Roman"/>
      <w:b/>
      <w:bCs/>
      <w:kern w:val="0"/>
      <w:sz w:val="15"/>
      <w:szCs w:val="15"/>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1AC"/>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4751AC"/>
    <w:rPr>
      <w:rFonts w:ascii="Times New Roman" w:eastAsia="Times New Roman" w:hAnsi="Times New Roman" w:cs="Times New Roman"/>
      <w:b/>
      <w:bCs/>
      <w:kern w:val="0"/>
      <w:sz w:val="36"/>
      <w:szCs w:val="36"/>
      <w14:ligatures w14:val="none"/>
    </w:rPr>
  </w:style>
  <w:style w:type="character" w:customStyle="1" w:styleId="Heading6Char">
    <w:name w:val="Heading 6 Char"/>
    <w:basedOn w:val="DefaultParagraphFont"/>
    <w:link w:val="Heading6"/>
    <w:uiPriority w:val="9"/>
    <w:rsid w:val="004751AC"/>
    <w:rPr>
      <w:rFonts w:ascii="Times New Roman" w:eastAsia="Times New Roman" w:hAnsi="Times New Roman" w:cs="Times New Roman"/>
      <w:b/>
      <w:bCs/>
      <w:kern w:val="0"/>
      <w:sz w:val="15"/>
      <w:szCs w:val="15"/>
      <w14:ligatures w14:val="none"/>
    </w:rPr>
  </w:style>
  <w:style w:type="paragraph" w:customStyle="1" w:styleId="larger">
    <w:name w:val="larger"/>
    <w:basedOn w:val="Normal"/>
    <w:rsid w:val="004751A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4751A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4751AC"/>
    <w:rPr>
      <w:i/>
      <w:iCs/>
    </w:rPr>
  </w:style>
  <w:style w:type="paragraph" w:customStyle="1" w:styleId="text-dark-gray">
    <w:name w:val="text-dark-gray"/>
    <w:basedOn w:val="Normal"/>
    <w:rsid w:val="004751A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4751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1034365">
      <w:bodyDiv w:val="1"/>
      <w:marLeft w:val="0"/>
      <w:marRight w:val="0"/>
      <w:marTop w:val="0"/>
      <w:marBottom w:val="0"/>
      <w:divBdr>
        <w:top w:val="none" w:sz="0" w:space="0" w:color="auto"/>
        <w:left w:val="none" w:sz="0" w:space="0" w:color="auto"/>
        <w:bottom w:val="none" w:sz="0" w:space="0" w:color="auto"/>
        <w:right w:val="none" w:sz="0" w:space="0" w:color="auto"/>
      </w:divBdr>
      <w:divsChild>
        <w:div w:id="409693422">
          <w:marLeft w:val="0"/>
          <w:marRight w:val="0"/>
          <w:marTop w:val="0"/>
          <w:marBottom w:val="0"/>
          <w:divBdr>
            <w:top w:val="none" w:sz="0" w:space="0" w:color="auto"/>
            <w:left w:val="none" w:sz="0" w:space="0" w:color="auto"/>
            <w:bottom w:val="none" w:sz="0" w:space="0" w:color="auto"/>
            <w:right w:val="none" w:sz="0" w:space="0" w:color="auto"/>
          </w:divBdr>
          <w:divsChild>
            <w:div w:id="1490752490">
              <w:marLeft w:val="0"/>
              <w:marRight w:val="0"/>
              <w:marTop w:val="0"/>
              <w:marBottom w:val="0"/>
              <w:divBdr>
                <w:top w:val="none" w:sz="0" w:space="0" w:color="auto"/>
                <w:left w:val="none" w:sz="0" w:space="0" w:color="auto"/>
                <w:bottom w:val="none" w:sz="0" w:space="0" w:color="auto"/>
                <w:right w:val="none" w:sz="0" w:space="0" w:color="auto"/>
              </w:divBdr>
              <w:divsChild>
                <w:div w:id="2076390072">
                  <w:marLeft w:val="0"/>
                  <w:marRight w:val="0"/>
                  <w:marTop w:val="0"/>
                  <w:marBottom w:val="0"/>
                  <w:divBdr>
                    <w:top w:val="none" w:sz="0" w:space="0" w:color="auto"/>
                    <w:left w:val="none" w:sz="0" w:space="0" w:color="auto"/>
                    <w:bottom w:val="none" w:sz="0" w:space="0" w:color="auto"/>
                    <w:right w:val="none" w:sz="0" w:space="0" w:color="auto"/>
                  </w:divBdr>
                  <w:divsChild>
                    <w:div w:id="870534192">
                      <w:marLeft w:val="0"/>
                      <w:marRight w:val="0"/>
                      <w:marTop w:val="0"/>
                      <w:marBottom w:val="0"/>
                      <w:divBdr>
                        <w:top w:val="none" w:sz="0" w:space="0" w:color="auto"/>
                        <w:left w:val="none" w:sz="0" w:space="0" w:color="auto"/>
                        <w:bottom w:val="none" w:sz="0" w:space="0" w:color="auto"/>
                        <w:right w:val="none" w:sz="0" w:space="0" w:color="auto"/>
                      </w:divBdr>
                      <w:divsChild>
                        <w:div w:id="1718970263">
                          <w:marLeft w:val="0"/>
                          <w:marRight w:val="0"/>
                          <w:marTop w:val="0"/>
                          <w:marBottom w:val="0"/>
                          <w:divBdr>
                            <w:top w:val="none" w:sz="0" w:space="0" w:color="auto"/>
                            <w:left w:val="none" w:sz="0" w:space="0" w:color="auto"/>
                            <w:bottom w:val="none" w:sz="0" w:space="0" w:color="auto"/>
                            <w:right w:val="none" w:sz="0" w:space="0" w:color="auto"/>
                          </w:divBdr>
                        </w:div>
                        <w:div w:id="900217155">
                          <w:marLeft w:val="0"/>
                          <w:marRight w:val="120"/>
                          <w:marTop w:val="0"/>
                          <w:marBottom w:val="0"/>
                          <w:divBdr>
                            <w:top w:val="none" w:sz="0" w:space="0" w:color="auto"/>
                            <w:left w:val="none" w:sz="0" w:space="0" w:color="auto"/>
                            <w:bottom w:val="none" w:sz="0" w:space="0" w:color="auto"/>
                            <w:right w:val="none" w:sz="0" w:space="0" w:color="auto"/>
                          </w:divBdr>
                        </w:div>
                        <w:div w:id="1331062860">
                          <w:marLeft w:val="0"/>
                          <w:marRight w:val="120"/>
                          <w:marTop w:val="0"/>
                          <w:marBottom w:val="0"/>
                          <w:divBdr>
                            <w:top w:val="none" w:sz="0" w:space="0" w:color="auto"/>
                            <w:left w:val="none" w:sz="0" w:space="0" w:color="auto"/>
                            <w:bottom w:val="none" w:sz="0" w:space="0" w:color="auto"/>
                            <w:right w:val="none" w:sz="0" w:space="0" w:color="auto"/>
                          </w:divBdr>
                        </w:div>
                        <w:div w:id="12368631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737059">
          <w:marLeft w:val="0"/>
          <w:marRight w:val="0"/>
          <w:marTop w:val="0"/>
          <w:marBottom w:val="0"/>
          <w:divBdr>
            <w:top w:val="none" w:sz="0" w:space="0" w:color="auto"/>
            <w:left w:val="none" w:sz="0" w:space="0" w:color="auto"/>
            <w:bottom w:val="none" w:sz="0" w:space="0" w:color="auto"/>
            <w:right w:val="none" w:sz="0" w:space="0" w:color="auto"/>
          </w:divBdr>
          <w:divsChild>
            <w:div w:id="321128204">
              <w:marLeft w:val="0"/>
              <w:marRight w:val="0"/>
              <w:marTop w:val="0"/>
              <w:marBottom w:val="0"/>
              <w:divBdr>
                <w:top w:val="none" w:sz="0" w:space="0" w:color="auto"/>
                <w:left w:val="none" w:sz="0" w:space="0" w:color="auto"/>
                <w:bottom w:val="none" w:sz="0" w:space="0" w:color="auto"/>
                <w:right w:val="none" w:sz="0" w:space="0" w:color="auto"/>
              </w:divBdr>
              <w:divsChild>
                <w:div w:id="989677393">
                  <w:marLeft w:val="0"/>
                  <w:marRight w:val="0"/>
                  <w:marTop w:val="0"/>
                  <w:marBottom w:val="0"/>
                  <w:divBdr>
                    <w:top w:val="none" w:sz="0" w:space="0" w:color="auto"/>
                    <w:left w:val="none" w:sz="0" w:space="0" w:color="auto"/>
                    <w:bottom w:val="none" w:sz="0" w:space="0" w:color="auto"/>
                    <w:right w:val="none" w:sz="0" w:space="0" w:color="auto"/>
                  </w:divBdr>
                  <w:divsChild>
                    <w:div w:id="1641303547">
                      <w:marLeft w:val="0"/>
                      <w:marRight w:val="0"/>
                      <w:marTop w:val="0"/>
                      <w:marBottom w:val="0"/>
                      <w:divBdr>
                        <w:top w:val="none" w:sz="0" w:space="0" w:color="auto"/>
                        <w:left w:val="none" w:sz="0" w:space="0" w:color="auto"/>
                        <w:bottom w:val="none" w:sz="0" w:space="0" w:color="auto"/>
                        <w:right w:val="none" w:sz="0" w:space="0" w:color="auto"/>
                      </w:divBdr>
                      <w:divsChild>
                        <w:div w:id="394359101">
                          <w:marLeft w:val="0"/>
                          <w:marRight w:val="0"/>
                          <w:marTop w:val="0"/>
                          <w:marBottom w:val="0"/>
                          <w:divBdr>
                            <w:top w:val="none" w:sz="0" w:space="0" w:color="auto"/>
                            <w:left w:val="none" w:sz="0" w:space="0" w:color="auto"/>
                            <w:bottom w:val="none" w:sz="0" w:space="0" w:color="auto"/>
                            <w:right w:val="none" w:sz="0" w:space="0" w:color="auto"/>
                          </w:divBdr>
                          <w:divsChild>
                            <w:div w:id="979456953">
                              <w:marLeft w:val="0"/>
                              <w:marRight w:val="0"/>
                              <w:marTop w:val="0"/>
                              <w:marBottom w:val="0"/>
                              <w:divBdr>
                                <w:top w:val="none" w:sz="0" w:space="0" w:color="auto"/>
                                <w:left w:val="none" w:sz="0" w:space="0" w:color="auto"/>
                                <w:bottom w:val="none" w:sz="0" w:space="0" w:color="auto"/>
                                <w:right w:val="none" w:sz="0" w:space="0" w:color="auto"/>
                              </w:divBdr>
                              <w:divsChild>
                                <w:div w:id="1657148329">
                                  <w:marLeft w:val="0"/>
                                  <w:marRight w:val="0"/>
                                  <w:marTop w:val="0"/>
                                  <w:marBottom w:val="0"/>
                                  <w:divBdr>
                                    <w:top w:val="none" w:sz="0" w:space="0" w:color="auto"/>
                                    <w:left w:val="none" w:sz="0" w:space="0" w:color="auto"/>
                                    <w:bottom w:val="none" w:sz="0" w:space="0" w:color="auto"/>
                                    <w:right w:val="none" w:sz="0" w:space="0" w:color="auto"/>
                                  </w:divBdr>
                                  <w:divsChild>
                                    <w:div w:id="52864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73653">
                              <w:marLeft w:val="0"/>
                              <w:marRight w:val="0"/>
                              <w:marTop w:val="0"/>
                              <w:marBottom w:val="0"/>
                              <w:divBdr>
                                <w:top w:val="none" w:sz="0" w:space="0" w:color="auto"/>
                                <w:left w:val="none" w:sz="0" w:space="0" w:color="auto"/>
                                <w:bottom w:val="none" w:sz="0" w:space="0" w:color="auto"/>
                                <w:right w:val="none" w:sz="0" w:space="0" w:color="auto"/>
                              </w:divBdr>
                              <w:divsChild>
                                <w:div w:id="730464600">
                                  <w:marLeft w:val="0"/>
                                  <w:marRight w:val="0"/>
                                  <w:marTop w:val="0"/>
                                  <w:marBottom w:val="0"/>
                                  <w:divBdr>
                                    <w:top w:val="none" w:sz="0" w:space="0" w:color="auto"/>
                                    <w:left w:val="none" w:sz="0" w:space="0" w:color="auto"/>
                                    <w:bottom w:val="none" w:sz="0" w:space="0" w:color="auto"/>
                                    <w:right w:val="none" w:sz="0" w:space="0" w:color="auto"/>
                                  </w:divBdr>
                                  <w:divsChild>
                                    <w:div w:id="1361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766371">
                              <w:marLeft w:val="0"/>
                              <w:marRight w:val="0"/>
                              <w:marTop w:val="0"/>
                              <w:marBottom w:val="0"/>
                              <w:divBdr>
                                <w:top w:val="none" w:sz="0" w:space="0" w:color="auto"/>
                                <w:left w:val="none" w:sz="0" w:space="0" w:color="auto"/>
                                <w:bottom w:val="none" w:sz="0" w:space="0" w:color="auto"/>
                                <w:right w:val="none" w:sz="0" w:space="0" w:color="auto"/>
                              </w:divBdr>
                              <w:divsChild>
                                <w:div w:id="507404887">
                                  <w:marLeft w:val="0"/>
                                  <w:marRight w:val="0"/>
                                  <w:marTop w:val="0"/>
                                  <w:marBottom w:val="0"/>
                                  <w:divBdr>
                                    <w:top w:val="none" w:sz="0" w:space="0" w:color="auto"/>
                                    <w:left w:val="none" w:sz="0" w:space="0" w:color="auto"/>
                                    <w:bottom w:val="none" w:sz="0" w:space="0" w:color="auto"/>
                                    <w:right w:val="none" w:sz="0" w:space="0" w:color="auto"/>
                                  </w:divBdr>
                                  <w:divsChild>
                                    <w:div w:id="106170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42845">
                              <w:marLeft w:val="0"/>
                              <w:marRight w:val="0"/>
                              <w:marTop w:val="0"/>
                              <w:marBottom w:val="0"/>
                              <w:divBdr>
                                <w:top w:val="none" w:sz="0" w:space="0" w:color="auto"/>
                                <w:left w:val="none" w:sz="0" w:space="0" w:color="auto"/>
                                <w:bottom w:val="none" w:sz="0" w:space="0" w:color="auto"/>
                                <w:right w:val="none" w:sz="0" w:space="0" w:color="auto"/>
                              </w:divBdr>
                              <w:divsChild>
                                <w:div w:id="645814822">
                                  <w:marLeft w:val="0"/>
                                  <w:marRight w:val="0"/>
                                  <w:marTop w:val="0"/>
                                  <w:marBottom w:val="0"/>
                                  <w:divBdr>
                                    <w:top w:val="none" w:sz="0" w:space="0" w:color="auto"/>
                                    <w:left w:val="none" w:sz="0" w:space="0" w:color="auto"/>
                                    <w:bottom w:val="none" w:sz="0" w:space="0" w:color="auto"/>
                                    <w:right w:val="none" w:sz="0" w:space="0" w:color="auto"/>
                                  </w:divBdr>
                                </w:div>
                              </w:divsChild>
                            </w:div>
                            <w:div w:id="1261110369">
                              <w:marLeft w:val="0"/>
                              <w:marRight w:val="0"/>
                              <w:marTop w:val="0"/>
                              <w:marBottom w:val="0"/>
                              <w:divBdr>
                                <w:top w:val="none" w:sz="0" w:space="0" w:color="auto"/>
                                <w:left w:val="none" w:sz="0" w:space="0" w:color="auto"/>
                                <w:bottom w:val="none" w:sz="0" w:space="0" w:color="auto"/>
                                <w:right w:val="none" w:sz="0" w:space="0" w:color="auto"/>
                              </w:divBdr>
                              <w:divsChild>
                                <w:div w:id="1381319983">
                                  <w:marLeft w:val="0"/>
                                  <w:marRight w:val="0"/>
                                  <w:marTop w:val="0"/>
                                  <w:marBottom w:val="0"/>
                                  <w:divBdr>
                                    <w:top w:val="none" w:sz="0" w:space="0" w:color="auto"/>
                                    <w:left w:val="none" w:sz="0" w:space="0" w:color="auto"/>
                                    <w:bottom w:val="none" w:sz="0" w:space="0" w:color="auto"/>
                                    <w:right w:val="none" w:sz="0" w:space="0" w:color="auto"/>
                                  </w:divBdr>
                                  <w:divsChild>
                                    <w:div w:id="204737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ct.edu/nursing" TargetMode="External"/><Relationship Id="rId10" Type="http://schemas.openxmlformats.org/officeDocument/2006/relationships/customXml" Target="../customXml/item3.xml"/><Relationship Id="rId4" Type="http://schemas.openxmlformats.org/officeDocument/2006/relationships/image" Target="media/image1.jpeg"/><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Mental Health</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EB6F593B-DD3B-4540-8D8B-90F511A60756}"/>
</file>

<file path=customXml/itemProps2.xml><?xml version="1.0" encoding="utf-8"?>
<ds:datastoreItem xmlns:ds="http://schemas.openxmlformats.org/officeDocument/2006/customXml" ds:itemID="{1EAF7CC7-7093-4F49-B8B5-A0FA819A5D35}"/>
</file>

<file path=customXml/itemProps3.xml><?xml version="1.0" encoding="utf-8"?>
<ds:datastoreItem xmlns:ds="http://schemas.openxmlformats.org/officeDocument/2006/customXml" ds:itemID="{9B5B44FF-5CBE-4DDE-8A73-7D0BC57D443D}"/>
</file>

<file path=docProps/app.xml><?xml version="1.0" encoding="utf-8"?>
<Properties xmlns="http://schemas.openxmlformats.org/officeDocument/2006/extended-properties" xmlns:vt="http://schemas.openxmlformats.org/officeDocument/2006/docPropsVTypes">
  <Template>Normal.dotm</Template>
  <TotalTime>1</TotalTime>
  <Pages>6</Pages>
  <Words>1226</Words>
  <Characters>6991</Characters>
  <Application>Microsoft Office Word</Application>
  <DocSecurity>0</DocSecurity>
  <Lines>58</Lines>
  <Paragraphs>16</Paragraphs>
  <ScaleCrop>false</ScaleCrop>
  <Company/>
  <LinksUpToDate>false</LinksUpToDate>
  <CharactersWithSpaces>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Pennsylvania College of Technology 12-12-24--Faculty’s research aids post-surgery care for patients with PTSD</dc:title>
  <dc:subject/>
  <dc:creator>Richman, Michael (VACO)</dc:creator>
  <cp:keywords/>
  <dc:description/>
  <cp:lastModifiedBy>Richman, Michael (VACO)</cp:lastModifiedBy>
  <cp:revision>1</cp:revision>
  <dcterms:created xsi:type="dcterms:W3CDTF">2024-12-17T16:31:00Z</dcterms:created>
  <dcterms:modified xsi:type="dcterms:W3CDTF">2024-12-17T16:32:00Z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