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center"/>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center"/>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center"/>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center"/>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center"/>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tcPr>
          <w:p w:rsidRPr="002E4FA3" w:rsidR="00EC6078" w:rsidP="00030C5F" w:rsidRDefault="007B46EE" w14:paraId="3FE32190" wp14:textId="77777777">
            <w:pPr>
              <w:spacing w:before="20" w:after="20"/>
              <w:rPr>
                <w:rFonts w:ascii="Arial" w:hAnsi="Arial" w:cs="Arial"/>
                <w:sz w:val="28"/>
                <w:szCs w:val="28"/>
              </w:rPr>
            </w:pPr>
            <w:r>
              <w:rPr>
                <w:rFonts w:ascii="Arial" w:hAnsi="Arial" w:cs="Arial"/>
                <w:sz w:val="28"/>
                <w:szCs w:val="28"/>
              </w:rPr>
              <w:t>{{vaknaam}}</w:t>
            </w:r>
          </w:p>
        </w:tc>
        <w:tc>
          <w:tcPr>
            <w:tcW w:w="1120" w:type="pct"/>
            <w:shd w:val="clear" w:color="auto" w:fill="FFFFFF"/>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tcPr>
          <w:p w:rsidRPr="002E4FA3" w:rsidR="00EC6078" w:rsidP="008F1F78" w:rsidRDefault="007B46EE" w14:paraId="00768D1C" wp14:textId="77777777">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vakcode</w:t>
            </w:r>
            <w:proofErr w:type="spellEnd"/>
            <w:r>
              <w:rPr>
                <w:rFonts w:ascii="Arial" w:hAnsi="Arial" w:cs="Arial"/>
                <w:sz w:val="28"/>
                <w:szCs w:val="28"/>
                <w:lang w:val="nl-NL"/>
              </w:rPr>
              <w:t>}}</w:t>
            </w:r>
          </w:p>
        </w:tc>
      </w:tr>
      <w:tr xmlns:wp14="http://schemas.microsoft.com/office/word/2010/wordml" w:rsidRPr="002E4FA3" w:rsidR="00EC6078" w:rsidTr="00030C5F" w14:paraId="408C5CB5" wp14:textId="77777777">
        <w:tc>
          <w:tcPr>
            <w:tcW w:w="1061" w:type="pct"/>
            <w:shd w:val="clear" w:color="auto" w:fill="FFFFFF"/>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tcPr>
          <w:p w:rsidRPr="002E4FA3" w:rsidR="00EC6078" w:rsidP="005C026B" w:rsidRDefault="007B46EE" w14:paraId="51541C4B" wp14:textId="77777777">
            <w:pPr>
              <w:spacing w:before="20" w:after="20"/>
              <w:rPr>
                <w:rFonts w:ascii="Arial" w:hAnsi="Arial" w:cs="Arial"/>
                <w:sz w:val="28"/>
                <w:szCs w:val="28"/>
                <w:lang w:val="nl-NL"/>
              </w:rPr>
            </w:pPr>
            <w:r>
              <w:rPr>
                <w:rFonts w:ascii="Arial" w:hAnsi="Arial" w:cs="Arial"/>
                <w:sz w:val="28"/>
                <w:szCs w:val="28"/>
                <w:lang w:val="nl-NL"/>
              </w:rPr>
              <w:t>{{datum}}</w:t>
            </w:r>
          </w:p>
        </w:tc>
        <w:tc>
          <w:tcPr>
            <w:tcW w:w="1120" w:type="pct"/>
            <w:shd w:val="clear" w:color="auto" w:fill="FFFFFF"/>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Pr="002E4FA3" w:rsidR="00EC6078" w:rsidP="00030C5F" w:rsidRDefault="007B46EE" w14:paraId="2CD78B36" wp14:textId="77777777">
            <w:pPr>
              <w:spacing w:before="20" w:after="20"/>
              <w:rPr>
                <w:rFonts w:ascii="Arial" w:hAnsi="Arial" w:cs="Arial"/>
                <w:sz w:val="28"/>
                <w:szCs w:val="28"/>
                <w:lang w:val="nl-NL"/>
              </w:rPr>
            </w:pPr>
            <w:r>
              <w:rPr>
                <w:rFonts w:ascii="Arial" w:hAnsi="Arial" w:cs="Arial"/>
                <w:sz w:val="28"/>
                <w:szCs w:val="28"/>
                <w:lang w:val="nl-NL"/>
              </w:rPr>
              <w:t>{{tentamentijd}}</w:t>
            </w:r>
          </w:p>
        </w:tc>
      </w:tr>
      <w:tr xmlns:wp14="http://schemas.microsoft.com/office/word/2010/wordml" w:rsidRPr="002E4FA3" w:rsidR="00EC6078" w:rsidTr="00030C5F" w14:paraId="0B6E5370" wp14:textId="77777777">
        <w:tc>
          <w:tcPr>
            <w:tcW w:w="1061" w:type="pct"/>
            <w:shd w:val="clear" w:color="auto" w:fill="FFFFFF"/>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tcPr>
          <w:p w:rsidRPr="002E4FA3" w:rsidR="00EC6078" w:rsidP="008F1F78" w:rsidRDefault="00155BF8" w14:paraId="5C08B070" wp14:textId="77777777">
            <w:pPr>
              <w:spacing w:before="20" w:after="20"/>
              <w:rPr>
                <w:rFonts w:ascii="Arial" w:hAnsi="Arial" w:cs="Arial"/>
                <w:sz w:val="28"/>
                <w:szCs w:val="28"/>
              </w:rPr>
            </w:pPr>
            <w:r>
              <w:rPr>
                <w:rFonts w:ascii="Arial" w:hAnsi="Arial" w:cs="Arial"/>
                <w:sz w:val="28"/>
                <w:szCs w:val="28"/>
              </w:rPr>
              <w:t>{{examinator_naam}}</w:t>
            </w:r>
          </w:p>
        </w:tc>
        <w:tc>
          <w:tcPr>
            <w:tcW w:w="1120" w:type="pct"/>
            <w:shd w:val="clear" w:color="auto" w:fill="FFFFFF"/>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tcPr>
          <w:p w:rsidRPr="002E4FA3" w:rsidR="00EC6078" w:rsidP="008F1F78" w:rsidRDefault="00155BF8" w14:paraId="02E57046" wp14:textId="77777777">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num_paginas</w:t>
            </w:r>
            <w:proofErr w:type="spellEnd"/>
            <w:r>
              <w:rPr>
                <w:rFonts w:ascii="Arial" w:hAnsi="Arial" w:cs="Arial"/>
                <w:sz w:val="28"/>
                <w:szCs w:val="28"/>
                <w:lang w:val="nl-NL"/>
              </w:rPr>
              <w:t>}}</w:t>
            </w:r>
          </w:p>
        </w:tc>
      </w:tr>
      <w:tr xmlns:wp14="http://schemas.microsoft.com/office/word/2010/wordml" w:rsidRPr="002E4FA3" w:rsidR="00EC6078" w:rsidTr="00030C5F" w14:paraId="1152C8ED" wp14:textId="77777777">
        <w:trPr>
          <w:trHeight w:val="498"/>
        </w:trPr>
        <w:tc>
          <w:tcPr>
            <w:tcW w:w="1061" w:type="pct"/>
            <w:shd w:val="clear" w:color="auto" w:fill="FFFFFF"/>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tcPr>
          <w:p w:rsidRPr="002E4FA3" w:rsidR="00EC6078" w:rsidP="008F1F78" w:rsidRDefault="00155BF8" w14:paraId="51FE9283" wp14:textId="77777777">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peer_review</w:t>
            </w:r>
            <w:proofErr w:type="spellEnd"/>
            <w:r>
              <w:rPr>
                <w:rFonts w:ascii="Arial" w:hAnsi="Arial" w:cs="Arial"/>
                <w:sz w:val="28"/>
                <w:szCs w:val="28"/>
                <w:lang w:val="nl-NL"/>
              </w:rPr>
              <w:t>}}</w:t>
            </w:r>
          </w:p>
        </w:tc>
        <w:tc>
          <w:tcPr>
            <w:tcW w:w="1120" w:type="pct"/>
            <w:shd w:val="clear" w:color="auto" w:fill="FFFFFF"/>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tcPr>
          <w:p w:rsidRPr="002E4FA3" w:rsidR="00EC6078" w:rsidP="008F1F78" w:rsidRDefault="00155BF8" w14:paraId="20788E74" wp14:textId="77777777">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num_opgaves</w:t>
            </w:r>
            <w:proofErr w:type="spellEnd"/>
            <w:r>
              <w:rPr>
                <w:rFonts w:ascii="Arial" w:hAnsi="Arial" w:cs="Arial"/>
                <w:sz w:val="28"/>
                <w:szCs w:val="28"/>
                <w:lang w:val="nl-NL"/>
              </w:rPr>
              <w:t>}}</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4.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