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Matt Mousetis, Dalton Becker, Daniel Breitigan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Database proposal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Idea 2: General World War 2 database: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Countries involved.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Leaders/Generals of each nation &amp; What part of military they are in (Navy, army, Air force)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Medals leaders/generals won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Battalions leaders / generals lead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Which nation is allied with other nations or if they are neutral.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Year each nation entered the war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theater/front a given nation is involved in.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Casualty count for each nation.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Military size before and after the war.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List of significant battles where they took place, casualty count, who won ect.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nations were involved in significant battles.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Types of equipment used by each nation (tanks, guns, ships, planes ect.)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Who made the equipment / weapons (company)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What other wars (if any) equipment/weapons were used in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nations had most powerful &amp; largest amount of  tanks / ships / planes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What nations changed leadership after the war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What nations gained / Loss ownership of land after war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What nations took prisoners / how many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What nations had technologies unique to them (new bomb, airplane engine, etc. etc.)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weapon each nation was most effective with (IE, the weapon used to eliminate the most enemies)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