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0"/>
          <w:szCs w:val="40"/>
          <w:rFonts w:ascii="Verdana" w:cs="Verdana" w:eastAsia="Verdana" w:hAnsi="Verdana"/>
        </w:rPr>
        <w:t xml:space="preserve">Double Bubble Map sample</w:t>
      </w:r>
    </w:p>
    <w:p>
      <w:pPr>
        <w:spacing w:after="60"/>
      </w:pPr>
      <w:r>
        <w:rPr>
          <w:b/>
          <w:bCs/>
          <w:sz w:val="22"/>
          <w:szCs w:val="22"/>
          <w:rFonts w:ascii="Verdana" w:cs="Verdana" w:eastAsia="Verdana" w:hAnsi="Verdana"/>
        </w:rPr>
        <w:t xml:space="preserve">Name: </w:t>
      </w:r>
      <w:r>
        <w:rPr>
          <w:sz w:val="22"/>
          <w:szCs w:val="22"/>
          <w:rFonts w:ascii="Verdana" w:cs="Verdana" w:eastAsia="Verdana" w:hAnsi="Verdana"/>
        </w:rPr>
        <w:t xml:space="preserve">Test Student</w:t>
      </w:r>
      <w:r>
        <w:rPr>
          <w:b/>
          <w:bCs/>
          <w:sz w:val="22"/>
          <w:szCs w:val="22"/>
          <w:rFonts w:ascii="Verdana" w:cs="Verdana" w:eastAsia="Verdana" w:hAnsi="Verdana"/>
        </w:rPr>
        <w:t xml:space="preserve">     Date: </w:t>
      </w:r>
      <w:r>
        <w:rPr>
          <w:sz w:val="22"/>
          <w:szCs w:val="22"/>
          <w:rFonts w:ascii="Verdana" w:cs="Verdana" w:eastAsia="Verdana" w:hAnsi="Verdana"/>
        </w:rPr>
        <w:t xml:space="preserve">October 25, 2026</w:t>
      </w:r>
    </w:p>
    <w:p>
      <w:pPr>
        <w:spacing w:after="160"/>
      </w:pPr>
      <w:r>
        <w:rPr>
          <w:b/>
          <w:bCs/>
          <w:sz w:val="22"/>
          <w:szCs w:val="22"/>
          <w:rFonts w:ascii="Verdana" w:cs="Verdana" w:eastAsia="Verdana" w:hAnsi="Verdana"/>
        </w:rPr>
        <w:t xml:space="preserve">Organizer: </w:t>
      </w:r>
      <w:r>
        <w:rPr>
          <w:sz w:val="22"/>
          <w:szCs w:val="22"/>
          <w:rFonts w:ascii="Verdana" w:cs="Verdana" w:eastAsia="Verdana" w:hAnsi="Verdana"/>
        </w:rPr>
        <w:t xml:space="preserve">Double Bubble Map</w:t>
      </w:r>
    </w:p>
    <w:p>
      <w:pPr>
        <w:spacing w:after="240"/>
      </w:pPr>
      <w:r>
        <w:rPr>
          <w:i/>
          <w:iCs/>
          <w:sz w:val="22"/>
          <w:szCs w:val="22"/>
          <w:rFonts w:ascii="Verdana" w:cs="Verdana" w:eastAsia="Verdana" w:hAnsi="Verdana"/>
        </w:rPr>
        <w:t xml:space="preserve">Write the two topics in the big bubbles. Bubbles in the middle connect to both topics: that is what they share. Outside bubbles connect to one topic only: that is how they are different.</w:t>
      </w:r>
    </w:p>
    <w:p>
      <w:pPr>
        <w:spacing w:after="160"/>
      </w:pPr>
      <w:r>
        <w:rPr>
          <w:b/>
          <w:bCs/>
          <w:sz w:val="22"/>
          <w:szCs w:val="22"/>
          <w:rFonts w:ascii="Verdana" w:cs="Verdana" w:eastAsia="Verdana" w:hAnsi="Verdana"/>
        </w:rPr>
        <w:t xml:space="preserve">Comparing: </w:t>
      </w:r>
      <w:r>
        <w:rPr>
          <w:sz w:val="22"/>
          <w:szCs w:val="22"/>
          <w:rFonts w:ascii="Verdana" w:cs="Verdana" w:eastAsia="Verdana" w:hAnsi="Verdana"/>
        </w:rPr>
        <w:t xml:space="preserve">Answer for Topic A</w:t>
      </w:r>
      <w:r>
        <w:rPr>
          <w:b/>
          <w:bCs/>
          <w:sz w:val="22"/>
          <w:szCs w:val="22"/>
          <w:rFonts w:ascii="Verdana" w:cs="Verdana" w:eastAsia="Verdana" w:hAnsi="Verdana"/>
        </w:rPr>
        <w:t xml:space="preserve">  and  </w:t>
      </w:r>
      <w:r>
        <w:rPr>
          <w:sz w:val="22"/>
          <w:szCs w:val="22"/>
          <w:rFonts w:ascii="Verdana" w:cs="Verdana" w:eastAsia="Verdana" w:hAnsi="Verdana"/>
        </w:rPr>
        <w:t xml:space="preserve">Answer for Topic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62A8E8" w:sz="12"/>
              <w:left w:val="single" w:color="62A8E8" w:sz="12"/>
              <w:bottom w:val="single" w:color="62A8E8" w:sz="12"/>
              <w:right w:val="single" w:color="62A8E8" w:sz="12"/>
            </w:tcBorders>
            <w:shd w:fill="CFE8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Only Answer for Topic A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Differences: true only for the first one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• First point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• Second point</w:t>
            </w:r>
          </w:p>
        </w:tc>
        <w:tc>
          <w:tcPr>
            <w:tcW w:type="pct" w:w="33%"/>
            <w:tcBorders>
              <w:top w:val="single" w:color="9C84E6" w:sz="12"/>
              <w:left w:val="single" w:color="9C84E6" w:sz="12"/>
              <w:bottom w:val="single" w:color="9C84E6" w:sz="12"/>
              <w:right w:val="single" w:color="9C84E6" w:sz="12"/>
            </w:tcBorders>
            <w:shd w:fill="E6DC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Both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Similarities: true for both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• First point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• Second point</w:t>
            </w:r>
          </w:p>
        </w:tc>
        <w:tc>
          <w:tcPr>
            <w:tcW w:type="pct" w:w="33%"/>
            <w:tcBorders>
              <w:top w:val="single" w:color="F08A72" w:sz="12"/>
              <w:left w:val="single" w:color="F08A72" w:sz="12"/>
              <w:bottom w:val="single" w:color="F08A72" w:sz="12"/>
              <w:right w:val="single" w:color="F08A72" w:sz="12"/>
            </w:tcBorders>
            <w:shd w:fill="FFD6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Only Answer for Topic B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Differences: true only for the second one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• First point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• Second point</w:t>
            </w:r>
          </w:p>
        </w:tc>
      </w:tr>
    </w:tbl>
    <w:p>
      <w:pPr>
        <w:pStyle w:val="Heading2"/>
        <w:spacing w:before="360" w:after="120"/>
      </w:pPr>
      <w:r>
        <w:rPr>
          <w:b/>
          <w:bCs/>
          <w:sz w:val="28"/>
          <w:szCs w:val="28"/>
          <w:rFonts w:ascii="Verdana" w:cs="Verdana" w:eastAsia="Verdana" w:hAnsi="Verdana"/>
        </w:rPr>
        <w:t xml:space="preserve">Assignment checklist</w:t>
      </w:r>
    </w:p>
    <w:p>
      <w:pPr>
        <w:spacing w:after="80"/>
      </w:pPr>
      <w:r>
        <w:rPr>
          <w:sz w:val="24"/>
          <w:szCs w:val="24"/>
          <w:rFonts w:ascii="Verdana" w:cs="Verdana" w:eastAsia="Verdana" w:hAnsi="Verdana"/>
        </w:rPr>
        <w:t xml:space="preserve">☐  </w:t>
      </w:r>
      <w:r>
        <w:rPr>
          <w:sz w:val="22"/>
          <w:szCs w:val="22"/>
          <w:rFonts w:ascii="Verdana" w:cs="Verdana" w:eastAsia="Verdana" w:hAnsi="Verdana"/>
        </w:rPr>
        <w:t xml:space="preserve">Sample criteria line one.</w:t>
      </w:r>
    </w:p>
    <w:p>
      <w:pPr>
        <w:spacing w:after="80"/>
      </w:pPr>
      <w:r>
        <w:rPr>
          <w:sz w:val="24"/>
          <w:szCs w:val="24"/>
          <w:rFonts w:ascii="Verdana" w:cs="Verdana" w:eastAsia="Verdana" w:hAnsi="Verdana"/>
        </w:rPr>
        <w:t xml:space="preserve">☐  </w:t>
      </w:r>
      <w:r>
        <w:rPr>
          <w:sz w:val="22"/>
          <w:szCs w:val="22"/>
          <w:rFonts w:ascii="Verdana" w:cs="Verdana" w:eastAsia="Verdana" w:hAnsi="Verdana"/>
        </w:rPr>
        <w:t xml:space="preserve">Sample line two.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Bubble Map sample</dc:title>
  <dc:creator>Test Student</dc:creator>
  <cp:lastModifiedBy>Un-named</cp:lastModifiedBy>
  <cp:revision>1</cp:revision>
  <dcterms:created xsi:type="dcterms:W3CDTF">2026-10-25T23:45:21.498Z</dcterms:created>
  <dcterms:modified xsi:type="dcterms:W3CDTF">2026-10-25T23:45:21.498Z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