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0617CB4">
      <w:pPr>
        <w:pStyle w:val="12"/>
        <w:rPr>
          <w:b/>
          <w:lang w:val="en-US"/>
        </w:rPr>
      </w:pPr>
      <w:r>
        <w:rPr>
          <w:b/>
          <w:lang w:val="en-US"/>
        </w:rPr>
        <w:t>TECHNICAL UNIVERSITY OF KENYA</w:t>
      </w:r>
    </w:p>
    <w:p w14:paraId="5C807893">
      <w:pPr>
        <w:rPr>
          <w:lang w:val="en-US"/>
        </w:rPr>
      </w:pPr>
    </w:p>
    <w:p w14:paraId="671DC260">
      <w:pPr>
        <w:rPr>
          <w:lang w:val="en-US"/>
        </w:rPr>
      </w:pPr>
    </w:p>
    <w:p w14:paraId="5892326F">
      <w:pPr>
        <w:rPr>
          <w:lang w:val="en-US"/>
        </w:rPr>
      </w:pPr>
    </w:p>
    <w:p w14:paraId="3E80BDD6">
      <w:pPr>
        <w:rPr>
          <w:lang w:val="en-US"/>
        </w:rPr>
      </w:pPr>
    </w:p>
    <w:p w14:paraId="32CB68A1">
      <w:pPr>
        <w:rPr>
          <w:lang w:val="en-US"/>
        </w:rPr>
      </w:pPr>
      <w:r>
        <w:rPr>
          <w:lang w:val="en-US"/>
        </w:rPr>
        <w:t xml:space="preserve"> </w:t>
      </w:r>
    </w:p>
    <w:p w14:paraId="030930CF">
      <w:pPr>
        <w:rPr>
          <w:lang w:val="en-US"/>
        </w:rPr>
      </w:pPr>
    </w:p>
    <w:p w14:paraId="4ED6C664">
      <w:pPr>
        <w:rPr>
          <w:b/>
          <w:sz w:val="28"/>
          <w:szCs w:val="28"/>
          <w:lang w:val="en-US"/>
        </w:rPr>
      </w:pPr>
      <w:r>
        <w:rPr>
          <w:b/>
          <w:sz w:val="28"/>
          <w:szCs w:val="28"/>
          <w:lang w:val="en-US"/>
        </w:rPr>
        <w:t>PROJECT A: CONCEPT PAPER</w:t>
      </w:r>
    </w:p>
    <w:p w14:paraId="1E4CB6F2">
      <w:pPr>
        <w:rPr>
          <w:rStyle w:val="18"/>
          <w:b/>
        </w:rPr>
      </w:pPr>
      <w:r>
        <w:rPr>
          <w:b/>
          <w:sz w:val="28"/>
          <w:szCs w:val="28"/>
          <w:lang w:val="en-US"/>
        </w:rPr>
        <w:t>NAME: DAVID MORGAN BUSURU</w:t>
      </w:r>
    </w:p>
    <w:p w14:paraId="16D84664">
      <w:pPr>
        <w:rPr>
          <w:b/>
          <w:sz w:val="28"/>
          <w:szCs w:val="28"/>
          <w:lang w:val="en-US"/>
        </w:rPr>
      </w:pPr>
      <w:r>
        <w:rPr>
          <w:b/>
          <w:sz w:val="28"/>
          <w:szCs w:val="28"/>
          <w:lang w:val="en-US"/>
        </w:rPr>
        <w:t>ADM: SCCF/05705P/2022</w:t>
      </w:r>
    </w:p>
    <w:p w14:paraId="1F5C0324">
      <w:pPr>
        <w:rPr>
          <w:sz w:val="28"/>
          <w:szCs w:val="28"/>
          <w:lang w:val="en-US"/>
        </w:rPr>
      </w:pPr>
    </w:p>
    <w:p w14:paraId="334E0EDE">
      <w:pPr>
        <w:rPr>
          <w:sz w:val="28"/>
          <w:szCs w:val="28"/>
          <w:lang w:val="en-US"/>
        </w:rPr>
      </w:pPr>
    </w:p>
    <w:p w14:paraId="41D7B92C">
      <w:pPr>
        <w:rPr>
          <w:sz w:val="28"/>
          <w:szCs w:val="28"/>
          <w:lang w:val="en-US"/>
        </w:rPr>
      </w:pPr>
    </w:p>
    <w:p w14:paraId="2C73D044">
      <w:pPr>
        <w:pStyle w:val="12"/>
        <w:rPr>
          <w:lang w:val="en-US"/>
        </w:rPr>
      </w:pPr>
    </w:p>
    <w:p w14:paraId="6D17E762">
      <w:pPr>
        <w:rPr>
          <w:sz w:val="28"/>
          <w:szCs w:val="28"/>
          <w:lang w:val="en-US"/>
        </w:rPr>
      </w:pPr>
    </w:p>
    <w:p w14:paraId="1B7A3ED8">
      <w:pPr>
        <w:rPr>
          <w:sz w:val="28"/>
          <w:szCs w:val="28"/>
          <w:lang w:val="en-US"/>
        </w:rPr>
      </w:pPr>
    </w:p>
    <w:p w14:paraId="3C12D77E">
      <w:pPr>
        <w:rPr>
          <w:sz w:val="28"/>
          <w:szCs w:val="28"/>
          <w:lang w:val="en-US"/>
        </w:rPr>
      </w:pPr>
    </w:p>
    <w:p w14:paraId="5E19F342">
      <w:pPr>
        <w:rPr>
          <w:sz w:val="28"/>
          <w:szCs w:val="28"/>
          <w:lang w:val="en-US"/>
        </w:rPr>
      </w:pPr>
    </w:p>
    <w:p w14:paraId="3C307A5A">
      <w:pPr>
        <w:rPr>
          <w:sz w:val="28"/>
          <w:szCs w:val="28"/>
          <w:lang w:val="en-US"/>
        </w:rPr>
      </w:pPr>
    </w:p>
    <w:p w14:paraId="3C31F812">
      <w:pPr>
        <w:pStyle w:val="2"/>
        <w:rPr>
          <w:lang w:val="en-US"/>
        </w:rPr>
      </w:pPr>
      <w:r>
        <w:rPr>
          <w:lang w:val="en-US"/>
        </w:rPr>
        <w:t>1.Title</w:t>
      </w:r>
    </w:p>
    <w:p w14:paraId="30761320">
      <w:pPr>
        <w:rPr>
          <w:lang w:val="en-US"/>
        </w:rPr>
      </w:pPr>
    </w:p>
    <w:p w14:paraId="6C726E8E">
      <w:pPr>
        <w:rPr>
          <w:sz w:val="24"/>
          <w:szCs w:val="24"/>
        </w:rPr>
      </w:pPr>
      <w:r>
        <w:rPr>
          <w:lang w:val="en-US"/>
        </w:rPr>
        <w:t xml:space="preserve"> </w:t>
      </w:r>
      <w:r>
        <w:rPr>
          <w:sz w:val="24"/>
          <w:szCs w:val="24"/>
        </w:rPr>
        <w:t>Shop</w:t>
      </w:r>
      <w:r>
        <w:rPr>
          <w:sz w:val="24"/>
          <w:szCs w:val="24"/>
          <w:lang w:val="en-US"/>
        </w:rPr>
        <w:t>-</w:t>
      </w:r>
      <w:r>
        <w:rPr>
          <w:sz w:val="24"/>
          <w:szCs w:val="24"/>
        </w:rPr>
        <w:t>Ease: A Flexible Payment Solution for Electronics</w:t>
      </w:r>
    </w:p>
    <w:p w14:paraId="1254BD31">
      <w:pPr>
        <w:pStyle w:val="2"/>
        <w:rPr>
          <w:sz w:val="24"/>
          <w:szCs w:val="24"/>
        </w:rPr>
      </w:pPr>
      <w:r>
        <w:rPr>
          <w:lang w:val="en-US"/>
        </w:rPr>
        <w:t>2. Brief Overview</w:t>
      </w:r>
    </w:p>
    <w:p w14:paraId="0776B6C0">
      <w:pPr>
        <w:pStyle w:val="10"/>
      </w:pPr>
      <w:r>
        <w:t>E-commerce has revolutionized the way consumers purchase goods, particularly electronics, by offering convenience, variety, and competitive pricing. However, high upfront costs remain a significant barrier for many consumers. Many e-commerce platforms offer credit or financing options, but these often come with high-interest rates and risks of customer default, leading to financial strain for both buyers and sellers.</w:t>
      </w:r>
    </w:p>
    <w:p w14:paraId="47818AE6">
      <w:pPr>
        <w:pStyle w:val="10"/>
      </w:pPr>
      <w:r>
        <w:t>Existing "Buy Now, Pay Later" (BNPL) systems have been widely adopted by e-commerce platforms to offer more flexible payment options. However, these systems are often accompanied by high-interest rates, making them less desirable for budget-conscious consumers. Furthermore, in the event of a payment default, consumers risk losing both their money and access to the product, while sellers face revenue losses and stock shortages.</w:t>
      </w:r>
    </w:p>
    <w:p w14:paraId="5D16E0BD">
      <w:pPr>
        <w:pStyle w:val="2"/>
      </w:pPr>
      <w:r>
        <w:rPr>
          <w:lang w:val="en-US"/>
        </w:rPr>
        <w:t>3.</w:t>
      </w:r>
      <w:r>
        <w:t xml:space="preserve"> Problem Statement</w:t>
      </w:r>
    </w:p>
    <w:p w14:paraId="4493F073">
      <w:pPr>
        <w:pStyle w:val="10"/>
      </w:pPr>
      <w:r>
        <w:t>The high upfront cost of electronics makes them unaffordable for many consumers. While existing financing options allow consumers to pay over time, they come with risks such as interest fees and potential default penalties, which can result in financial loss for both buyers and sellers. There is a need for a more flexible and secure payment solution that allows consumers to make instalment payments while minimizing the risks associated with defaulting on payments.</w:t>
      </w:r>
    </w:p>
    <w:p w14:paraId="08FC1FA4">
      <w:pPr>
        <w:pStyle w:val="2"/>
        <w:rPr>
          <w:lang w:val="en-US"/>
        </w:rPr>
      </w:pPr>
      <w:r>
        <w:rPr>
          <w:lang w:val="en-US"/>
        </w:rPr>
        <w:t>4. Importance of the Research Question</w:t>
      </w:r>
      <w:bookmarkStart w:id="0" w:name="_GoBack"/>
      <w:bookmarkEnd w:id="0"/>
    </w:p>
    <w:p w14:paraId="5F56479A">
      <w:pPr>
        <w:pStyle w:val="10"/>
      </w:pPr>
      <w:r>
        <w:t>Finding a flexible, affordable, and secure payment solution for electronics is crucial, as it addresses the core issue of accessibility. With the growing reliance on smartphones and home electronics, it is important to provide consumers with an option to purchase these products without the fear of debt or financial loss. This project is worth undertaking because it will create a win-win situation for both buyers and sellers by offering a system that is fair, secure, and accessible. For consumers, it ensures they can access high-quality electronics at a manageable cost. For sellers, it guarantees payment security, reducing the risk of financial loss from defaults.</w:t>
      </w:r>
    </w:p>
    <w:p w14:paraId="5DA04374">
      <w:pPr>
        <w:pStyle w:val="10"/>
      </w:pPr>
    </w:p>
    <w:p w14:paraId="4D00DCB4">
      <w:pPr>
        <w:pStyle w:val="10"/>
      </w:pPr>
    </w:p>
    <w:p w14:paraId="34DAE589">
      <w:pPr>
        <w:pStyle w:val="2"/>
        <w:rPr>
          <w:rFonts w:eastAsia="Times New Roman"/>
          <w:lang w:eastAsia="zh-CN"/>
        </w:rPr>
      </w:pPr>
      <w:r>
        <w:rPr>
          <w:rFonts w:eastAsia="Times New Roman"/>
          <w:lang w:eastAsia="zh-CN"/>
        </w:rPr>
        <w:t>5. Proposed Solution</w:t>
      </w:r>
    </w:p>
    <w:p w14:paraId="2E3F2403">
      <w:pPr>
        <w:spacing w:before="100" w:beforeAutospacing="1" w:after="100" w:afterAutospacing="1" w:line="240" w:lineRule="auto"/>
        <w:rPr>
          <w:rFonts w:ascii="Times New Roman" w:hAnsi="Times New Roman" w:eastAsia="Times New Roman" w:cs="Times New Roman"/>
          <w:sz w:val="24"/>
          <w:szCs w:val="24"/>
          <w:lang w:eastAsia="zh-CN"/>
        </w:rPr>
      </w:pPr>
      <w:r>
        <w:rPr>
          <w:rFonts w:ascii="Times New Roman" w:hAnsi="Times New Roman" w:eastAsia="Times New Roman" w:cs="Times New Roman"/>
          <w:sz w:val="24"/>
          <w:szCs w:val="24"/>
          <w:lang w:eastAsia="zh-CN"/>
        </w:rPr>
        <w:br w:type="textWrapping"/>
      </w:r>
      <w:r>
        <w:rPr>
          <w:rFonts w:ascii="Times New Roman" w:hAnsi="Times New Roman" w:eastAsia="Times New Roman" w:cs="Times New Roman"/>
          <w:bCs/>
          <w:sz w:val="24"/>
          <w:szCs w:val="24"/>
          <w:lang w:eastAsia="zh-CN"/>
        </w:rPr>
        <w:t>Shop</w:t>
      </w:r>
      <w:r>
        <w:rPr>
          <w:rFonts w:ascii="Times New Roman" w:hAnsi="Times New Roman" w:eastAsia="Times New Roman" w:cs="Times New Roman"/>
          <w:bCs/>
          <w:sz w:val="24"/>
          <w:szCs w:val="24"/>
          <w:lang w:val="en-US" w:eastAsia="zh-CN"/>
        </w:rPr>
        <w:t>-</w:t>
      </w:r>
      <w:r>
        <w:rPr>
          <w:rFonts w:ascii="Times New Roman" w:hAnsi="Times New Roman" w:eastAsia="Times New Roman" w:cs="Times New Roman"/>
          <w:bCs/>
          <w:sz w:val="24"/>
          <w:szCs w:val="24"/>
          <w:lang w:eastAsia="zh-CN"/>
        </w:rPr>
        <w:t>Ease</w:t>
      </w:r>
      <w:r>
        <w:rPr>
          <w:rFonts w:ascii="Times New Roman" w:hAnsi="Times New Roman" w:eastAsia="Times New Roman" w:cs="Times New Roman"/>
          <w:sz w:val="24"/>
          <w:szCs w:val="24"/>
          <w:lang w:eastAsia="zh-CN"/>
        </w:rPr>
        <w:t xml:space="preserve"> proposes a flexible payment system that allows customers to purchase electronics in </w:t>
      </w:r>
      <w:r>
        <w:rPr>
          <w:rFonts w:ascii="Times New Roman" w:hAnsi="Times New Roman" w:eastAsia="Times New Roman" w:cs="Times New Roman"/>
          <w:sz w:val="24"/>
          <w:szCs w:val="24"/>
          <w:lang w:val="en-US" w:eastAsia="zh-CN"/>
        </w:rPr>
        <w:t>installment</w:t>
      </w:r>
      <w:r>
        <w:rPr>
          <w:rFonts w:ascii="Times New Roman" w:hAnsi="Times New Roman" w:eastAsia="Times New Roman" w:cs="Times New Roman"/>
          <w:sz w:val="24"/>
          <w:szCs w:val="24"/>
          <w:lang w:eastAsia="zh-CN"/>
        </w:rPr>
        <w:t>, with the following features:</w:t>
      </w:r>
    </w:p>
    <w:p w14:paraId="48C69257">
      <w:pPr>
        <w:numPr>
          <w:ilvl w:val="0"/>
          <w:numId w:val="1"/>
        </w:numPr>
        <w:spacing w:before="100" w:beforeAutospacing="1" w:after="100" w:afterAutospacing="1" w:line="240" w:lineRule="auto"/>
        <w:rPr>
          <w:rFonts w:ascii="Times New Roman" w:hAnsi="Times New Roman" w:eastAsia="Times New Roman" w:cs="Times New Roman"/>
          <w:sz w:val="24"/>
          <w:szCs w:val="24"/>
          <w:lang w:eastAsia="zh-CN"/>
        </w:rPr>
      </w:pPr>
      <w:r>
        <w:rPr>
          <w:rFonts w:ascii="Times New Roman" w:hAnsi="Times New Roman" w:eastAsia="Times New Roman" w:cs="Times New Roman"/>
          <w:b/>
          <w:bCs/>
          <w:sz w:val="24"/>
          <w:szCs w:val="24"/>
          <w:lang w:eastAsia="zh-CN"/>
        </w:rPr>
        <w:t>Payment Plan</w:t>
      </w:r>
      <w:r>
        <w:rPr>
          <w:rFonts w:ascii="Times New Roman" w:hAnsi="Times New Roman" w:eastAsia="Times New Roman" w:cs="Times New Roman"/>
          <w:sz w:val="24"/>
          <w:szCs w:val="24"/>
          <w:lang w:eastAsia="zh-CN"/>
        </w:rPr>
        <w:t>: Customers will be able to choose an instalment payment plan where they pay over a set period, rather than paying the full amount upfront.</w:t>
      </w:r>
    </w:p>
    <w:p w14:paraId="2A47B74F">
      <w:pPr>
        <w:numPr>
          <w:ilvl w:val="0"/>
          <w:numId w:val="1"/>
        </w:numPr>
        <w:spacing w:before="100" w:beforeAutospacing="1" w:after="100" w:afterAutospacing="1" w:line="240" w:lineRule="auto"/>
        <w:rPr>
          <w:rFonts w:ascii="Times New Roman" w:hAnsi="Times New Roman" w:eastAsia="Times New Roman" w:cs="Times New Roman"/>
          <w:sz w:val="24"/>
          <w:szCs w:val="24"/>
          <w:lang w:eastAsia="zh-CN"/>
        </w:rPr>
      </w:pPr>
      <w:r>
        <w:rPr>
          <w:rFonts w:ascii="Times New Roman" w:hAnsi="Times New Roman" w:eastAsia="Times New Roman" w:cs="Times New Roman"/>
          <w:b/>
          <w:bCs/>
          <w:sz w:val="24"/>
          <w:szCs w:val="24"/>
          <w:lang w:eastAsia="zh-CN"/>
        </w:rPr>
        <w:t>Product Hold</w:t>
      </w:r>
      <w:r>
        <w:rPr>
          <w:rFonts w:ascii="Times New Roman" w:hAnsi="Times New Roman" w:eastAsia="Times New Roman" w:cs="Times New Roman"/>
          <w:sz w:val="24"/>
          <w:szCs w:val="24"/>
          <w:lang w:eastAsia="zh-CN"/>
        </w:rPr>
        <w:t>: The product will be held by Shop</w:t>
      </w:r>
      <w:r>
        <w:rPr>
          <w:rFonts w:ascii="Times New Roman" w:hAnsi="Times New Roman" w:eastAsia="Times New Roman" w:cs="Times New Roman"/>
          <w:sz w:val="24"/>
          <w:szCs w:val="24"/>
          <w:lang w:val="en-US" w:eastAsia="zh-CN"/>
        </w:rPr>
        <w:t>-</w:t>
      </w:r>
      <w:r>
        <w:rPr>
          <w:rFonts w:ascii="Times New Roman" w:hAnsi="Times New Roman" w:eastAsia="Times New Roman" w:cs="Times New Roman"/>
          <w:sz w:val="24"/>
          <w:szCs w:val="24"/>
          <w:lang w:eastAsia="zh-CN"/>
        </w:rPr>
        <w:t>Ease until the customer completes full payment. This eliminates the risk of sellers losing revenue due to unpaid balances.</w:t>
      </w:r>
    </w:p>
    <w:p w14:paraId="5FEEC4BF">
      <w:pPr>
        <w:numPr>
          <w:ilvl w:val="0"/>
          <w:numId w:val="1"/>
        </w:numPr>
        <w:spacing w:before="100" w:beforeAutospacing="1" w:after="100" w:afterAutospacing="1" w:line="240" w:lineRule="auto"/>
        <w:rPr>
          <w:rFonts w:ascii="Times New Roman" w:hAnsi="Times New Roman" w:eastAsia="Times New Roman" w:cs="Times New Roman"/>
          <w:sz w:val="24"/>
          <w:szCs w:val="24"/>
          <w:lang w:eastAsia="zh-CN"/>
        </w:rPr>
      </w:pPr>
      <w:r>
        <w:rPr>
          <w:rFonts w:ascii="Times New Roman" w:hAnsi="Times New Roman" w:eastAsia="Times New Roman" w:cs="Times New Roman"/>
          <w:b/>
          <w:bCs/>
          <w:sz w:val="24"/>
          <w:szCs w:val="24"/>
          <w:lang w:eastAsia="zh-CN"/>
        </w:rPr>
        <w:t>Default Handling</w:t>
      </w:r>
      <w:r>
        <w:rPr>
          <w:rFonts w:ascii="Times New Roman" w:hAnsi="Times New Roman" w:eastAsia="Times New Roman" w:cs="Times New Roman"/>
          <w:sz w:val="24"/>
          <w:szCs w:val="24"/>
          <w:lang w:eastAsia="zh-CN"/>
        </w:rPr>
        <w:t>: In case a customer defaults on their payment plan, they will receive a product (or products) equivalent to the amount they have already paid. This ensures that consumers receive value for their money even if they cannot complete the payment, while sellers avoid losing potential income.</w:t>
      </w:r>
    </w:p>
    <w:p w14:paraId="56B86161">
      <w:pPr>
        <w:numPr>
          <w:ilvl w:val="0"/>
          <w:numId w:val="1"/>
        </w:numPr>
        <w:spacing w:before="100" w:beforeAutospacing="1" w:after="100" w:afterAutospacing="1" w:line="240" w:lineRule="auto"/>
        <w:rPr>
          <w:rFonts w:ascii="Times New Roman" w:hAnsi="Times New Roman" w:eastAsia="Times New Roman" w:cs="Times New Roman"/>
          <w:sz w:val="24"/>
          <w:szCs w:val="24"/>
          <w:lang w:eastAsia="zh-CN"/>
        </w:rPr>
      </w:pPr>
      <w:r>
        <w:rPr>
          <w:rFonts w:ascii="Times New Roman" w:hAnsi="Times New Roman" w:eastAsia="Times New Roman" w:cs="Times New Roman"/>
          <w:b/>
          <w:bCs/>
          <w:sz w:val="24"/>
          <w:szCs w:val="24"/>
          <w:lang w:eastAsia="zh-CN"/>
        </w:rPr>
        <w:t>No Interest Fees</w:t>
      </w:r>
      <w:r>
        <w:rPr>
          <w:rFonts w:ascii="Times New Roman" w:hAnsi="Times New Roman" w:eastAsia="Times New Roman" w:cs="Times New Roman"/>
          <w:sz w:val="24"/>
          <w:szCs w:val="24"/>
          <w:lang w:eastAsia="zh-CN"/>
        </w:rPr>
        <w:t>: To further assist budget-conscious consumers, Shop</w:t>
      </w:r>
      <w:r>
        <w:rPr>
          <w:rFonts w:ascii="Times New Roman" w:hAnsi="Times New Roman" w:eastAsia="Times New Roman" w:cs="Times New Roman"/>
          <w:sz w:val="24"/>
          <w:szCs w:val="24"/>
          <w:lang w:val="en-US" w:eastAsia="zh-CN"/>
        </w:rPr>
        <w:t>-</w:t>
      </w:r>
      <w:r>
        <w:rPr>
          <w:rFonts w:ascii="Times New Roman" w:hAnsi="Times New Roman" w:eastAsia="Times New Roman" w:cs="Times New Roman"/>
          <w:sz w:val="24"/>
          <w:szCs w:val="24"/>
          <w:lang w:eastAsia="zh-CN"/>
        </w:rPr>
        <w:t>Ease will not charge any interest on deferred payments, making it a more attractive and affordable option compared to traditional BNPL solutions.</w:t>
      </w:r>
    </w:p>
    <w:p w14:paraId="12913E6E">
      <w:pPr>
        <w:rPr>
          <w:lang w:val="en-US"/>
        </w:rPr>
      </w:pPr>
    </w:p>
    <w:p w14:paraId="6D81C0BE">
      <w:pPr>
        <w:rPr>
          <w:lang w:val="en-US"/>
        </w:rPr>
      </w:pPr>
    </w:p>
    <w:p w14:paraId="79E76871">
      <w:pPr>
        <w:rPr>
          <w:lang w:val="en-US"/>
        </w:rPr>
      </w:pPr>
    </w:p>
    <w:sectPr>
      <w:footerReference r:id="rId5" w:type="default"/>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等线 Light">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80968072"/>
      <w:docPartObj>
        <w:docPartGallery w:val="AutoText"/>
      </w:docPartObj>
    </w:sdtPr>
    <w:sdtContent>
      <w:p w14:paraId="7A35D81F">
        <w:pPr>
          <w:pStyle w:val="8"/>
        </w:pPr>
        <w:r>
          <w:fldChar w:fldCharType="begin"/>
        </w:r>
        <w:r>
          <w:instrText xml:space="preserve"> PAGE   \* MERGEFORMAT </w:instrText>
        </w:r>
        <w:r>
          <w:fldChar w:fldCharType="separate"/>
        </w:r>
        <w:r>
          <w:t>2</w:t>
        </w:r>
        <w:r>
          <w:fldChar w:fldCharType="end"/>
        </w:r>
      </w:p>
    </w:sdtContent>
  </w:sdt>
  <w:p w14:paraId="0952ABA6">
    <w:pPr>
      <w:pStyle w:val="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A7D3CC5"/>
    <w:multiLevelType w:val="multilevel"/>
    <w:tmpl w:val="5A7D3CC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0392"/>
    <w:rsid w:val="003D6FC8"/>
    <w:rsid w:val="0064108A"/>
    <w:rsid w:val="00680392"/>
    <w:rsid w:val="00760C86"/>
    <w:rsid w:val="00882130"/>
    <w:rsid w:val="00926EDC"/>
    <w:rsid w:val="009D5CEC"/>
    <w:rsid w:val="00AA419A"/>
    <w:rsid w:val="00AD2DFD"/>
    <w:rsid w:val="00D47BA8"/>
    <w:rsid w:val="430C702F"/>
  </w:rsids>
  <m:mathPr>
    <m:mathFont m:val="Cambria Math"/>
    <m:brkBin m:val="before"/>
    <m:brkBinSub m:val="--"/>
    <m:smallFrac m:val="0"/>
    <m:dispDef/>
    <m:lMargin m:val="0"/>
    <m:rMargin m:val="0"/>
    <m:defJc m:val="centerGroup"/>
    <m:wrapIndent m:val="1440"/>
    <m:intLim m:val="subSup"/>
    <m:naryLim m:val="undOvr"/>
  </m:mathPr>
  <w:themeFontLang w:val="zh-C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zh-CN" w:eastAsia="en-US" w:bidi="ar-SA"/>
    </w:rPr>
  </w:style>
  <w:style w:type="paragraph" w:styleId="2">
    <w:name w:val="heading 1"/>
    <w:basedOn w:val="1"/>
    <w:next w:val="1"/>
    <w:link w:val="13"/>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paragraph" w:styleId="3">
    <w:name w:val="heading 2"/>
    <w:basedOn w:val="1"/>
    <w:next w:val="1"/>
    <w:link w:val="14"/>
    <w:unhideWhenUsed/>
    <w:qFormat/>
    <w:uiPriority w:val="9"/>
    <w:pPr>
      <w:keepNext/>
      <w:keepLines/>
      <w:spacing w:before="40" w:after="0"/>
      <w:outlineLvl w:val="1"/>
    </w:pPr>
    <w:rPr>
      <w:rFonts w:asciiTheme="majorHAnsi" w:hAnsiTheme="majorHAnsi" w:eastAsiaTheme="majorEastAsia" w:cstheme="majorBidi"/>
      <w:color w:val="2F5597" w:themeColor="accent1" w:themeShade="BF"/>
      <w:sz w:val="26"/>
      <w:szCs w:val="26"/>
    </w:rPr>
  </w:style>
  <w:style w:type="paragraph" w:styleId="4">
    <w:name w:val="heading 3"/>
    <w:basedOn w:val="1"/>
    <w:next w:val="1"/>
    <w:link w:val="15"/>
    <w:unhideWhenUsed/>
    <w:qFormat/>
    <w:uiPriority w:val="9"/>
    <w:pPr>
      <w:keepNext/>
      <w:keepLines/>
      <w:spacing w:before="40" w:after="0"/>
      <w:outlineLvl w:val="2"/>
    </w:pPr>
    <w:rPr>
      <w:rFonts w:asciiTheme="majorHAnsi" w:hAnsiTheme="majorHAnsi" w:eastAsiaTheme="majorEastAsia" w:cstheme="majorBidi"/>
      <w:color w:val="203864" w:themeColor="accent1" w:themeShade="80"/>
      <w:sz w:val="24"/>
      <w:szCs w:val="24"/>
    </w:rPr>
  </w:style>
  <w:style w:type="paragraph" w:styleId="5">
    <w:name w:val="heading 4"/>
    <w:basedOn w:val="1"/>
    <w:next w:val="1"/>
    <w:link w:val="16"/>
    <w:unhideWhenUsed/>
    <w:qFormat/>
    <w:uiPriority w:val="9"/>
    <w:pPr>
      <w:keepNext/>
      <w:keepLines/>
      <w:spacing w:before="40" w:after="0"/>
      <w:outlineLvl w:val="3"/>
    </w:pPr>
    <w:rPr>
      <w:rFonts w:asciiTheme="majorHAnsi" w:hAnsiTheme="majorHAnsi" w:eastAsiaTheme="majorEastAsia" w:cstheme="majorBidi"/>
      <w:i/>
      <w:iCs/>
      <w:color w:val="2F5597" w:themeColor="accent1" w:themeShade="BF"/>
    </w:rPr>
  </w:style>
  <w:style w:type="character" w:default="1" w:styleId="6">
    <w:name w:val="Default Paragraph Font"/>
    <w:semiHidden/>
    <w:unhideWhenUsed/>
    <w:qFormat/>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8">
    <w:name w:val="footer"/>
    <w:basedOn w:val="1"/>
    <w:link w:val="20"/>
    <w:unhideWhenUsed/>
    <w:qFormat/>
    <w:uiPriority w:val="99"/>
    <w:pPr>
      <w:tabs>
        <w:tab w:val="center" w:pos="4513"/>
        <w:tab w:val="right" w:pos="9026"/>
      </w:tabs>
      <w:spacing w:after="0" w:line="240" w:lineRule="auto"/>
    </w:pPr>
  </w:style>
  <w:style w:type="paragraph" w:styleId="9">
    <w:name w:val="header"/>
    <w:basedOn w:val="1"/>
    <w:link w:val="19"/>
    <w:unhideWhenUsed/>
    <w:qFormat/>
    <w:uiPriority w:val="99"/>
    <w:pPr>
      <w:tabs>
        <w:tab w:val="center" w:pos="4513"/>
        <w:tab w:val="right" w:pos="9026"/>
      </w:tabs>
      <w:spacing w:after="0" w:line="240" w:lineRule="auto"/>
    </w:pPr>
  </w:style>
  <w:style w:type="paragraph" w:styleId="10">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sz w:val="24"/>
      <w:szCs w:val="24"/>
      <w:lang w:eastAsia="zh-CN"/>
    </w:rPr>
  </w:style>
  <w:style w:type="character" w:styleId="11">
    <w:name w:val="Strong"/>
    <w:basedOn w:val="6"/>
    <w:qFormat/>
    <w:uiPriority w:val="22"/>
    <w:rPr>
      <w:b/>
      <w:bCs/>
    </w:rPr>
  </w:style>
  <w:style w:type="paragraph" w:styleId="12">
    <w:name w:val="Title"/>
    <w:basedOn w:val="1"/>
    <w:next w:val="1"/>
    <w:link w:val="17"/>
    <w:qFormat/>
    <w:uiPriority w:val="10"/>
    <w:pPr>
      <w:spacing w:after="0" w:line="240" w:lineRule="auto"/>
      <w:contextualSpacing/>
    </w:pPr>
    <w:rPr>
      <w:rFonts w:asciiTheme="majorHAnsi" w:hAnsiTheme="majorHAnsi" w:eastAsiaTheme="majorEastAsia" w:cstheme="majorBidi"/>
      <w:spacing w:val="-10"/>
      <w:kern w:val="28"/>
      <w:sz w:val="56"/>
      <w:szCs w:val="56"/>
    </w:rPr>
  </w:style>
  <w:style w:type="character" w:customStyle="1" w:styleId="13">
    <w:name w:val="Heading 1 Char"/>
    <w:basedOn w:val="6"/>
    <w:link w:val="2"/>
    <w:uiPriority w:val="9"/>
    <w:rPr>
      <w:rFonts w:asciiTheme="majorHAnsi" w:hAnsiTheme="majorHAnsi" w:eastAsiaTheme="majorEastAsia" w:cstheme="majorBidi"/>
      <w:color w:val="2F5597" w:themeColor="accent1" w:themeShade="BF"/>
      <w:sz w:val="32"/>
      <w:szCs w:val="32"/>
    </w:rPr>
  </w:style>
  <w:style w:type="character" w:customStyle="1" w:styleId="14">
    <w:name w:val="Heading 2 Char"/>
    <w:basedOn w:val="6"/>
    <w:link w:val="3"/>
    <w:uiPriority w:val="9"/>
    <w:rPr>
      <w:rFonts w:asciiTheme="majorHAnsi" w:hAnsiTheme="majorHAnsi" w:eastAsiaTheme="majorEastAsia" w:cstheme="majorBidi"/>
      <w:color w:val="2F5597" w:themeColor="accent1" w:themeShade="BF"/>
      <w:sz w:val="26"/>
      <w:szCs w:val="26"/>
    </w:rPr>
  </w:style>
  <w:style w:type="character" w:customStyle="1" w:styleId="15">
    <w:name w:val="Heading 3 Char"/>
    <w:basedOn w:val="6"/>
    <w:link w:val="4"/>
    <w:qFormat/>
    <w:uiPriority w:val="9"/>
    <w:rPr>
      <w:rFonts w:asciiTheme="majorHAnsi" w:hAnsiTheme="majorHAnsi" w:eastAsiaTheme="majorEastAsia" w:cstheme="majorBidi"/>
      <w:color w:val="203864" w:themeColor="accent1" w:themeShade="80"/>
      <w:sz w:val="24"/>
      <w:szCs w:val="24"/>
    </w:rPr>
  </w:style>
  <w:style w:type="character" w:customStyle="1" w:styleId="16">
    <w:name w:val="Heading 4 Char"/>
    <w:basedOn w:val="6"/>
    <w:link w:val="5"/>
    <w:qFormat/>
    <w:uiPriority w:val="9"/>
    <w:rPr>
      <w:rFonts w:asciiTheme="majorHAnsi" w:hAnsiTheme="majorHAnsi" w:eastAsiaTheme="majorEastAsia" w:cstheme="majorBidi"/>
      <w:i/>
      <w:iCs/>
      <w:color w:val="2F5597" w:themeColor="accent1" w:themeShade="BF"/>
    </w:rPr>
  </w:style>
  <w:style w:type="character" w:customStyle="1" w:styleId="17">
    <w:name w:val="Title Char"/>
    <w:basedOn w:val="6"/>
    <w:link w:val="12"/>
    <w:uiPriority w:val="10"/>
    <w:rPr>
      <w:rFonts w:asciiTheme="majorHAnsi" w:hAnsiTheme="majorHAnsi" w:eastAsiaTheme="majorEastAsia" w:cstheme="majorBidi"/>
      <w:spacing w:val="-10"/>
      <w:kern w:val="28"/>
      <w:sz w:val="56"/>
      <w:szCs w:val="56"/>
    </w:rPr>
  </w:style>
  <w:style w:type="character" w:customStyle="1" w:styleId="18">
    <w:name w:val="Intense Emphasis"/>
    <w:basedOn w:val="6"/>
    <w:qFormat/>
    <w:uiPriority w:val="21"/>
    <w:rPr>
      <w:i/>
      <w:iCs/>
      <w:color w:val="4472C4" w:themeColor="accent1"/>
      <w14:textFill>
        <w14:solidFill>
          <w14:schemeClr w14:val="accent1"/>
        </w14:solidFill>
      </w14:textFill>
    </w:rPr>
  </w:style>
  <w:style w:type="character" w:customStyle="1" w:styleId="19">
    <w:name w:val="Header Char"/>
    <w:basedOn w:val="6"/>
    <w:link w:val="9"/>
    <w:uiPriority w:val="99"/>
  </w:style>
  <w:style w:type="character" w:customStyle="1" w:styleId="20">
    <w:name w:val="Footer Char"/>
    <w:basedOn w:val="6"/>
    <w:link w:val="8"/>
    <w:uiPriority w:val="99"/>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487</Words>
  <Characters>2780</Characters>
  <Lines>23</Lines>
  <Paragraphs>6</Paragraphs>
  <TotalTime>2</TotalTime>
  <ScaleCrop>false</ScaleCrop>
  <LinksUpToDate>false</LinksUpToDate>
  <CharactersWithSpaces>3261</CharactersWithSpaces>
  <Application>WPS Office_12.2.0.18607_F1E327BC-269C-435d-A152-05C5408002CA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2024-10-30T18:40:00Z</dcterms:created>
  <dc:creator>David Busuru</dc:creator>
  <cp:lastModifiedBy>David</cp:lastModifiedBy>
  <dcterms:modified xsi:type="dcterms:W3CDTF">2024-10-30T18:42:09Z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845727134</vt:i4>
  </property>
  <property fmtid="{D5CDD505-2E9C-101B-9397-08002B2CF9AE}" pid="3" name="KSOProductBuildVer">
    <vt:lpwstr>1033-12.2.0.18607</vt:lpwstr>
  </property>
  <property fmtid="{D5CDD505-2E9C-101B-9397-08002B2CF9AE}" pid="4" name="ICV">
    <vt:lpwstr>000867DBC90E461DACE6F11FAB6A7B31_12</vt:lpwstr>
  </property>
</Properties>
</file>