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C4CE8" w14:textId="77777777" w:rsidR="00584D83" w:rsidRPr="00584D83" w:rsidRDefault="00584D83" w:rsidP="00584D83">
      <w:r>
        <w:t>V-Dem dataset including information about different countries from 20 century until 2024</w:t>
      </w:r>
      <w:r>
        <w:br/>
      </w:r>
      <w:r w:rsidRPr="00584D83">
        <w:rPr>
          <w:b/>
          <w:bCs/>
        </w:rPr>
        <w:t>Specific Stakeholder:</w:t>
      </w:r>
    </w:p>
    <w:p w14:paraId="388F3F5E" w14:textId="77777777" w:rsidR="00584D83" w:rsidRPr="00584D83" w:rsidRDefault="00584D83" w:rsidP="00584D83">
      <w:pPr>
        <w:numPr>
          <w:ilvl w:val="0"/>
          <w:numId w:val="1"/>
        </w:numPr>
      </w:pPr>
      <w:r w:rsidRPr="00584D83">
        <w:rPr>
          <w:b/>
          <w:bCs/>
        </w:rPr>
        <w:t>International Non-Governmental Organizations (e.g., Freedom House)</w:t>
      </w:r>
    </w:p>
    <w:p w14:paraId="6A7EBFE1" w14:textId="77777777" w:rsidR="00584D83" w:rsidRPr="00584D83" w:rsidRDefault="00584D83" w:rsidP="00584D83">
      <w:pPr>
        <w:numPr>
          <w:ilvl w:val="1"/>
          <w:numId w:val="1"/>
        </w:numPr>
      </w:pPr>
      <w:r w:rsidRPr="00584D83">
        <w:rPr>
          <w:i/>
          <w:iCs/>
        </w:rPr>
        <w:t>Reasoning</w:t>
      </w:r>
      <w:r w:rsidRPr="00584D83">
        <w:t xml:space="preserve">: These organizations regularly </w:t>
      </w:r>
      <w:proofErr w:type="gramStart"/>
      <w:r w:rsidRPr="00584D83">
        <w:t>assess</w:t>
      </w:r>
      <w:proofErr w:type="gramEnd"/>
      <w:r w:rsidRPr="00584D83">
        <w:t xml:space="preserve"> and rank countries based on democracy, governance, and human rights indicators. Understanding political similarity helps them efficiently categorize countries, tailor policy recommendations, and strategically allocate resources for democracy promotion or human rights advocacy.</w:t>
      </w:r>
    </w:p>
    <w:p w14:paraId="37114056" w14:textId="77777777" w:rsidR="00584D83" w:rsidRPr="00584D83" w:rsidRDefault="00584D83" w:rsidP="00584D83">
      <w:r w:rsidRPr="00584D83">
        <w:rPr>
          <w:b/>
          <w:bCs/>
        </w:rPr>
        <w:t>Decisions Informed:</w:t>
      </w:r>
    </w:p>
    <w:p w14:paraId="2BDDF0F2" w14:textId="77777777" w:rsidR="00584D83" w:rsidRPr="00584D83" w:rsidRDefault="00584D83" w:rsidP="00584D83">
      <w:pPr>
        <w:numPr>
          <w:ilvl w:val="0"/>
          <w:numId w:val="2"/>
        </w:numPr>
      </w:pPr>
      <w:r w:rsidRPr="00584D83">
        <w:t>Allocation of funding/resources to promote democracy.</w:t>
      </w:r>
    </w:p>
    <w:p w14:paraId="7C713540" w14:textId="77777777" w:rsidR="00584D83" w:rsidRPr="00584D83" w:rsidRDefault="00584D83" w:rsidP="00584D83">
      <w:pPr>
        <w:numPr>
          <w:ilvl w:val="0"/>
          <w:numId w:val="2"/>
        </w:numPr>
      </w:pPr>
      <w:r w:rsidRPr="00584D83">
        <w:t>Identification of countries at risk for democratic backsliding.</w:t>
      </w:r>
    </w:p>
    <w:p w14:paraId="1E14C114" w14:textId="77777777" w:rsidR="00584D83" w:rsidRPr="00584D83" w:rsidRDefault="00584D83" w:rsidP="00584D83">
      <w:pPr>
        <w:numPr>
          <w:ilvl w:val="0"/>
          <w:numId w:val="2"/>
        </w:numPr>
      </w:pPr>
      <w:r w:rsidRPr="00584D83">
        <w:t>Strategy formulation for advocacy and international collaboration.</w:t>
      </w:r>
    </w:p>
    <w:p w14:paraId="6ACE5503" w14:textId="77777777" w:rsidR="007A10E8" w:rsidRDefault="007A10E8">
      <w:pPr>
        <w:sectPr w:rsidR="007A10E8" w:rsidSect="00584D83">
          <w:pgSz w:w="12240" w:h="15840" w:code="1"/>
          <w:pgMar w:top="720" w:right="720" w:bottom="720" w:left="720" w:header="720" w:footer="720" w:gutter="0"/>
          <w:cols w:space="720"/>
          <w:docGrid w:linePitch="326"/>
        </w:sectPr>
      </w:pPr>
    </w:p>
    <w:p w14:paraId="3A88386B" w14:textId="1B940690" w:rsidR="00251C17" w:rsidRDefault="00251C17"/>
    <w:p w14:paraId="39EFC4B0" w14:textId="77777777" w:rsidR="007A10E8" w:rsidRDefault="007A10E8" w:rsidP="007A10E8">
      <w:pPr>
        <w:numPr>
          <w:ilvl w:val="0"/>
          <w:numId w:val="3"/>
        </w:numPr>
      </w:pPr>
      <w:r w:rsidRPr="007A10E8">
        <w:t>Describe </w:t>
      </w:r>
      <w:r w:rsidRPr="007A10E8">
        <w:rPr>
          <w:u w:val="single"/>
        </w:rPr>
        <w:t>a question you think can be answered by measuring similarity between data points</w:t>
      </w:r>
      <w:r w:rsidRPr="007A10E8">
        <w:t>, </w:t>
      </w:r>
      <w:r w:rsidRPr="007A10E8">
        <w:rPr>
          <w:u w:val="single"/>
        </w:rPr>
        <w:t xml:space="preserve">what specific </w:t>
      </w:r>
      <w:proofErr w:type="gramStart"/>
      <w:r w:rsidRPr="007A10E8">
        <w:rPr>
          <w:u w:val="single"/>
        </w:rPr>
        <w:t>stakeholder is</w:t>
      </w:r>
      <w:proofErr w:type="gramEnd"/>
      <w:r w:rsidRPr="007A10E8">
        <w:rPr>
          <w:u w:val="single"/>
        </w:rPr>
        <w:t xml:space="preserve"> asking this question</w:t>
      </w:r>
      <w:r w:rsidRPr="007A10E8">
        <w:t>, and </w:t>
      </w:r>
      <w:r w:rsidRPr="007A10E8">
        <w:rPr>
          <w:u w:val="single"/>
        </w:rPr>
        <w:t>what decision(s) the answer to this question will inform</w:t>
      </w:r>
      <w:r w:rsidRPr="007A10E8">
        <w:t>.</w:t>
      </w:r>
    </w:p>
    <w:p w14:paraId="2DDEF4EE" w14:textId="6EF2ABBA" w:rsidR="00956F9A" w:rsidRDefault="00956F9A" w:rsidP="00956F9A">
      <w:r w:rsidRPr="00956F9A">
        <w:t>Finding Global Parallels: Identifying Similar Countries to Predict Developmental Paths</w:t>
      </w:r>
    </w:p>
    <w:p w14:paraId="220B3313" w14:textId="6DBE0551" w:rsidR="00956F9A" w:rsidRDefault="00956F9A" w:rsidP="00956F9A">
      <w:r>
        <w:t>In an interconnected age, where globalization binds us closer than ever, understanding international dynamics isn't merely academic—it's practical, crucial, and deeply personal. As someone deeply curious about global trends, I often wonder: How can policymakers predict how a nation might develop by looking at countries with similar profiles today?</w:t>
      </w:r>
    </w:p>
    <w:p w14:paraId="4F7BEE0D" w14:textId="40803B44" w:rsidR="00956F9A" w:rsidRDefault="00956F9A" w:rsidP="00956F9A">
      <w:r>
        <w:t xml:space="preserve">Imagine you're a </w:t>
      </w:r>
      <w:r w:rsidRPr="00956F9A">
        <w:rPr>
          <w:b/>
          <w:bCs/>
        </w:rPr>
        <w:t xml:space="preserve">policy advisor at the United Nations Development </w:t>
      </w:r>
      <w:proofErr w:type="spellStart"/>
      <w:r w:rsidRPr="00956F9A">
        <w:rPr>
          <w:b/>
          <w:bCs/>
        </w:rPr>
        <w:t>Programme</w:t>
      </w:r>
      <w:proofErr w:type="spellEnd"/>
      <w:r w:rsidRPr="00956F9A">
        <w:rPr>
          <w:b/>
          <w:bCs/>
        </w:rPr>
        <w:t xml:space="preserve"> (UNDP).</w:t>
      </w:r>
      <w:r>
        <w:t xml:space="preserve"> Your role requires strategic planning on international aid allocation, democratic support, and governance interventions. </w:t>
      </w:r>
      <w:r w:rsidRPr="00956F9A">
        <w:rPr>
          <w:b/>
          <w:bCs/>
        </w:rPr>
        <w:t>How do you decide where to invest resources or anticipate future diplomatic ties?</w:t>
      </w:r>
    </w:p>
    <w:p w14:paraId="67858804" w14:textId="60683F30" w:rsidR="00956F9A" w:rsidRPr="007A10E8" w:rsidRDefault="00956F9A" w:rsidP="00956F9A">
      <w:r>
        <w:t>The answer lies in measuring similarity between countries. By identifying nations that closely resemble each other in governance structures, democratic health, economic stability, and societal attributes, you can make informed predictions about how they might evolve. The decisions shaped by this analysis could determine aid distribution, influence diplomatic strategies, or steer developmental assistance to foster stability and growth.</w:t>
      </w:r>
    </w:p>
    <w:p w14:paraId="3E59568D" w14:textId="77777777" w:rsidR="007A10E8" w:rsidRDefault="007A10E8" w:rsidP="007A10E8">
      <w:pPr>
        <w:numPr>
          <w:ilvl w:val="0"/>
          <w:numId w:val="3"/>
        </w:numPr>
      </w:pPr>
      <w:r w:rsidRPr="007A10E8">
        <w:t>Describe the data that could answer this question, what fields it contains, and why it is relevant to your question.</w:t>
      </w:r>
    </w:p>
    <w:p w14:paraId="7E404944" w14:textId="4F364D0B" w:rsidR="00956F9A" w:rsidRDefault="00956F9A" w:rsidP="00956F9A">
      <w:r w:rsidRPr="00956F9A">
        <w:t>Ideal Data</w:t>
      </w:r>
    </w:p>
    <w:p w14:paraId="5880CF8E" w14:textId="27E10317" w:rsidR="00956F9A" w:rsidRPr="00956F9A" w:rsidRDefault="00956F9A" w:rsidP="00956F9A">
      <w:r w:rsidRPr="00956F9A">
        <w:t>To answer our question, we'd ideally use a comprehensive and continually updated dataset. A perfect dataset would consist of detailed, reliable, and up-to-date metrics that reflect every dimension affecting a country's developmental trajectory. Key fields would include:</w:t>
      </w:r>
    </w:p>
    <w:p w14:paraId="60A754B9" w14:textId="77777777" w:rsidR="00956F9A" w:rsidRPr="00956F9A" w:rsidRDefault="00956F9A" w:rsidP="00956F9A">
      <w:pPr>
        <w:numPr>
          <w:ilvl w:val="0"/>
          <w:numId w:val="4"/>
        </w:numPr>
      </w:pPr>
      <w:r w:rsidRPr="00956F9A">
        <w:rPr>
          <w:b/>
          <w:bCs/>
        </w:rPr>
        <w:t>Political Indicators</w:t>
      </w:r>
      <w:r w:rsidRPr="00956F9A">
        <w:t>: Quality of democracy, levels of corruption, political stability, and institutional strength.</w:t>
      </w:r>
    </w:p>
    <w:p w14:paraId="0E6A2AC1" w14:textId="77777777" w:rsidR="00956F9A" w:rsidRPr="00956F9A" w:rsidRDefault="00956F9A" w:rsidP="00956F9A">
      <w:pPr>
        <w:numPr>
          <w:ilvl w:val="0"/>
          <w:numId w:val="4"/>
        </w:numPr>
      </w:pPr>
      <w:r w:rsidRPr="00956F9A">
        <w:rPr>
          <w:b/>
          <w:bCs/>
        </w:rPr>
        <w:t>Economic Indicators</w:t>
      </w:r>
      <w:r w:rsidRPr="00956F9A">
        <w:t>: GDP growth, unemployment rates, income inequality (Gini Index), trade openness, foreign investment inflow, and debt-to-GDP ratio.</w:t>
      </w:r>
    </w:p>
    <w:p w14:paraId="19F6F705" w14:textId="77777777" w:rsidR="00956F9A" w:rsidRPr="00956F9A" w:rsidRDefault="00956F9A" w:rsidP="00956F9A">
      <w:pPr>
        <w:numPr>
          <w:ilvl w:val="0"/>
          <w:numId w:val="4"/>
        </w:numPr>
      </w:pPr>
      <w:r w:rsidRPr="00956F9A">
        <w:rPr>
          <w:b/>
          <w:bCs/>
        </w:rPr>
        <w:t>Social Indicators</w:t>
      </w:r>
      <w:r w:rsidRPr="00956F9A">
        <w:t>: Literacy rate, education levels, healthcare quality, gender equality, human rights indices, and population demographics.</w:t>
      </w:r>
    </w:p>
    <w:p w14:paraId="326F4A8B" w14:textId="77777777" w:rsidR="00956F9A" w:rsidRPr="00956F9A" w:rsidRDefault="00956F9A" w:rsidP="00956F9A">
      <w:pPr>
        <w:numPr>
          <w:ilvl w:val="0"/>
          <w:numId w:val="4"/>
        </w:numPr>
      </w:pPr>
      <w:r w:rsidRPr="00956F9A">
        <w:rPr>
          <w:b/>
          <w:bCs/>
        </w:rPr>
        <w:t>Technological Indicators</w:t>
      </w:r>
      <w:r w:rsidRPr="00956F9A">
        <w:t>: Internet penetration, digital infrastructure quality, innovation indices, and research &amp; development expenditures.</w:t>
      </w:r>
    </w:p>
    <w:p w14:paraId="728B7429" w14:textId="77777777" w:rsidR="00956F9A" w:rsidRPr="00956F9A" w:rsidRDefault="00956F9A" w:rsidP="00956F9A">
      <w:pPr>
        <w:numPr>
          <w:ilvl w:val="0"/>
          <w:numId w:val="4"/>
        </w:numPr>
      </w:pPr>
      <w:r w:rsidRPr="00956F9A">
        <w:rPr>
          <w:b/>
          <w:bCs/>
        </w:rPr>
        <w:t>Environmental Indicators</w:t>
      </w:r>
      <w:r w:rsidRPr="00956F9A">
        <w:t>: Sustainability measures, pollution levels, renewable energy use, and climate vulnerability assessments.</w:t>
      </w:r>
    </w:p>
    <w:p w14:paraId="6AF4358A" w14:textId="77777777" w:rsidR="00956F9A" w:rsidRPr="00956F9A" w:rsidRDefault="00956F9A" w:rsidP="00956F9A">
      <w:r w:rsidRPr="00956F9A">
        <w:lastRenderedPageBreak/>
        <w:t>This hypothetical dataset would ideally be free of missing values, consistently formatted, accessible in multiple formats (CSV, Excel, JSON), frequently updated, and accompanied by clear documentation for ease of use.</w:t>
      </w:r>
    </w:p>
    <w:p w14:paraId="35B6D7A9" w14:textId="77777777" w:rsidR="00956F9A" w:rsidRPr="00956F9A" w:rsidRDefault="00956F9A" w:rsidP="00956F9A">
      <w:r w:rsidRPr="00956F9A">
        <w:t>Such a dataset would empower stakeholders to run precise similarity analyses to reliably predict developmental trajectories and craft more effective, informed policies.</w:t>
      </w:r>
    </w:p>
    <w:p w14:paraId="314B316A" w14:textId="77777777" w:rsidR="00956F9A" w:rsidRPr="007A10E8" w:rsidRDefault="00956F9A" w:rsidP="00956F9A"/>
    <w:p w14:paraId="045A250F" w14:textId="77777777" w:rsidR="007A10E8" w:rsidRDefault="007A10E8" w:rsidP="007A10E8">
      <w:pPr>
        <w:numPr>
          <w:ilvl w:val="0"/>
          <w:numId w:val="3"/>
        </w:numPr>
      </w:pPr>
      <w:r w:rsidRPr="007A10E8">
        <w:t xml:space="preserve">Explain how you collected some </w:t>
      </w:r>
      <w:proofErr w:type="gramStart"/>
      <w:r w:rsidRPr="007A10E8">
        <w:t>subset</w:t>
      </w:r>
      <w:proofErr w:type="gramEnd"/>
      <w:r w:rsidRPr="007A10E8">
        <w:t xml:space="preserve"> of this data (e.g., libraries like requests, </w:t>
      </w:r>
      <w:proofErr w:type="spellStart"/>
      <w:r w:rsidRPr="007A10E8">
        <w:t>BeautifulSoup</w:t>
      </w:r>
      <w:proofErr w:type="spellEnd"/>
      <w:r w:rsidRPr="007A10E8">
        <w:t xml:space="preserve">, </w:t>
      </w:r>
      <w:proofErr w:type="spellStart"/>
      <w:r w:rsidRPr="007A10E8">
        <w:t>tweepy</w:t>
      </w:r>
      <w:proofErr w:type="spellEnd"/>
      <w:r w:rsidRPr="007A10E8">
        <w:t xml:space="preserve">, </w:t>
      </w:r>
      <w:proofErr w:type="spellStart"/>
      <w:r w:rsidRPr="007A10E8">
        <w:t>praw</w:t>
      </w:r>
      <w:proofErr w:type="spellEnd"/>
      <w:r w:rsidRPr="007A10E8">
        <w:t>, etc. or from data archive).</w:t>
      </w:r>
    </w:p>
    <w:p w14:paraId="7041F014" w14:textId="77559D11" w:rsidR="00956F9A" w:rsidRDefault="00956F9A" w:rsidP="00956F9A">
      <w:r w:rsidRPr="00956F9A">
        <w:t>Data Collection</w:t>
      </w:r>
    </w:p>
    <w:p w14:paraId="09EE575D" w14:textId="53C96559" w:rsidR="00956F9A" w:rsidRPr="00956F9A" w:rsidRDefault="00956F9A" w:rsidP="00956F9A">
      <w:r w:rsidRPr="00956F9A">
        <w:t xml:space="preserve">For our practical analysis, I've selected the </w:t>
      </w:r>
      <w:r w:rsidRPr="00956F9A">
        <w:rPr>
          <w:b/>
          <w:bCs/>
        </w:rPr>
        <w:t>V-Dem (Varieties of Democracy)</w:t>
      </w:r>
      <w:r w:rsidRPr="00956F9A">
        <w:t xml:space="preserve"> dataset, which closely aligns with many political and governance indicators crucial for understanding countries' paths.</w:t>
      </w:r>
    </w:p>
    <w:p w14:paraId="179A4622" w14:textId="77777777" w:rsidR="00956F9A" w:rsidRPr="00956F9A" w:rsidRDefault="00956F9A" w:rsidP="00956F9A">
      <w:r w:rsidRPr="00956F9A">
        <w:t>I collected the data by:</w:t>
      </w:r>
    </w:p>
    <w:p w14:paraId="1481346F" w14:textId="77777777" w:rsidR="00956F9A" w:rsidRPr="00956F9A" w:rsidRDefault="00956F9A" w:rsidP="00956F9A">
      <w:pPr>
        <w:numPr>
          <w:ilvl w:val="0"/>
          <w:numId w:val="5"/>
        </w:numPr>
      </w:pPr>
      <w:r w:rsidRPr="00956F9A">
        <w:t xml:space="preserve">Visiting the official V-Dem data repository at </w:t>
      </w:r>
      <w:hyperlink r:id="rId5" w:tgtFrame="_new" w:history="1">
        <w:r w:rsidRPr="00956F9A">
          <w:rPr>
            <w:rStyle w:val="Hyperlink"/>
          </w:rPr>
          <w:t>https://www.v-dem.net/data/the-v-dem-dataset/</w:t>
        </w:r>
      </w:hyperlink>
      <w:r w:rsidRPr="00956F9A">
        <w:t>.</w:t>
      </w:r>
    </w:p>
    <w:p w14:paraId="3BC55500" w14:textId="77777777" w:rsidR="00956F9A" w:rsidRPr="00956F9A" w:rsidRDefault="00956F9A" w:rsidP="00956F9A">
      <w:pPr>
        <w:numPr>
          <w:ilvl w:val="0"/>
          <w:numId w:val="5"/>
        </w:numPr>
      </w:pPr>
      <w:r w:rsidRPr="00956F9A">
        <w:t>Downloading the dataset in CSV format to facilitate straightforward data processing.</w:t>
      </w:r>
    </w:p>
    <w:p w14:paraId="1C5AB034" w14:textId="77777777" w:rsidR="00956F9A" w:rsidRPr="00956F9A" w:rsidRDefault="00956F9A" w:rsidP="00956F9A">
      <w:pPr>
        <w:numPr>
          <w:ilvl w:val="0"/>
          <w:numId w:val="5"/>
        </w:numPr>
      </w:pPr>
      <w:r w:rsidRPr="00956F9A">
        <w:t xml:space="preserve">Utilizing Python's </w:t>
      </w:r>
      <w:proofErr w:type="gramStart"/>
      <w:r w:rsidRPr="00956F9A">
        <w:t>pandas</w:t>
      </w:r>
      <w:proofErr w:type="gramEnd"/>
      <w:r w:rsidRPr="00956F9A">
        <w:t xml:space="preserve"> library, I imported, cleaned, and prepared this dataset for our similarity analysis.</w:t>
      </w:r>
    </w:p>
    <w:p w14:paraId="664A3D0D" w14:textId="535827A3" w:rsidR="00956F9A" w:rsidRPr="007A10E8" w:rsidRDefault="00956F9A" w:rsidP="00956F9A">
      <w:r w:rsidRPr="00956F9A">
        <w:t xml:space="preserve">While the V-Dem dataset doesn't cover every dimension outlined above, it offers comprehensive political and governance data points, making it highly suitable for </w:t>
      </w:r>
      <w:r w:rsidR="00202A34">
        <w:t>my</w:t>
      </w:r>
      <w:r w:rsidRPr="00956F9A">
        <w:t xml:space="preserve"> study of country similarities and development forecasting.</w:t>
      </w:r>
    </w:p>
    <w:p w14:paraId="114C6F04" w14:textId="77777777" w:rsidR="007A10E8" w:rsidRDefault="007A10E8" w:rsidP="007A10E8">
      <w:pPr>
        <w:numPr>
          <w:ilvl w:val="0"/>
          <w:numId w:val="3"/>
        </w:numPr>
      </w:pPr>
      <w:r w:rsidRPr="007A10E8">
        <w:rPr>
          <w:u w:val="single"/>
        </w:rPr>
        <w:t>Define how you are measuring similarity between data points</w:t>
      </w:r>
      <w:r w:rsidRPr="007A10E8">
        <w:t>; include </w:t>
      </w:r>
      <w:r w:rsidRPr="007A10E8">
        <w:rPr>
          <w:u w:val="single"/>
        </w:rPr>
        <w:t>what features you are using for measuring similarity</w:t>
      </w:r>
      <w:r w:rsidRPr="007A10E8">
        <w:t>, and </w:t>
      </w:r>
      <w:r w:rsidRPr="007A10E8">
        <w:rPr>
          <w:u w:val="single"/>
        </w:rPr>
        <w:t>which similarity metric</w:t>
      </w:r>
      <w:r w:rsidRPr="007A10E8">
        <w:t> you are using.</w:t>
      </w:r>
    </w:p>
    <w:p w14:paraId="61403412" w14:textId="746AE0A7" w:rsidR="007C6089" w:rsidRPr="007C6089" w:rsidRDefault="007C6089" w:rsidP="007C6089">
      <w:r w:rsidRPr="007C6089">
        <w:t>For my similarity assessment, I selected two complementary metrics: Cosine Similarity (primary) and Euclidean Distance (secondary). Cosine Similarity excels in capturing the overall similarity of countries' governance and economic profiles, disregarding scale differences, thus ideal for predictive analyses. Meanwhile, Euclidean Distance provides a complementary, intuitive measure of direct numeric similarity between countries. To enrich this analysis further, I retained multiple time points (2000, 2005, 2010, 2015, and 202</w:t>
      </w:r>
      <w:r w:rsidR="00202A34">
        <w:t>0, 202</w:t>
      </w:r>
      <w:r w:rsidR="009B4DC4">
        <w:t>3</w:t>
      </w:r>
      <w:r w:rsidRPr="007C6089">
        <w:t>). This decision allowed me to detect historical patterns and recognize cases where the development profile of a country at one point in time mirrors another country's past state, thereby uncovering deeper, historically informed similarities.</w:t>
      </w:r>
    </w:p>
    <w:p w14:paraId="71A34A53" w14:textId="77777777" w:rsidR="007C6089" w:rsidRPr="007A10E8" w:rsidRDefault="007C6089" w:rsidP="007C6089"/>
    <w:p w14:paraId="3C4BB9A1" w14:textId="77777777" w:rsidR="007A10E8" w:rsidRPr="007A10E8" w:rsidRDefault="007A10E8" w:rsidP="007A10E8">
      <w:pPr>
        <w:numPr>
          <w:ilvl w:val="0"/>
          <w:numId w:val="3"/>
        </w:numPr>
      </w:pPr>
      <w:r w:rsidRPr="007A10E8">
        <w:t>For each of your chosen query items, identify the top 10 most similar items in your dataset and list them.</w:t>
      </w:r>
    </w:p>
    <w:p w14:paraId="401D32C6" w14:textId="77777777" w:rsidR="007A10E8" w:rsidRPr="007A10E8" w:rsidRDefault="007A10E8" w:rsidP="007A10E8">
      <w:pPr>
        <w:numPr>
          <w:ilvl w:val="0"/>
          <w:numId w:val="3"/>
        </w:numPr>
      </w:pPr>
      <w:r w:rsidRPr="007A10E8">
        <w:t>Provide an answer to your question, explaining your analysis of the data you collected, and how it answers that question.</w:t>
      </w:r>
    </w:p>
    <w:p w14:paraId="3B31B53D" w14:textId="77777777" w:rsidR="007A10E8" w:rsidRDefault="007A10E8" w:rsidP="007A10E8">
      <w:pPr>
        <w:numPr>
          <w:ilvl w:val="0"/>
          <w:numId w:val="3"/>
        </w:numPr>
      </w:pPr>
      <w:r w:rsidRPr="007A10E8">
        <w:t>Include figures or tables summarizing your findings. </w:t>
      </w:r>
    </w:p>
    <w:p w14:paraId="33B8C2E2" w14:textId="0597C79E" w:rsidR="006333F8" w:rsidRPr="006333F8" w:rsidRDefault="006333F8" w:rsidP="006333F8">
      <w:pPr>
        <w:rPr>
          <w:b/>
          <w:bCs/>
        </w:rPr>
      </w:pPr>
      <w:r w:rsidRPr="006333F8">
        <w:rPr>
          <w:rFonts w:ascii="Segoe UI Emoji" w:hAnsi="Segoe UI Emoji" w:cs="Segoe UI Emoji"/>
          <w:b/>
          <w:bCs/>
        </w:rPr>
        <w:lastRenderedPageBreak/>
        <w:t>🇺🇦</w:t>
      </w:r>
      <w:r w:rsidRPr="006333F8">
        <w:rPr>
          <w:b/>
          <w:bCs/>
        </w:rPr>
        <w:t xml:space="preserve"> Ukraine: Evolution Through Similarity (2005–2023)</w:t>
      </w:r>
    </w:p>
    <w:p w14:paraId="59BF51A6" w14:textId="77777777" w:rsidR="006333F8" w:rsidRPr="006333F8" w:rsidRDefault="006333F8" w:rsidP="006333F8">
      <w:r w:rsidRPr="006333F8">
        <w:t>What countries have resembled Ukraine over time — and what does that tell us?</w:t>
      </w:r>
    </w:p>
    <w:p w14:paraId="1BAC232D" w14:textId="77777777" w:rsidR="006333F8" w:rsidRPr="006333F8" w:rsidRDefault="006333F8" w:rsidP="006333F8">
      <w:r w:rsidRPr="006333F8">
        <w:t xml:space="preserve">To trace Ukraine’s developmental trajectory, I analyzed its governance profile across four key years: </w:t>
      </w:r>
      <w:r w:rsidRPr="006333F8">
        <w:rPr>
          <w:b/>
          <w:bCs/>
        </w:rPr>
        <w:t>2005</w:t>
      </w:r>
      <w:r w:rsidRPr="006333F8">
        <w:t xml:space="preserve">, </w:t>
      </w:r>
      <w:r w:rsidRPr="006333F8">
        <w:rPr>
          <w:b/>
          <w:bCs/>
        </w:rPr>
        <w:t>2010</w:t>
      </w:r>
      <w:r w:rsidRPr="006333F8">
        <w:t xml:space="preserve">, </w:t>
      </w:r>
      <w:r w:rsidRPr="006333F8">
        <w:rPr>
          <w:b/>
          <w:bCs/>
        </w:rPr>
        <w:t>2015</w:t>
      </w:r>
      <w:r w:rsidRPr="006333F8">
        <w:t xml:space="preserve"> (post-Euromaidan), and </w:t>
      </w:r>
      <w:r w:rsidRPr="006333F8">
        <w:rPr>
          <w:b/>
          <w:bCs/>
        </w:rPr>
        <w:t>2023</w:t>
      </w:r>
      <w:r w:rsidRPr="006333F8">
        <w:t xml:space="preserve"> (during wartime).</w:t>
      </w:r>
      <w:r w:rsidRPr="006333F8">
        <w:br/>
        <w:t xml:space="preserve">I used </w:t>
      </w:r>
      <w:r w:rsidRPr="006333F8">
        <w:rPr>
          <w:b/>
          <w:bCs/>
        </w:rPr>
        <w:t>cosine similarity</w:t>
      </w:r>
      <w:r w:rsidRPr="006333F8">
        <w:t xml:space="preserve">, which, after Min-Max normalization, focuses on the </w:t>
      </w:r>
      <w:r w:rsidRPr="006333F8">
        <w:rPr>
          <w:b/>
          <w:bCs/>
        </w:rPr>
        <w:t>proportional relationships between features</w:t>
      </w:r>
      <w:r w:rsidRPr="006333F8">
        <w:t xml:space="preserve"> — making it ideal for comparing the </w:t>
      </w:r>
      <w:r w:rsidRPr="006333F8">
        <w:rPr>
          <w:b/>
          <w:bCs/>
        </w:rPr>
        <w:t>shape of a country’s institutional structure</w:t>
      </w:r>
      <w:r w:rsidRPr="006333F8">
        <w:t xml:space="preserve"> rather than just raw values.</w:t>
      </w:r>
    </w:p>
    <w:p w14:paraId="35CE2EF8" w14:textId="77777777" w:rsidR="006333F8" w:rsidRPr="006333F8" w:rsidRDefault="006333F8" w:rsidP="006333F8">
      <w:r w:rsidRPr="006333F8">
        <w:t xml:space="preserve">Across all four time points, Ukraine’s closest matches remained remarkably consistent: </w:t>
      </w:r>
      <w:r w:rsidRPr="006333F8">
        <w:rPr>
          <w:b/>
          <w:bCs/>
        </w:rPr>
        <w:t>Belarus</w:t>
      </w:r>
      <w:r w:rsidRPr="006333F8">
        <w:t xml:space="preserve">, </w:t>
      </w:r>
      <w:r w:rsidRPr="006333F8">
        <w:rPr>
          <w:b/>
          <w:bCs/>
        </w:rPr>
        <w:t>Kazakhstan</w:t>
      </w:r>
      <w:r w:rsidRPr="006333F8">
        <w:t xml:space="preserve">, and </w:t>
      </w:r>
      <w:r w:rsidRPr="006333F8">
        <w:rPr>
          <w:b/>
          <w:bCs/>
        </w:rPr>
        <w:t>Algeria</w:t>
      </w:r>
      <w:r w:rsidRPr="006333F8">
        <w:t xml:space="preserve"> frequently appeared as its top neighbors. These results suggest that despite dramatic political events — revolutions, elections, and war — Ukraine’s </w:t>
      </w:r>
      <w:r w:rsidRPr="006333F8">
        <w:rPr>
          <w:b/>
          <w:bCs/>
        </w:rPr>
        <w:t>underlying governance framework remained aligned with post-Soviet hybrid regimes</w:t>
      </w:r>
      <w:r w:rsidRPr="006333F8">
        <w:t>.</w:t>
      </w:r>
    </w:p>
    <w:p w14:paraId="41ECADB8" w14:textId="77777777" w:rsidR="006333F8" w:rsidRPr="006333F8" w:rsidRDefault="006333F8" w:rsidP="006333F8">
      <w:r w:rsidRPr="006333F8">
        <w:t xml:space="preserve">Over time, we do observe new similarities emerging with countries like </w:t>
      </w:r>
      <w:r w:rsidRPr="006333F8">
        <w:rPr>
          <w:b/>
          <w:bCs/>
        </w:rPr>
        <w:t>Tunisia</w:t>
      </w:r>
      <w:r w:rsidRPr="006333F8">
        <w:t xml:space="preserve">, </w:t>
      </w:r>
      <w:r w:rsidRPr="006333F8">
        <w:rPr>
          <w:b/>
          <w:bCs/>
        </w:rPr>
        <w:t>Türkiye</w:t>
      </w:r>
      <w:r w:rsidRPr="006333F8">
        <w:t xml:space="preserve">, and </w:t>
      </w:r>
      <w:r w:rsidRPr="006333F8">
        <w:rPr>
          <w:b/>
          <w:bCs/>
        </w:rPr>
        <w:t>Uzbekistan</w:t>
      </w:r>
      <w:r w:rsidRPr="006333F8">
        <w:t xml:space="preserve">, hinting at a slow divergence toward a more transitional or hybrid democratic structure. However, the persistence of Belarus and Kazakhstan in all years underlines how </w:t>
      </w:r>
      <w:r w:rsidRPr="006333F8">
        <w:rPr>
          <w:b/>
          <w:bCs/>
        </w:rPr>
        <w:t>institutional inertia</w:t>
      </w:r>
      <w:r w:rsidRPr="006333F8">
        <w:t xml:space="preserve"> can outlast even the most visible geopolitical pivots.</w:t>
      </w:r>
    </w:p>
    <w:p w14:paraId="2FD14C94" w14:textId="77777777" w:rsidR="006333F8" w:rsidRPr="006333F8" w:rsidRDefault="006333F8" w:rsidP="006333F8">
      <w:r w:rsidRPr="006333F8">
        <w:t xml:space="preserve">For stakeholders like the UNDP, this analysis reveals a key insight: supporting Ukraine’s democratic future requires more than backing elections or foreign policy shifts — it demands focused investment in </w:t>
      </w:r>
      <w:r w:rsidRPr="006333F8">
        <w:rPr>
          <w:b/>
          <w:bCs/>
        </w:rPr>
        <w:t>judicial independence, accountability mechanisms, and administrative reform</w:t>
      </w:r>
      <w:r w:rsidRPr="006333F8">
        <w:t>.</w:t>
      </w:r>
    </w:p>
    <w:p w14:paraId="24D2F64D" w14:textId="7C62BA54" w:rsidR="006333F8" w:rsidRPr="006333F8" w:rsidRDefault="006333F8" w:rsidP="006333F8">
      <w:pPr>
        <w:rPr>
          <w:b/>
          <w:bCs/>
          <w:sz w:val="36"/>
          <w:szCs w:val="36"/>
        </w:rPr>
      </w:pPr>
      <w:r w:rsidRPr="006333F8">
        <w:rPr>
          <w:b/>
          <w:bCs/>
          <w:sz w:val="36"/>
          <w:szCs w:val="36"/>
        </w:rPr>
        <w:t>INCLUDE TABLES</w:t>
      </w:r>
    </w:p>
    <w:p w14:paraId="74639679" w14:textId="77777777" w:rsidR="006333F8" w:rsidRDefault="006333F8" w:rsidP="006333F8"/>
    <w:p w14:paraId="67880930" w14:textId="4EF1B75A" w:rsidR="006333F8" w:rsidRDefault="006333F8" w:rsidP="006333F8">
      <w:r w:rsidRPr="006333F8">
        <w:rPr>
          <w:rFonts w:ascii="Segoe UI Emoji" w:hAnsi="Segoe UI Emoji" w:cs="Segoe UI Emoji"/>
        </w:rPr>
        <w:t>🟥</w:t>
      </w:r>
      <w:r w:rsidRPr="006333F8">
        <w:t xml:space="preserve"> </w:t>
      </w:r>
      <w:r w:rsidRPr="006333F8">
        <w:rPr>
          <w:b/>
          <w:bCs/>
          <w:sz w:val="28"/>
          <w:szCs w:val="28"/>
        </w:rPr>
        <w:t>China: A Singular Governance Profile (2023)</w:t>
      </w:r>
    </w:p>
    <w:p w14:paraId="00EB48DD" w14:textId="77777777" w:rsidR="006333F8" w:rsidRPr="006333F8" w:rsidRDefault="006333F8" w:rsidP="006333F8">
      <w:r w:rsidRPr="006333F8">
        <w:t>What countries most closely resemble China in 2023 — and what does that reveal?</w:t>
      </w:r>
    </w:p>
    <w:p w14:paraId="5D56FC3B" w14:textId="77777777" w:rsidR="006333F8" w:rsidRPr="006333F8" w:rsidRDefault="006333F8" w:rsidP="006333F8">
      <w:r w:rsidRPr="006333F8">
        <w:t xml:space="preserve">To identify countries most </w:t>
      </w:r>
      <w:proofErr w:type="gramStart"/>
      <w:r w:rsidRPr="006333F8">
        <w:t>similar to</w:t>
      </w:r>
      <w:proofErr w:type="gramEnd"/>
      <w:r w:rsidRPr="006333F8">
        <w:t xml:space="preserve"> </w:t>
      </w:r>
      <w:r w:rsidRPr="006333F8">
        <w:rPr>
          <w:b/>
          <w:bCs/>
        </w:rPr>
        <w:t>China in 2023</w:t>
      </w:r>
      <w:r w:rsidRPr="006333F8">
        <w:t xml:space="preserve">, I used </w:t>
      </w:r>
      <w:r w:rsidRPr="006333F8">
        <w:rPr>
          <w:b/>
          <w:bCs/>
        </w:rPr>
        <w:t>Euclidean distance</w:t>
      </w:r>
      <w:r w:rsidRPr="006333F8">
        <w:t xml:space="preserve"> to compare its governance indicators directly with other nations.</w:t>
      </w:r>
      <w:r w:rsidRPr="006333F8">
        <w:br/>
        <w:t xml:space="preserve">Euclidean distance measures </w:t>
      </w:r>
      <w:r w:rsidRPr="006333F8">
        <w:rPr>
          <w:b/>
          <w:bCs/>
        </w:rPr>
        <w:t>absolute numeric closeness</w:t>
      </w:r>
      <w:r w:rsidRPr="006333F8">
        <w:t xml:space="preserve">, which is ideal for pinpointing countries with the </w:t>
      </w:r>
      <w:r w:rsidRPr="006333F8">
        <w:rPr>
          <w:b/>
          <w:bCs/>
        </w:rPr>
        <w:t>most similar raw scores</w:t>
      </w:r>
      <w:r w:rsidRPr="006333F8">
        <w:t xml:space="preserve"> across all governance dimensions — regardless of directionality or proportion.</w:t>
      </w:r>
    </w:p>
    <w:p w14:paraId="6D175B3E" w14:textId="77777777" w:rsidR="006333F8" w:rsidRPr="006333F8" w:rsidRDefault="006333F8" w:rsidP="006333F8">
      <w:r w:rsidRPr="006333F8">
        <w:t xml:space="preserve">The results are </w:t>
      </w:r>
      <w:proofErr w:type="gramStart"/>
      <w:r w:rsidRPr="006333F8">
        <w:t>revealing:</w:t>
      </w:r>
      <w:proofErr w:type="gramEnd"/>
      <w:r w:rsidRPr="006333F8">
        <w:t xml:space="preserve"> China’s closest matches are not other large authoritarian powers, but countries like </w:t>
      </w:r>
      <w:r w:rsidRPr="006333F8">
        <w:rPr>
          <w:b/>
          <w:bCs/>
        </w:rPr>
        <w:t>Guinea-Bissau</w:t>
      </w:r>
      <w:r w:rsidRPr="006333F8">
        <w:t xml:space="preserve">, </w:t>
      </w:r>
      <w:r w:rsidRPr="006333F8">
        <w:rPr>
          <w:b/>
          <w:bCs/>
        </w:rPr>
        <w:t>Madagascar</w:t>
      </w:r>
      <w:r w:rsidRPr="006333F8">
        <w:t xml:space="preserve">, </w:t>
      </w:r>
      <w:r w:rsidRPr="006333F8">
        <w:rPr>
          <w:b/>
          <w:bCs/>
        </w:rPr>
        <w:t>Togo</w:t>
      </w:r>
      <w:r w:rsidRPr="006333F8">
        <w:t xml:space="preserve">, and </w:t>
      </w:r>
      <w:r w:rsidRPr="006333F8">
        <w:rPr>
          <w:b/>
          <w:bCs/>
        </w:rPr>
        <w:t>Bangladesh</w:t>
      </w:r>
      <w:r w:rsidRPr="006333F8">
        <w:t xml:space="preserve"> — all significantly different in economic capacity, but similarly structured in terms of democratic constraints and institutional opacity.</w:t>
      </w:r>
    </w:p>
    <w:p w14:paraId="34144FD6" w14:textId="77777777" w:rsidR="006333F8" w:rsidRPr="006333F8" w:rsidRDefault="006333F8" w:rsidP="006333F8">
      <w:r w:rsidRPr="006333F8">
        <w:t xml:space="preserve">This confirms what many political scientists suggest: China represents a </w:t>
      </w:r>
      <w:r w:rsidRPr="006333F8">
        <w:rPr>
          <w:b/>
          <w:bCs/>
        </w:rPr>
        <w:t>unique form of authoritarian governance</w:t>
      </w:r>
      <w:r w:rsidRPr="006333F8">
        <w:t xml:space="preserve">, combining </w:t>
      </w:r>
      <w:r w:rsidRPr="006333F8">
        <w:rPr>
          <w:b/>
          <w:bCs/>
        </w:rPr>
        <w:t>high state capacity with low democratic accountability</w:t>
      </w:r>
      <w:r w:rsidRPr="006333F8">
        <w:t xml:space="preserve">. For development-focused stakeholders, this means </w:t>
      </w:r>
      <w:r w:rsidRPr="006333F8">
        <w:rPr>
          <w:b/>
          <w:bCs/>
        </w:rPr>
        <w:t>China should not be treated as part of an authoritarian cluster</w:t>
      </w:r>
      <w:r w:rsidRPr="006333F8">
        <w:t xml:space="preserve">, but rather as a </w:t>
      </w:r>
      <w:r w:rsidRPr="006333F8">
        <w:rPr>
          <w:b/>
          <w:bCs/>
        </w:rPr>
        <w:t>singleton case</w:t>
      </w:r>
      <w:r w:rsidRPr="006333F8">
        <w:t xml:space="preserve"> with its own dynamics — both a model and a warning.</w:t>
      </w:r>
    </w:p>
    <w:p w14:paraId="51FE8E79" w14:textId="77777777" w:rsidR="006333F8" w:rsidRPr="006333F8" w:rsidRDefault="006333F8" w:rsidP="006333F8">
      <w:pPr>
        <w:rPr>
          <w:b/>
          <w:bCs/>
          <w:sz w:val="36"/>
          <w:szCs w:val="36"/>
        </w:rPr>
      </w:pPr>
      <w:r w:rsidRPr="006333F8">
        <w:rPr>
          <w:b/>
          <w:bCs/>
          <w:sz w:val="36"/>
          <w:szCs w:val="36"/>
        </w:rPr>
        <w:t>INCLUDE TABLES</w:t>
      </w:r>
    </w:p>
    <w:p w14:paraId="13B210EA" w14:textId="2AA043F8" w:rsidR="006333F8" w:rsidRDefault="006333F8" w:rsidP="006333F8">
      <w:r w:rsidRPr="006333F8">
        <w:rPr>
          <w:rFonts w:ascii="Segoe UI Emoji" w:hAnsi="Segoe UI Emoji" w:cs="Segoe UI Emoji"/>
        </w:rPr>
        <w:lastRenderedPageBreak/>
        <w:t>🟩</w:t>
      </w:r>
      <w:r w:rsidRPr="006333F8">
        <w:t xml:space="preserve"> Finland: A Benchmark Democracy (2023)</w:t>
      </w:r>
    </w:p>
    <w:p w14:paraId="1D39D2C4" w14:textId="77777777" w:rsidR="006333F8" w:rsidRPr="006333F8" w:rsidRDefault="006333F8" w:rsidP="006333F8">
      <w:r w:rsidRPr="006333F8">
        <w:rPr>
          <w:b/>
          <w:bCs/>
        </w:rPr>
        <w:t xml:space="preserve">Which countries are most structurally </w:t>
      </w:r>
      <w:proofErr w:type="gramStart"/>
      <w:r w:rsidRPr="006333F8">
        <w:rPr>
          <w:b/>
          <w:bCs/>
        </w:rPr>
        <w:t>similar to</w:t>
      </w:r>
      <w:proofErr w:type="gramEnd"/>
      <w:r w:rsidRPr="006333F8">
        <w:rPr>
          <w:b/>
          <w:bCs/>
        </w:rPr>
        <w:t xml:space="preserve"> Finland in 2023 — and what can we learn from them?</w:t>
      </w:r>
    </w:p>
    <w:p w14:paraId="4E57733B" w14:textId="77777777" w:rsidR="006333F8" w:rsidRPr="006333F8" w:rsidRDefault="006333F8" w:rsidP="006333F8">
      <w:r w:rsidRPr="006333F8">
        <w:t xml:space="preserve">To understand what a strong, stable democracy looks like in data, I used </w:t>
      </w:r>
      <w:r w:rsidRPr="006333F8">
        <w:rPr>
          <w:b/>
          <w:bCs/>
        </w:rPr>
        <w:t>cosine similarity</w:t>
      </w:r>
      <w:r w:rsidRPr="006333F8">
        <w:t xml:space="preserve"> to compare Finland in 2023 to other countries.</w:t>
      </w:r>
      <w:r w:rsidRPr="006333F8">
        <w:br/>
        <w:t xml:space="preserve">Cosine similarity is ideal for this case because it captures the </w:t>
      </w:r>
      <w:r w:rsidRPr="006333F8">
        <w:rPr>
          <w:b/>
          <w:bCs/>
        </w:rPr>
        <w:t>proportional alignment of governance features</w:t>
      </w:r>
      <w:r w:rsidRPr="006333F8">
        <w:t xml:space="preserve"> — making it perfect for spotting </w:t>
      </w:r>
      <w:r w:rsidRPr="006333F8">
        <w:rPr>
          <w:b/>
          <w:bCs/>
        </w:rPr>
        <w:t>structural democratic twins</w:t>
      </w:r>
      <w:r w:rsidRPr="006333F8">
        <w:t>, even if countries differ in size or economic output.</w:t>
      </w:r>
    </w:p>
    <w:p w14:paraId="0BEC89F6" w14:textId="77777777" w:rsidR="006333F8" w:rsidRPr="006333F8" w:rsidRDefault="006333F8" w:rsidP="006333F8">
      <w:r w:rsidRPr="006333F8">
        <w:t xml:space="preserve">Finland’s closest matches include </w:t>
      </w:r>
      <w:r w:rsidRPr="006333F8">
        <w:rPr>
          <w:b/>
          <w:bCs/>
        </w:rPr>
        <w:t>Malta</w:t>
      </w:r>
      <w:r w:rsidRPr="006333F8">
        <w:t xml:space="preserve">, </w:t>
      </w:r>
      <w:r w:rsidRPr="006333F8">
        <w:rPr>
          <w:b/>
          <w:bCs/>
        </w:rPr>
        <w:t>New Zealand</w:t>
      </w:r>
      <w:r w:rsidRPr="006333F8">
        <w:t xml:space="preserve">, </w:t>
      </w:r>
      <w:r w:rsidRPr="006333F8">
        <w:rPr>
          <w:b/>
          <w:bCs/>
        </w:rPr>
        <w:t>Latvia</w:t>
      </w:r>
      <w:r w:rsidRPr="006333F8">
        <w:t xml:space="preserve">, and to a lesser extent, </w:t>
      </w:r>
      <w:r w:rsidRPr="006333F8">
        <w:rPr>
          <w:b/>
          <w:bCs/>
        </w:rPr>
        <w:t>Hungary (2005)</w:t>
      </w:r>
      <w:r w:rsidRPr="006333F8">
        <w:t xml:space="preserve"> — all known for strong institutions, rule of law, and consistent democratic processes.</w:t>
      </w:r>
    </w:p>
    <w:p w14:paraId="0C754896" w14:textId="77777777" w:rsidR="006333F8" w:rsidRPr="006333F8" w:rsidRDefault="006333F8" w:rsidP="006333F8">
      <w:r w:rsidRPr="006333F8">
        <w:t xml:space="preserve">For development stakeholders, these countries can act as a </w:t>
      </w:r>
      <w:r w:rsidRPr="006333F8">
        <w:rPr>
          <w:b/>
          <w:bCs/>
        </w:rPr>
        <w:t>target cluster</w:t>
      </w:r>
      <w:r w:rsidRPr="006333F8">
        <w:t xml:space="preserve"> — benchmarks for democratic success that emerging democracies might aspire to. They're not just peers; they are models.</w:t>
      </w:r>
    </w:p>
    <w:p w14:paraId="531E50C5" w14:textId="77777777" w:rsidR="006333F8" w:rsidRPr="006333F8" w:rsidRDefault="006333F8" w:rsidP="006333F8">
      <w:pPr>
        <w:rPr>
          <w:b/>
          <w:bCs/>
          <w:sz w:val="36"/>
          <w:szCs w:val="36"/>
        </w:rPr>
      </w:pPr>
      <w:r w:rsidRPr="006333F8">
        <w:rPr>
          <w:b/>
          <w:bCs/>
          <w:sz w:val="36"/>
          <w:szCs w:val="36"/>
        </w:rPr>
        <w:t>INCLUDE TABLES</w:t>
      </w:r>
    </w:p>
    <w:p w14:paraId="60326361" w14:textId="77777777" w:rsidR="006333F8" w:rsidRPr="007A10E8" w:rsidRDefault="006333F8" w:rsidP="006333F8"/>
    <w:p w14:paraId="7D02C0CB" w14:textId="77777777" w:rsidR="007A10E8" w:rsidRDefault="007A10E8" w:rsidP="007A10E8">
      <w:pPr>
        <w:numPr>
          <w:ilvl w:val="0"/>
          <w:numId w:val="3"/>
        </w:numPr>
      </w:pPr>
      <w:r w:rsidRPr="007A10E8">
        <w:t>Describe how you cleaned up this data, common bugs you think others might encounter, and how you fixed them, etc.</w:t>
      </w:r>
    </w:p>
    <w:p w14:paraId="15303C9E" w14:textId="77777777" w:rsidR="006333F8" w:rsidRPr="006333F8" w:rsidRDefault="006333F8" w:rsidP="006333F8">
      <w:r w:rsidRPr="006333F8">
        <w:t xml:space="preserve">I used the </w:t>
      </w:r>
      <w:r w:rsidRPr="006333F8">
        <w:rPr>
          <w:b/>
          <w:bCs/>
        </w:rPr>
        <w:t>V-Dem Core</w:t>
      </w:r>
      <w:r w:rsidRPr="006333F8">
        <w:t xml:space="preserve"> dataset, which includes a wide range of democracy indicators: high-level indices, 92 sub-indices, and 167 individual measures. From this, I selected a subset of relevant columns based on the documentation — focusing on the main democracy indices, mid-level governance indices, and lower-level democracy and governance indicators.</w:t>
      </w:r>
    </w:p>
    <w:p w14:paraId="769223BB" w14:textId="77777777" w:rsidR="006333F8" w:rsidRPr="006333F8" w:rsidRDefault="006333F8" w:rsidP="006333F8">
      <w:pPr>
        <w:rPr>
          <w:b/>
          <w:bCs/>
        </w:rPr>
      </w:pPr>
      <w:r w:rsidRPr="006333F8">
        <w:rPr>
          <w:b/>
          <w:bCs/>
        </w:rPr>
        <w:t>What I Did</w:t>
      </w:r>
    </w:p>
    <w:p w14:paraId="5F71AED3" w14:textId="77777777" w:rsidR="006333F8" w:rsidRPr="006333F8" w:rsidRDefault="006333F8" w:rsidP="006333F8">
      <w:pPr>
        <w:numPr>
          <w:ilvl w:val="0"/>
          <w:numId w:val="6"/>
        </w:numPr>
      </w:pPr>
      <w:r w:rsidRPr="006333F8">
        <w:rPr>
          <w:b/>
          <w:bCs/>
        </w:rPr>
        <w:t>Selected features</w:t>
      </w:r>
      <w:r w:rsidRPr="006333F8">
        <w:t xml:space="preserve"> based on V-Dem’s index structure. I excluded raw indicators and focused on meaningful sub-indices that reflect institutional performance and democratic quality.</w:t>
      </w:r>
    </w:p>
    <w:p w14:paraId="274CB217" w14:textId="77777777" w:rsidR="006333F8" w:rsidRPr="006333F8" w:rsidRDefault="006333F8" w:rsidP="006333F8">
      <w:pPr>
        <w:numPr>
          <w:ilvl w:val="0"/>
          <w:numId w:val="6"/>
        </w:numPr>
      </w:pPr>
      <w:r w:rsidRPr="006333F8">
        <w:rPr>
          <w:b/>
          <w:bCs/>
        </w:rPr>
        <w:t>Dropped unnecessary columns</w:t>
      </w:r>
      <w:r w:rsidRPr="006333F8">
        <w:t>, keeping only features for similarity analysis and metadata (</w:t>
      </w:r>
      <w:proofErr w:type="spellStart"/>
      <w:r w:rsidRPr="006333F8">
        <w:t>country_name</w:t>
      </w:r>
      <w:proofErr w:type="spellEnd"/>
      <w:r w:rsidRPr="006333F8">
        <w:t>, year, etc.) for labeling.</w:t>
      </w:r>
    </w:p>
    <w:p w14:paraId="4458E33D" w14:textId="77777777" w:rsidR="006333F8" w:rsidRPr="006333F8" w:rsidRDefault="006333F8" w:rsidP="006333F8">
      <w:pPr>
        <w:numPr>
          <w:ilvl w:val="0"/>
          <w:numId w:val="6"/>
        </w:numPr>
      </w:pPr>
      <w:r w:rsidRPr="006333F8">
        <w:rPr>
          <w:b/>
          <w:bCs/>
        </w:rPr>
        <w:t>Removed rows with missing values</w:t>
      </w:r>
      <w:r w:rsidRPr="006333F8">
        <w:t xml:space="preserve"> to avoid issues during </w:t>
      </w:r>
      <w:proofErr w:type="gramStart"/>
      <w:r w:rsidRPr="006333F8">
        <w:t>similarity</w:t>
      </w:r>
      <w:proofErr w:type="gramEnd"/>
      <w:r w:rsidRPr="006333F8">
        <w:t xml:space="preserve"> calculations. This removed around 7% of the dataset.</w:t>
      </w:r>
    </w:p>
    <w:p w14:paraId="21126E8F" w14:textId="77777777" w:rsidR="006333F8" w:rsidRPr="006333F8" w:rsidRDefault="006333F8" w:rsidP="006333F8">
      <w:pPr>
        <w:numPr>
          <w:ilvl w:val="0"/>
          <w:numId w:val="6"/>
        </w:numPr>
      </w:pPr>
      <w:r w:rsidRPr="006333F8">
        <w:rPr>
          <w:b/>
          <w:bCs/>
        </w:rPr>
        <w:t>Applied Min-Max normalization</w:t>
      </w:r>
      <w:r w:rsidRPr="006333F8">
        <w:t xml:space="preserve"> to selected features that had larger ranges or standard deviations. This ensured all values were scaled to the [0, 1] range and contributed equally to similarity scores.</w:t>
      </w:r>
    </w:p>
    <w:p w14:paraId="5B281DCB" w14:textId="77777777" w:rsidR="006333F8" w:rsidRPr="006333F8" w:rsidRDefault="006333F8" w:rsidP="006333F8">
      <w:pPr>
        <w:numPr>
          <w:ilvl w:val="0"/>
          <w:numId w:val="6"/>
        </w:numPr>
      </w:pPr>
      <w:r w:rsidRPr="006333F8">
        <w:rPr>
          <w:b/>
          <w:bCs/>
        </w:rPr>
        <w:t>Separated identifiers from features</w:t>
      </w:r>
      <w:r w:rsidRPr="006333F8">
        <w:t>, so only relevant numerical columns were used in the similarity computations.</w:t>
      </w:r>
    </w:p>
    <w:p w14:paraId="2D0BD747" w14:textId="77777777" w:rsidR="006333F8" w:rsidRPr="006333F8" w:rsidRDefault="006333F8" w:rsidP="006333F8">
      <w:pPr>
        <w:rPr>
          <w:b/>
          <w:bCs/>
        </w:rPr>
      </w:pPr>
      <w:r w:rsidRPr="006333F8">
        <w:rPr>
          <w:b/>
          <w:bCs/>
        </w:rPr>
        <w:t>Common Issues to Watch For</w:t>
      </w:r>
    </w:p>
    <w:p w14:paraId="3A4E932A" w14:textId="77777777" w:rsidR="006333F8" w:rsidRPr="006333F8" w:rsidRDefault="006333F8" w:rsidP="006333F8">
      <w:pPr>
        <w:numPr>
          <w:ilvl w:val="0"/>
          <w:numId w:val="7"/>
        </w:numPr>
      </w:pPr>
      <w:r w:rsidRPr="006333F8">
        <w:lastRenderedPageBreak/>
        <w:t xml:space="preserve">Some columns contain missing values only for certain years or countries. Always check for </w:t>
      </w:r>
      <w:proofErr w:type="spellStart"/>
      <w:r w:rsidRPr="006333F8">
        <w:t>NaNs</w:t>
      </w:r>
      <w:proofErr w:type="spellEnd"/>
      <w:r w:rsidRPr="006333F8">
        <w:t xml:space="preserve"> after selecting your features.</w:t>
      </w:r>
    </w:p>
    <w:p w14:paraId="737079F6" w14:textId="77777777" w:rsidR="006333F8" w:rsidRPr="006333F8" w:rsidRDefault="006333F8" w:rsidP="006333F8">
      <w:pPr>
        <w:numPr>
          <w:ilvl w:val="0"/>
          <w:numId w:val="7"/>
        </w:numPr>
      </w:pPr>
      <w:proofErr w:type="spellStart"/>
      <w:r w:rsidRPr="006333F8">
        <w:t>country_name</w:t>
      </w:r>
      <w:proofErr w:type="spellEnd"/>
      <w:r w:rsidRPr="006333F8">
        <w:t xml:space="preserve">, </w:t>
      </w:r>
      <w:proofErr w:type="spellStart"/>
      <w:r w:rsidRPr="006333F8">
        <w:t>country_id</w:t>
      </w:r>
      <w:proofErr w:type="spellEnd"/>
      <w:r w:rsidRPr="006333F8">
        <w:t xml:space="preserve">, and </w:t>
      </w:r>
      <w:proofErr w:type="spellStart"/>
      <w:r w:rsidRPr="006333F8">
        <w:t>country_text_id</w:t>
      </w:r>
      <w:proofErr w:type="spellEnd"/>
      <w:r w:rsidRPr="006333F8">
        <w:t xml:space="preserve"> can be confusing. I used </w:t>
      </w:r>
      <w:proofErr w:type="spellStart"/>
      <w:r w:rsidRPr="006333F8">
        <w:t>country_name</w:t>
      </w:r>
      <w:proofErr w:type="spellEnd"/>
      <w:r w:rsidRPr="006333F8">
        <w:t xml:space="preserve"> and year to filter and interpret results.</w:t>
      </w:r>
    </w:p>
    <w:p w14:paraId="3D03CC0D" w14:textId="77777777" w:rsidR="006333F8" w:rsidRPr="006333F8" w:rsidRDefault="006333F8" w:rsidP="006333F8">
      <w:pPr>
        <w:numPr>
          <w:ilvl w:val="0"/>
          <w:numId w:val="7"/>
        </w:numPr>
      </w:pPr>
      <w:r w:rsidRPr="006333F8">
        <w:t>Not all V-Dem variables are on the same scale. Normalization is important even if they look similar at first.</w:t>
      </w:r>
    </w:p>
    <w:p w14:paraId="0556A9FB" w14:textId="4F82918F" w:rsidR="006333F8" w:rsidRDefault="006333F8" w:rsidP="006333F8">
      <w:pPr>
        <w:numPr>
          <w:ilvl w:val="0"/>
          <w:numId w:val="7"/>
        </w:numPr>
      </w:pPr>
      <w:r w:rsidRPr="006333F8">
        <w:t>Boolean filtering on country and year can return empty results if values are misspelled or mismatched — check your query works before computing similarity.</w:t>
      </w:r>
    </w:p>
    <w:p w14:paraId="1CDFC165" w14:textId="77777777" w:rsidR="006333F8" w:rsidRPr="007A10E8" w:rsidRDefault="006333F8" w:rsidP="006333F8"/>
    <w:p w14:paraId="6DAB3191" w14:textId="77777777" w:rsidR="007A10E8" w:rsidRDefault="007A10E8" w:rsidP="007A10E8">
      <w:pPr>
        <w:numPr>
          <w:ilvl w:val="0"/>
          <w:numId w:val="3"/>
        </w:numPr>
      </w:pPr>
      <w:r w:rsidRPr="007A10E8">
        <w:t>Discuss the limitations of your analysis. What’s missing? How might it be biased?</w:t>
      </w:r>
    </w:p>
    <w:p w14:paraId="5C09DD96" w14:textId="279BE0F4" w:rsidR="006333F8" w:rsidRPr="006333F8" w:rsidRDefault="006333F8" w:rsidP="006333F8">
      <w:r w:rsidRPr="006333F8">
        <w:t>While this analysis offers useful insights into structural similarities between countries, there are several limitations to keep in mind.</w:t>
      </w:r>
    </w:p>
    <w:p w14:paraId="0186A235" w14:textId="77777777" w:rsidR="006333F8" w:rsidRPr="006333F8" w:rsidRDefault="006333F8" w:rsidP="006333F8">
      <w:pPr>
        <w:rPr>
          <w:b/>
          <w:bCs/>
        </w:rPr>
      </w:pPr>
      <w:r w:rsidRPr="006333F8">
        <w:rPr>
          <w:b/>
          <w:bCs/>
        </w:rPr>
        <w:t>Data Coverage</w:t>
      </w:r>
    </w:p>
    <w:p w14:paraId="25096F26" w14:textId="77777777" w:rsidR="006333F8" w:rsidRPr="006333F8" w:rsidRDefault="006333F8" w:rsidP="006333F8">
      <w:r w:rsidRPr="006333F8">
        <w:t xml:space="preserve">The analysis is based solely on the </w:t>
      </w:r>
      <w:r w:rsidRPr="006333F8">
        <w:rPr>
          <w:b/>
          <w:bCs/>
        </w:rPr>
        <w:t>V-Dem Core dataset</w:t>
      </w:r>
      <w:r w:rsidRPr="006333F8">
        <w:t xml:space="preserve">, which focuses on political and governance indicators. Important dimensions like economic development, health, education, environmental performance, and technology are not included. This means the similarity scores reflect </w:t>
      </w:r>
      <w:r w:rsidRPr="006333F8">
        <w:rPr>
          <w:b/>
          <w:bCs/>
        </w:rPr>
        <w:t>institutional and democratic structure</w:t>
      </w:r>
      <w:r w:rsidRPr="006333F8">
        <w:t>, but not broader developmental conditions.</w:t>
      </w:r>
    </w:p>
    <w:p w14:paraId="75F9B881" w14:textId="77777777" w:rsidR="006333F8" w:rsidRPr="006333F8" w:rsidRDefault="006333F8" w:rsidP="006333F8">
      <w:pPr>
        <w:rPr>
          <w:b/>
          <w:bCs/>
        </w:rPr>
      </w:pPr>
      <w:r w:rsidRPr="006333F8">
        <w:rPr>
          <w:b/>
          <w:bCs/>
        </w:rPr>
        <w:t>Temporal Gaps</w:t>
      </w:r>
    </w:p>
    <w:p w14:paraId="08281EF2" w14:textId="77777777" w:rsidR="006333F8" w:rsidRPr="006333F8" w:rsidRDefault="006333F8" w:rsidP="006333F8">
      <w:r w:rsidRPr="006333F8">
        <w:t>The dataset includes data for many years, but I focused only on selected years (2005, 2010, 2015, 2023). Some countries may have undergone rapid changes in between these snapshots, which the model does not capture.</w:t>
      </w:r>
    </w:p>
    <w:p w14:paraId="0637DF57" w14:textId="77777777" w:rsidR="006333F8" w:rsidRPr="006333F8" w:rsidRDefault="006333F8" w:rsidP="006333F8">
      <w:pPr>
        <w:rPr>
          <w:b/>
          <w:bCs/>
        </w:rPr>
      </w:pPr>
      <w:r w:rsidRPr="006333F8">
        <w:rPr>
          <w:b/>
          <w:bCs/>
        </w:rPr>
        <w:t>Feature Selection Bias</w:t>
      </w:r>
    </w:p>
    <w:p w14:paraId="287FD3A4" w14:textId="77777777" w:rsidR="006333F8" w:rsidRPr="006333F8" w:rsidRDefault="006333F8" w:rsidP="006333F8">
      <w:r w:rsidRPr="006333F8">
        <w:t>The features used in the analysis were chosen based on V-Dem documentation and my own judgment. Different choices (e.g., including raw indicators or excluding certain mid-level indices) might lead to different similarity results.</w:t>
      </w:r>
    </w:p>
    <w:p w14:paraId="4AE6F58C" w14:textId="77777777" w:rsidR="006333F8" w:rsidRPr="006333F8" w:rsidRDefault="006333F8" w:rsidP="006333F8">
      <w:pPr>
        <w:rPr>
          <w:b/>
          <w:bCs/>
        </w:rPr>
      </w:pPr>
      <w:r w:rsidRPr="006333F8">
        <w:rPr>
          <w:b/>
          <w:bCs/>
        </w:rPr>
        <w:t>Interpretation Limits</w:t>
      </w:r>
    </w:p>
    <w:p w14:paraId="1966D3D4" w14:textId="77777777" w:rsidR="006333F8" w:rsidRPr="006333F8" w:rsidRDefault="006333F8" w:rsidP="006333F8">
      <w:r w:rsidRPr="006333F8">
        <w:t xml:space="preserve">Cosine similarity and Euclidean distance are mathematical tools — they don't capture context. </w:t>
      </w:r>
      <w:proofErr w:type="gramStart"/>
      <w:r w:rsidRPr="006333F8">
        <w:t>Two</w:t>
      </w:r>
      <w:proofErr w:type="gramEnd"/>
      <w:r w:rsidRPr="006333F8">
        <w:t xml:space="preserve"> countries may be structurally similar on paper but differ dramatically in culture, history, or geopolitical alignment. These nuances are not reflected in the numbers.</w:t>
      </w:r>
    </w:p>
    <w:p w14:paraId="18D928EF" w14:textId="77777777" w:rsidR="006333F8" w:rsidRPr="006333F8" w:rsidRDefault="006333F8" w:rsidP="006333F8">
      <w:pPr>
        <w:rPr>
          <w:b/>
          <w:bCs/>
        </w:rPr>
      </w:pPr>
      <w:r w:rsidRPr="006333F8">
        <w:rPr>
          <w:b/>
          <w:bCs/>
        </w:rPr>
        <w:t>Normalization Effects</w:t>
      </w:r>
    </w:p>
    <w:p w14:paraId="5E042626" w14:textId="77777777" w:rsidR="006333F8" w:rsidRPr="006333F8" w:rsidRDefault="006333F8" w:rsidP="006333F8">
      <w:r w:rsidRPr="006333F8">
        <w:t xml:space="preserve">Min-Max scaling brings all values into the same range, which simplifies comparisons but may also </w:t>
      </w:r>
      <w:r w:rsidRPr="006333F8">
        <w:rPr>
          <w:b/>
          <w:bCs/>
        </w:rPr>
        <w:t>flatten meaningful differences</w:t>
      </w:r>
      <w:r w:rsidRPr="006333F8">
        <w:t xml:space="preserve"> between countries with high or low variance in certain indicators.</w:t>
      </w:r>
    </w:p>
    <w:p w14:paraId="0CC2B1B1" w14:textId="60386B07" w:rsidR="006333F8" w:rsidRPr="007A10E8" w:rsidRDefault="006333F8" w:rsidP="006333F8"/>
    <w:p w14:paraId="5B997166" w14:textId="77777777" w:rsidR="007A10E8" w:rsidRPr="007A10E8" w:rsidRDefault="007A10E8" w:rsidP="007A10E8">
      <w:pPr>
        <w:numPr>
          <w:ilvl w:val="0"/>
          <w:numId w:val="3"/>
        </w:numPr>
      </w:pPr>
      <w:r w:rsidRPr="007A10E8">
        <w:lastRenderedPageBreak/>
        <w:t>Include a link to one of your GitHub repositories that contains the code you have developed for this assignment.</w:t>
      </w:r>
    </w:p>
    <w:p w14:paraId="400DFEDE" w14:textId="77777777" w:rsidR="00584D83" w:rsidRDefault="00584D83"/>
    <w:p w14:paraId="5E171D5B" w14:textId="77777777" w:rsidR="00BD1347" w:rsidRDefault="00BD1347" w:rsidP="00BD1347">
      <w:r>
        <w:t xml:space="preserve">My process: </w:t>
      </w:r>
      <w:r>
        <w:br/>
        <w:t>Got the dataset from V Dem Core which contains “</w:t>
      </w:r>
      <w:r w:rsidRPr="00BD1347">
        <w:t>The five high-level V-Dem democracy indices, 92 sub-indices, and the 167 indicators constituting them.</w:t>
      </w:r>
      <w:r>
        <w:t xml:space="preserve">” </w:t>
      </w:r>
    </w:p>
    <w:p w14:paraId="52457401" w14:textId="77777777" w:rsidR="00BD1347" w:rsidRDefault="00BD1347" w:rsidP="00BD1347">
      <w:r>
        <w:t xml:space="preserve">Selected sub-indices from the dataset based on the docs, I focused on </w:t>
      </w:r>
    </w:p>
    <w:p w14:paraId="5B6D996D" w14:textId="77777777" w:rsidR="00BD1347" w:rsidRDefault="00BD1347" w:rsidP="00BD1347">
      <w:r>
        <w:t xml:space="preserve">Main </w:t>
      </w:r>
      <w:r w:rsidRPr="00BD1347">
        <w:t xml:space="preserve">Democracy </w:t>
      </w:r>
      <w:proofErr w:type="gramStart"/>
      <w:r w:rsidRPr="00BD1347">
        <w:t>Indi</w:t>
      </w:r>
      <w:r>
        <w:t>ces ,</w:t>
      </w:r>
      <w:proofErr w:type="gramEnd"/>
      <w:r>
        <w:t xml:space="preserve"> </w:t>
      </w:r>
      <w:r w:rsidRPr="00BD1347">
        <w:t xml:space="preserve">Mid-Level Democracy and Governance </w:t>
      </w:r>
      <w:proofErr w:type="gramStart"/>
      <w:r>
        <w:t>Indices</w:t>
      </w:r>
      <w:r w:rsidRPr="00BD1347">
        <w:t xml:space="preserve"> </w:t>
      </w:r>
      <w:r>
        <w:t xml:space="preserve"> and</w:t>
      </w:r>
      <w:proofErr w:type="gramEnd"/>
      <w:r>
        <w:t xml:space="preserve"> </w:t>
      </w:r>
      <w:r w:rsidRPr="00BD1347">
        <w:t xml:space="preserve">Lower-Level Democracy and Governance </w:t>
      </w:r>
      <w:r>
        <w:t>Indices</w:t>
      </w:r>
      <w:r w:rsidRPr="00BD1347">
        <w:t xml:space="preserve"> </w:t>
      </w:r>
    </w:p>
    <w:p w14:paraId="6A7A38A3" w14:textId="1708EDAE" w:rsidR="00BD1347" w:rsidRDefault="00BD1347" w:rsidP="00BD1347">
      <w:r>
        <w:t>Dataset:</w:t>
      </w:r>
      <w:r>
        <w:br/>
      </w:r>
      <w:r w:rsidRPr="00BD1347">
        <w:t>https://v-dem.net/data/the-v-dem-dataset/country-year-v-dem-core-v15/</w:t>
      </w:r>
    </w:p>
    <w:p w14:paraId="2EAEC2D1" w14:textId="77777777" w:rsidR="00BD1347" w:rsidRDefault="00BD1347" w:rsidP="00BD1347">
      <w:r>
        <w:t>V Dem docs used:</w:t>
      </w:r>
      <w:r>
        <w:br/>
      </w:r>
      <w:r w:rsidRPr="00BD1347">
        <w:t>https://www.v-dem.net/static/website/img/refs/structurev111.pdf</w:t>
      </w:r>
    </w:p>
    <w:p w14:paraId="6F1D34BB" w14:textId="017487F3" w:rsidR="00BD1347" w:rsidRDefault="00BD1347" w:rsidP="00BD1347"/>
    <w:sectPr w:rsidR="00BD1347" w:rsidSect="00584D83">
      <w:pgSz w:w="12240" w:h="15840" w:code="1"/>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00C4F"/>
    <w:multiLevelType w:val="multilevel"/>
    <w:tmpl w:val="E4D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34461"/>
    <w:multiLevelType w:val="multilevel"/>
    <w:tmpl w:val="0FC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36F3E"/>
    <w:multiLevelType w:val="multilevel"/>
    <w:tmpl w:val="C92AD4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C0DA1"/>
    <w:multiLevelType w:val="multilevel"/>
    <w:tmpl w:val="1BB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A5241"/>
    <w:multiLevelType w:val="multilevel"/>
    <w:tmpl w:val="A356C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A1551"/>
    <w:multiLevelType w:val="multilevel"/>
    <w:tmpl w:val="FE3A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A5C8F"/>
    <w:multiLevelType w:val="multilevel"/>
    <w:tmpl w:val="33CA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599036">
    <w:abstractNumId w:val="4"/>
  </w:num>
  <w:num w:numId="2" w16cid:durableId="2096710031">
    <w:abstractNumId w:val="1"/>
  </w:num>
  <w:num w:numId="3" w16cid:durableId="1467310470">
    <w:abstractNumId w:val="2"/>
  </w:num>
  <w:num w:numId="4" w16cid:durableId="2072995574">
    <w:abstractNumId w:val="0"/>
  </w:num>
  <w:num w:numId="5" w16cid:durableId="919145512">
    <w:abstractNumId w:val="5"/>
  </w:num>
  <w:num w:numId="6" w16cid:durableId="1603566296">
    <w:abstractNumId w:val="3"/>
  </w:num>
  <w:num w:numId="7" w16cid:durableId="2022079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2A"/>
    <w:rsid w:val="00202A34"/>
    <w:rsid w:val="00251C17"/>
    <w:rsid w:val="0046196E"/>
    <w:rsid w:val="00584D83"/>
    <w:rsid w:val="005A5CC7"/>
    <w:rsid w:val="005E1C50"/>
    <w:rsid w:val="006333F8"/>
    <w:rsid w:val="007A10E8"/>
    <w:rsid w:val="007B6A2B"/>
    <w:rsid w:val="007C6089"/>
    <w:rsid w:val="00956F9A"/>
    <w:rsid w:val="009A46C7"/>
    <w:rsid w:val="009B4DC4"/>
    <w:rsid w:val="00AB681B"/>
    <w:rsid w:val="00AE7AF6"/>
    <w:rsid w:val="00B208DC"/>
    <w:rsid w:val="00BD1347"/>
    <w:rsid w:val="00CC1930"/>
    <w:rsid w:val="00E90B2A"/>
    <w:rsid w:val="00F377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8935"/>
  <w15:chartTrackingRefBased/>
  <w15:docId w15:val="{22084084-9148-410E-97F5-0C99070F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2A"/>
    <w:rPr>
      <w:rFonts w:eastAsiaTheme="majorEastAsia" w:cstheme="majorBidi"/>
      <w:color w:val="272727" w:themeColor="text1" w:themeTint="D8"/>
    </w:rPr>
  </w:style>
  <w:style w:type="paragraph" w:styleId="Title">
    <w:name w:val="Title"/>
    <w:basedOn w:val="Normal"/>
    <w:next w:val="Normal"/>
    <w:link w:val="TitleChar"/>
    <w:uiPriority w:val="10"/>
    <w:qFormat/>
    <w:rsid w:val="00E90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2A"/>
    <w:pPr>
      <w:spacing w:before="160"/>
      <w:jc w:val="center"/>
    </w:pPr>
    <w:rPr>
      <w:i/>
      <w:iCs/>
      <w:color w:val="404040" w:themeColor="text1" w:themeTint="BF"/>
    </w:rPr>
  </w:style>
  <w:style w:type="character" w:customStyle="1" w:styleId="QuoteChar">
    <w:name w:val="Quote Char"/>
    <w:basedOn w:val="DefaultParagraphFont"/>
    <w:link w:val="Quote"/>
    <w:uiPriority w:val="29"/>
    <w:rsid w:val="00E90B2A"/>
    <w:rPr>
      <w:i/>
      <w:iCs/>
      <w:color w:val="404040" w:themeColor="text1" w:themeTint="BF"/>
    </w:rPr>
  </w:style>
  <w:style w:type="paragraph" w:styleId="ListParagraph">
    <w:name w:val="List Paragraph"/>
    <w:basedOn w:val="Normal"/>
    <w:uiPriority w:val="34"/>
    <w:qFormat/>
    <w:rsid w:val="00E90B2A"/>
    <w:pPr>
      <w:ind w:left="720"/>
      <w:contextualSpacing/>
    </w:pPr>
  </w:style>
  <w:style w:type="character" w:styleId="IntenseEmphasis">
    <w:name w:val="Intense Emphasis"/>
    <w:basedOn w:val="DefaultParagraphFont"/>
    <w:uiPriority w:val="21"/>
    <w:qFormat/>
    <w:rsid w:val="00E90B2A"/>
    <w:rPr>
      <w:i/>
      <w:iCs/>
      <w:color w:val="0F4761" w:themeColor="accent1" w:themeShade="BF"/>
    </w:rPr>
  </w:style>
  <w:style w:type="paragraph" w:styleId="IntenseQuote">
    <w:name w:val="Intense Quote"/>
    <w:basedOn w:val="Normal"/>
    <w:next w:val="Normal"/>
    <w:link w:val="IntenseQuoteChar"/>
    <w:uiPriority w:val="30"/>
    <w:qFormat/>
    <w:rsid w:val="00E90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B2A"/>
    <w:rPr>
      <w:i/>
      <w:iCs/>
      <w:color w:val="0F4761" w:themeColor="accent1" w:themeShade="BF"/>
    </w:rPr>
  </w:style>
  <w:style w:type="character" w:styleId="IntenseReference">
    <w:name w:val="Intense Reference"/>
    <w:basedOn w:val="DefaultParagraphFont"/>
    <w:uiPriority w:val="32"/>
    <w:qFormat/>
    <w:rsid w:val="00E90B2A"/>
    <w:rPr>
      <w:b/>
      <w:bCs/>
      <w:smallCaps/>
      <w:color w:val="0F4761" w:themeColor="accent1" w:themeShade="BF"/>
      <w:spacing w:val="5"/>
    </w:rPr>
  </w:style>
  <w:style w:type="character" w:styleId="Hyperlink">
    <w:name w:val="Hyperlink"/>
    <w:basedOn w:val="DefaultParagraphFont"/>
    <w:uiPriority w:val="99"/>
    <w:unhideWhenUsed/>
    <w:rsid w:val="00956F9A"/>
    <w:rPr>
      <w:color w:val="467886" w:themeColor="hyperlink"/>
      <w:u w:val="single"/>
    </w:rPr>
  </w:style>
  <w:style w:type="character" w:styleId="UnresolvedMention">
    <w:name w:val="Unresolved Mention"/>
    <w:basedOn w:val="DefaultParagraphFont"/>
    <w:uiPriority w:val="99"/>
    <w:semiHidden/>
    <w:unhideWhenUsed/>
    <w:rsid w:val="00956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5595">
      <w:bodyDiv w:val="1"/>
      <w:marLeft w:val="0"/>
      <w:marRight w:val="0"/>
      <w:marTop w:val="0"/>
      <w:marBottom w:val="0"/>
      <w:divBdr>
        <w:top w:val="none" w:sz="0" w:space="0" w:color="auto"/>
        <w:left w:val="none" w:sz="0" w:space="0" w:color="auto"/>
        <w:bottom w:val="none" w:sz="0" w:space="0" w:color="auto"/>
        <w:right w:val="none" w:sz="0" w:space="0" w:color="auto"/>
      </w:divBdr>
    </w:div>
    <w:div w:id="170338870">
      <w:bodyDiv w:val="1"/>
      <w:marLeft w:val="0"/>
      <w:marRight w:val="0"/>
      <w:marTop w:val="0"/>
      <w:marBottom w:val="0"/>
      <w:divBdr>
        <w:top w:val="none" w:sz="0" w:space="0" w:color="auto"/>
        <w:left w:val="none" w:sz="0" w:space="0" w:color="auto"/>
        <w:bottom w:val="none" w:sz="0" w:space="0" w:color="auto"/>
        <w:right w:val="none" w:sz="0" w:space="0" w:color="auto"/>
      </w:divBdr>
    </w:div>
    <w:div w:id="185096251">
      <w:bodyDiv w:val="1"/>
      <w:marLeft w:val="0"/>
      <w:marRight w:val="0"/>
      <w:marTop w:val="0"/>
      <w:marBottom w:val="0"/>
      <w:divBdr>
        <w:top w:val="none" w:sz="0" w:space="0" w:color="auto"/>
        <w:left w:val="none" w:sz="0" w:space="0" w:color="auto"/>
        <w:bottom w:val="none" w:sz="0" w:space="0" w:color="auto"/>
        <w:right w:val="none" w:sz="0" w:space="0" w:color="auto"/>
      </w:divBdr>
    </w:div>
    <w:div w:id="232082525">
      <w:bodyDiv w:val="1"/>
      <w:marLeft w:val="0"/>
      <w:marRight w:val="0"/>
      <w:marTop w:val="0"/>
      <w:marBottom w:val="0"/>
      <w:divBdr>
        <w:top w:val="none" w:sz="0" w:space="0" w:color="auto"/>
        <w:left w:val="none" w:sz="0" w:space="0" w:color="auto"/>
        <w:bottom w:val="none" w:sz="0" w:space="0" w:color="auto"/>
        <w:right w:val="none" w:sz="0" w:space="0" w:color="auto"/>
      </w:divBdr>
      <w:divsChild>
        <w:div w:id="651639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591408">
      <w:bodyDiv w:val="1"/>
      <w:marLeft w:val="0"/>
      <w:marRight w:val="0"/>
      <w:marTop w:val="0"/>
      <w:marBottom w:val="0"/>
      <w:divBdr>
        <w:top w:val="none" w:sz="0" w:space="0" w:color="auto"/>
        <w:left w:val="none" w:sz="0" w:space="0" w:color="auto"/>
        <w:bottom w:val="none" w:sz="0" w:space="0" w:color="auto"/>
        <w:right w:val="none" w:sz="0" w:space="0" w:color="auto"/>
      </w:divBdr>
    </w:div>
    <w:div w:id="275674302">
      <w:bodyDiv w:val="1"/>
      <w:marLeft w:val="0"/>
      <w:marRight w:val="0"/>
      <w:marTop w:val="0"/>
      <w:marBottom w:val="0"/>
      <w:divBdr>
        <w:top w:val="none" w:sz="0" w:space="0" w:color="auto"/>
        <w:left w:val="none" w:sz="0" w:space="0" w:color="auto"/>
        <w:bottom w:val="none" w:sz="0" w:space="0" w:color="auto"/>
        <w:right w:val="none" w:sz="0" w:space="0" w:color="auto"/>
      </w:divBdr>
    </w:div>
    <w:div w:id="321203899">
      <w:bodyDiv w:val="1"/>
      <w:marLeft w:val="0"/>
      <w:marRight w:val="0"/>
      <w:marTop w:val="0"/>
      <w:marBottom w:val="0"/>
      <w:divBdr>
        <w:top w:val="none" w:sz="0" w:space="0" w:color="auto"/>
        <w:left w:val="none" w:sz="0" w:space="0" w:color="auto"/>
        <w:bottom w:val="none" w:sz="0" w:space="0" w:color="auto"/>
        <w:right w:val="none" w:sz="0" w:space="0" w:color="auto"/>
      </w:divBdr>
    </w:div>
    <w:div w:id="333730096">
      <w:bodyDiv w:val="1"/>
      <w:marLeft w:val="0"/>
      <w:marRight w:val="0"/>
      <w:marTop w:val="0"/>
      <w:marBottom w:val="0"/>
      <w:divBdr>
        <w:top w:val="none" w:sz="0" w:space="0" w:color="auto"/>
        <w:left w:val="none" w:sz="0" w:space="0" w:color="auto"/>
        <w:bottom w:val="none" w:sz="0" w:space="0" w:color="auto"/>
        <w:right w:val="none" w:sz="0" w:space="0" w:color="auto"/>
      </w:divBdr>
    </w:div>
    <w:div w:id="408232925">
      <w:bodyDiv w:val="1"/>
      <w:marLeft w:val="0"/>
      <w:marRight w:val="0"/>
      <w:marTop w:val="0"/>
      <w:marBottom w:val="0"/>
      <w:divBdr>
        <w:top w:val="none" w:sz="0" w:space="0" w:color="auto"/>
        <w:left w:val="none" w:sz="0" w:space="0" w:color="auto"/>
        <w:bottom w:val="none" w:sz="0" w:space="0" w:color="auto"/>
        <w:right w:val="none" w:sz="0" w:space="0" w:color="auto"/>
      </w:divBdr>
    </w:div>
    <w:div w:id="422915373">
      <w:bodyDiv w:val="1"/>
      <w:marLeft w:val="0"/>
      <w:marRight w:val="0"/>
      <w:marTop w:val="0"/>
      <w:marBottom w:val="0"/>
      <w:divBdr>
        <w:top w:val="none" w:sz="0" w:space="0" w:color="auto"/>
        <w:left w:val="none" w:sz="0" w:space="0" w:color="auto"/>
        <w:bottom w:val="none" w:sz="0" w:space="0" w:color="auto"/>
        <w:right w:val="none" w:sz="0" w:space="0" w:color="auto"/>
      </w:divBdr>
    </w:div>
    <w:div w:id="487592906">
      <w:bodyDiv w:val="1"/>
      <w:marLeft w:val="0"/>
      <w:marRight w:val="0"/>
      <w:marTop w:val="0"/>
      <w:marBottom w:val="0"/>
      <w:divBdr>
        <w:top w:val="none" w:sz="0" w:space="0" w:color="auto"/>
        <w:left w:val="none" w:sz="0" w:space="0" w:color="auto"/>
        <w:bottom w:val="none" w:sz="0" w:space="0" w:color="auto"/>
        <w:right w:val="none" w:sz="0" w:space="0" w:color="auto"/>
      </w:divBdr>
    </w:div>
    <w:div w:id="574902005">
      <w:bodyDiv w:val="1"/>
      <w:marLeft w:val="0"/>
      <w:marRight w:val="0"/>
      <w:marTop w:val="0"/>
      <w:marBottom w:val="0"/>
      <w:divBdr>
        <w:top w:val="none" w:sz="0" w:space="0" w:color="auto"/>
        <w:left w:val="none" w:sz="0" w:space="0" w:color="auto"/>
        <w:bottom w:val="none" w:sz="0" w:space="0" w:color="auto"/>
        <w:right w:val="none" w:sz="0" w:space="0" w:color="auto"/>
      </w:divBdr>
    </w:div>
    <w:div w:id="578683424">
      <w:bodyDiv w:val="1"/>
      <w:marLeft w:val="0"/>
      <w:marRight w:val="0"/>
      <w:marTop w:val="0"/>
      <w:marBottom w:val="0"/>
      <w:divBdr>
        <w:top w:val="none" w:sz="0" w:space="0" w:color="auto"/>
        <w:left w:val="none" w:sz="0" w:space="0" w:color="auto"/>
        <w:bottom w:val="none" w:sz="0" w:space="0" w:color="auto"/>
        <w:right w:val="none" w:sz="0" w:space="0" w:color="auto"/>
      </w:divBdr>
    </w:div>
    <w:div w:id="599412910">
      <w:bodyDiv w:val="1"/>
      <w:marLeft w:val="0"/>
      <w:marRight w:val="0"/>
      <w:marTop w:val="0"/>
      <w:marBottom w:val="0"/>
      <w:divBdr>
        <w:top w:val="none" w:sz="0" w:space="0" w:color="auto"/>
        <w:left w:val="none" w:sz="0" w:space="0" w:color="auto"/>
        <w:bottom w:val="none" w:sz="0" w:space="0" w:color="auto"/>
        <w:right w:val="none" w:sz="0" w:space="0" w:color="auto"/>
      </w:divBdr>
    </w:div>
    <w:div w:id="717558477">
      <w:bodyDiv w:val="1"/>
      <w:marLeft w:val="0"/>
      <w:marRight w:val="0"/>
      <w:marTop w:val="0"/>
      <w:marBottom w:val="0"/>
      <w:divBdr>
        <w:top w:val="none" w:sz="0" w:space="0" w:color="auto"/>
        <w:left w:val="none" w:sz="0" w:space="0" w:color="auto"/>
        <w:bottom w:val="none" w:sz="0" w:space="0" w:color="auto"/>
        <w:right w:val="none" w:sz="0" w:space="0" w:color="auto"/>
      </w:divBdr>
    </w:div>
    <w:div w:id="822698321">
      <w:bodyDiv w:val="1"/>
      <w:marLeft w:val="0"/>
      <w:marRight w:val="0"/>
      <w:marTop w:val="0"/>
      <w:marBottom w:val="0"/>
      <w:divBdr>
        <w:top w:val="none" w:sz="0" w:space="0" w:color="auto"/>
        <w:left w:val="none" w:sz="0" w:space="0" w:color="auto"/>
        <w:bottom w:val="none" w:sz="0" w:space="0" w:color="auto"/>
        <w:right w:val="none" w:sz="0" w:space="0" w:color="auto"/>
      </w:divBdr>
    </w:div>
    <w:div w:id="839858490">
      <w:bodyDiv w:val="1"/>
      <w:marLeft w:val="0"/>
      <w:marRight w:val="0"/>
      <w:marTop w:val="0"/>
      <w:marBottom w:val="0"/>
      <w:divBdr>
        <w:top w:val="none" w:sz="0" w:space="0" w:color="auto"/>
        <w:left w:val="none" w:sz="0" w:space="0" w:color="auto"/>
        <w:bottom w:val="none" w:sz="0" w:space="0" w:color="auto"/>
        <w:right w:val="none" w:sz="0" w:space="0" w:color="auto"/>
      </w:divBdr>
    </w:div>
    <w:div w:id="840698219">
      <w:bodyDiv w:val="1"/>
      <w:marLeft w:val="0"/>
      <w:marRight w:val="0"/>
      <w:marTop w:val="0"/>
      <w:marBottom w:val="0"/>
      <w:divBdr>
        <w:top w:val="none" w:sz="0" w:space="0" w:color="auto"/>
        <w:left w:val="none" w:sz="0" w:space="0" w:color="auto"/>
        <w:bottom w:val="none" w:sz="0" w:space="0" w:color="auto"/>
        <w:right w:val="none" w:sz="0" w:space="0" w:color="auto"/>
      </w:divBdr>
    </w:div>
    <w:div w:id="989138854">
      <w:bodyDiv w:val="1"/>
      <w:marLeft w:val="0"/>
      <w:marRight w:val="0"/>
      <w:marTop w:val="0"/>
      <w:marBottom w:val="0"/>
      <w:divBdr>
        <w:top w:val="none" w:sz="0" w:space="0" w:color="auto"/>
        <w:left w:val="none" w:sz="0" w:space="0" w:color="auto"/>
        <w:bottom w:val="none" w:sz="0" w:space="0" w:color="auto"/>
        <w:right w:val="none" w:sz="0" w:space="0" w:color="auto"/>
      </w:divBdr>
    </w:div>
    <w:div w:id="1012531716">
      <w:bodyDiv w:val="1"/>
      <w:marLeft w:val="0"/>
      <w:marRight w:val="0"/>
      <w:marTop w:val="0"/>
      <w:marBottom w:val="0"/>
      <w:divBdr>
        <w:top w:val="none" w:sz="0" w:space="0" w:color="auto"/>
        <w:left w:val="none" w:sz="0" w:space="0" w:color="auto"/>
        <w:bottom w:val="none" w:sz="0" w:space="0" w:color="auto"/>
        <w:right w:val="none" w:sz="0" w:space="0" w:color="auto"/>
      </w:divBdr>
    </w:div>
    <w:div w:id="1114402653">
      <w:bodyDiv w:val="1"/>
      <w:marLeft w:val="0"/>
      <w:marRight w:val="0"/>
      <w:marTop w:val="0"/>
      <w:marBottom w:val="0"/>
      <w:divBdr>
        <w:top w:val="none" w:sz="0" w:space="0" w:color="auto"/>
        <w:left w:val="none" w:sz="0" w:space="0" w:color="auto"/>
        <w:bottom w:val="none" w:sz="0" w:space="0" w:color="auto"/>
        <w:right w:val="none" w:sz="0" w:space="0" w:color="auto"/>
      </w:divBdr>
    </w:div>
    <w:div w:id="1127696035">
      <w:bodyDiv w:val="1"/>
      <w:marLeft w:val="0"/>
      <w:marRight w:val="0"/>
      <w:marTop w:val="0"/>
      <w:marBottom w:val="0"/>
      <w:divBdr>
        <w:top w:val="none" w:sz="0" w:space="0" w:color="auto"/>
        <w:left w:val="none" w:sz="0" w:space="0" w:color="auto"/>
        <w:bottom w:val="none" w:sz="0" w:space="0" w:color="auto"/>
        <w:right w:val="none" w:sz="0" w:space="0" w:color="auto"/>
      </w:divBdr>
    </w:div>
    <w:div w:id="1153840264">
      <w:bodyDiv w:val="1"/>
      <w:marLeft w:val="0"/>
      <w:marRight w:val="0"/>
      <w:marTop w:val="0"/>
      <w:marBottom w:val="0"/>
      <w:divBdr>
        <w:top w:val="none" w:sz="0" w:space="0" w:color="auto"/>
        <w:left w:val="none" w:sz="0" w:space="0" w:color="auto"/>
        <w:bottom w:val="none" w:sz="0" w:space="0" w:color="auto"/>
        <w:right w:val="none" w:sz="0" w:space="0" w:color="auto"/>
      </w:divBdr>
    </w:div>
    <w:div w:id="1198468428">
      <w:bodyDiv w:val="1"/>
      <w:marLeft w:val="0"/>
      <w:marRight w:val="0"/>
      <w:marTop w:val="0"/>
      <w:marBottom w:val="0"/>
      <w:divBdr>
        <w:top w:val="none" w:sz="0" w:space="0" w:color="auto"/>
        <w:left w:val="none" w:sz="0" w:space="0" w:color="auto"/>
        <w:bottom w:val="none" w:sz="0" w:space="0" w:color="auto"/>
        <w:right w:val="none" w:sz="0" w:space="0" w:color="auto"/>
      </w:divBdr>
    </w:div>
    <w:div w:id="1422293824">
      <w:bodyDiv w:val="1"/>
      <w:marLeft w:val="0"/>
      <w:marRight w:val="0"/>
      <w:marTop w:val="0"/>
      <w:marBottom w:val="0"/>
      <w:divBdr>
        <w:top w:val="none" w:sz="0" w:space="0" w:color="auto"/>
        <w:left w:val="none" w:sz="0" w:space="0" w:color="auto"/>
        <w:bottom w:val="none" w:sz="0" w:space="0" w:color="auto"/>
        <w:right w:val="none" w:sz="0" w:space="0" w:color="auto"/>
      </w:divBdr>
    </w:div>
    <w:div w:id="1516842228">
      <w:bodyDiv w:val="1"/>
      <w:marLeft w:val="0"/>
      <w:marRight w:val="0"/>
      <w:marTop w:val="0"/>
      <w:marBottom w:val="0"/>
      <w:divBdr>
        <w:top w:val="none" w:sz="0" w:space="0" w:color="auto"/>
        <w:left w:val="none" w:sz="0" w:space="0" w:color="auto"/>
        <w:bottom w:val="none" w:sz="0" w:space="0" w:color="auto"/>
        <w:right w:val="none" w:sz="0" w:space="0" w:color="auto"/>
      </w:divBdr>
    </w:div>
    <w:div w:id="1586646403">
      <w:bodyDiv w:val="1"/>
      <w:marLeft w:val="0"/>
      <w:marRight w:val="0"/>
      <w:marTop w:val="0"/>
      <w:marBottom w:val="0"/>
      <w:divBdr>
        <w:top w:val="none" w:sz="0" w:space="0" w:color="auto"/>
        <w:left w:val="none" w:sz="0" w:space="0" w:color="auto"/>
        <w:bottom w:val="none" w:sz="0" w:space="0" w:color="auto"/>
        <w:right w:val="none" w:sz="0" w:space="0" w:color="auto"/>
      </w:divBdr>
    </w:div>
    <w:div w:id="1692102341">
      <w:bodyDiv w:val="1"/>
      <w:marLeft w:val="0"/>
      <w:marRight w:val="0"/>
      <w:marTop w:val="0"/>
      <w:marBottom w:val="0"/>
      <w:divBdr>
        <w:top w:val="none" w:sz="0" w:space="0" w:color="auto"/>
        <w:left w:val="none" w:sz="0" w:space="0" w:color="auto"/>
        <w:bottom w:val="none" w:sz="0" w:space="0" w:color="auto"/>
        <w:right w:val="none" w:sz="0" w:space="0" w:color="auto"/>
      </w:divBdr>
    </w:div>
    <w:div w:id="1800294232">
      <w:bodyDiv w:val="1"/>
      <w:marLeft w:val="0"/>
      <w:marRight w:val="0"/>
      <w:marTop w:val="0"/>
      <w:marBottom w:val="0"/>
      <w:divBdr>
        <w:top w:val="none" w:sz="0" w:space="0" w:color="auto"/>
        <w:left w:val="none" w:sz="0" w:space="0" w:color="auto"/>
        <w:bottom w:val="none" w:sz="0" w:space="0" w:color="auto"/>
        <w:right w:val="none" w:sz="0" w:space="0" w:color="auto"/>
      </w:divBdr>
    </w:div>
    <w:div w:id="1807817758">
      <w:bodyDiv w:val="1"/>
      <w:marLeft w:val="0"/>
      <w:marRight w:val="0"/>
      <w:marTop w:val="0"/>
      <w:marBottom w:val="0"/>
      <w:divBdr>
        <w:top w:val="none" w:sz="0" w:space="0" w:color="auto"/>
        <w:left w:val="none" w:sz="0" w:space="0" w:color="auto"/>
        <w:bottom w:val="none" w:sz="0" w:space="0" w:color="auto"/>
        <w:right w:val="none" w:sz="0" w:space="0" w:color="auto"/>
      </w:divBdr>
    </w:div>
    <w:div w:id="1840583132">
      <w:bodyDiv w:val="1"/>
      <w:marLeft w:val="0"/>
      <w:marRight w:val="0"/>
      <w:marTop w:val="0"/>
      <w:marBottom w:val="0"/>
      <w:divBdr>
        <w:top w:val="none" w:sz="0" w:space="0" w:color="auto"/>
        <w:left w:val="none" w:sz="0" w:space="0" w:color="auto"/>
        <w:bottom w:val="none" w:sz="0" w:space="0" w:color="auto"/>
        <w:right w:val="none" w:sz="0" w:space="0" w:color="auto"/>
      </w:divBdr>
    </w:div>
    <w:div w:id="189176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dem.net/data/the-v-dem-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1223</TotalTime>
  <Pages>7</Pages>
  <Words>1986</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Danyil Butkovskyi</dc:creator>
  <cp:keywords/>
  <dc:description/>
  <cp:lastModifiedBy>Danyil Butkovskyi</cp:lastModifiedBy>
  <cp:revision>8</cp:revision>
  <dcterms:created xsi:type="dcterms:W3CDTF">2025-03-22T21:02:00Z</dcterms:created>
  <dcterms:modified xsi:type="dcterms:W3CDTF">2025-03-28T21:08:00Z</dcterms:modified>
</cp:coreProperties>
</file>