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2B9C" w14:textId="53429175" w:rsidR="00CC1B30" w:rsidRDefault="003E4EB0" w:rsidP="00B0142F">
      <w:pPr>
        <w:pStyle w:val="Title"/>
        <w:rPr>
          <w:lang w:val="en-US"/>
        </w:rPr>
      </w:pPr>
      <w:r>
        <w:rPr>
          <w:lang w:val="en-US"/>
        </w:rPr>
        <w:t>Sales FAQs</w:t>
      </w:r>
    </w:p>
    <w:p w14:paraId="6D1AE7B4" w14:textId="6B8CA98E" w:rsidR="00CB64F2" w:rsidRDefault="003E4EB0" w:rsidP="00CB64F2">
      <w:pPr>
        <w:rPr>
          <w:lang w:val="en-US"/>
        </w:rPr>
      </w:pPr>
      <w:r>
        <w:rPr>
          <w:lang w:val="en-US"/>
        </w:rPr>
        <w:t>Topic areas:</w:t>
      </w:r>
    </w:p>
    <w:p w14:paraId="6FDFA9F4" w14:textId="77777777" w:rsidR="003E4EB0" w:rsidRDefault="003E4EB0" w:rsidP="003E4EB0">
      <w:pPr>
        <w:pStyle w:val="ListParagraph"/>
        <w:numPr>
          <w:ilvl w:val="0"/>
          <w:numId w:val="11"/>
        </w:numPr>
        <w:rPr>
          <w:lang w:val="en-US"/>
        </w:rPr>
      </w:pPr>
      <w:r>
        <w:rPr>
          <w:lang w:val="en-US"/>
        </w:rPr>
        <w:t>Eligibility</w:t>
      </w:r>
    </w:p>
    <w:p w14:paraId="536AB295" w14:textId="77777777" w:rsidR="003E4EB0" w:rsidRDefault="003E4EB0" w:rsidP="003E4EB0">
      <w:pPr>
        <w:pStyle w:val="ListParagraph"/>
        <w:numPr>
          <w:ilvl w:val="0"/>
          <w:numId w:val="11"/>
        </w:numPr>
        <w:rPr>
          <w:lang w:val="en-US"/>
        </w:rPr>
      </w:pPr>
      <w:r>
        <w:rPr>
          <w:lang w:val="en-US"/>
        </w:rPr>
        <w:t>How credits work</w:t>
      </w:r>
    </w:p>
    <w:p w14:paraId="1ECD44E0" w14:textId="6B344FAB" w:rsidR="003E4EB0" w:rsidRDefault="003E4EB0" w:rsidP="003E4EB0">
      <w:pPr>
        <w:pStyle w:val="ListParagraph"/>
        <w:numPr>
          <w:ilvl w:val="0"/>
          <w:numId w:val="11"/>
        </w:numPr>
        <w:rPr>
          <w:lang w:val="en-US"/>
        </w:rPr>
      </w:pPr>
      <w:r>
        <w:rPr>
          <w:lang w:val="en-US"/>
        </w:rPr>
        <w:t>Risks to the landholder</w:t>
      </w:r>
    </w:p>
    <w:p w14:paraId="4A85FA49" w14:textId="13CE5EF0" w:rsidR="003E4EB0" w:rsidRDefault="003E4EB0" w:rsidP="003E4EB0">
      <w:pPr>
        <w:pStyle w:val="ListParagraph"/>
        <w:numPr>
          <w:ilvl w:val="0"/>
          <w:numId w:val="11"/>
        </w:numPr>
        <w:rPr>
          <w:lang w:val="en-US"/>
        </w:rPr>
      </w:pPr>
      <w:bookmarkStart w:id="0" w:name="_Hlk90023939"/>
      <w:r>
        <w:rPr>
          <w:lang w:val="en-US"/>
        </w:rPr>
        <w:t>Soil carbon sampling (physical and remote)</w:t>
      </w:r>
      <w:bookmarkEnd w:id="0"/>
    </w:p>
    <w:p w14:paraId="6F1CDA54" w14:textId="67ED404C" w:rsidR="00B0142F" w:rsidRDefault="00B0142F" w:rsidP="003E4EB0">
      <w:pPr>
        <w:pStyle w:val="ListParagraph"/>
        <w:numPr>
          <w:ilvl w:val="0"/>
          <w:numId w:val="11"/>
        </w:numPr>
        <w:rPr>
          <w:lang w:val="en-US"/>
        </w:rPr>
      </w:pPr>
      <w:r>
        <w:rPr>
          <w:lang w:val="en-US"/>
        </w:rPr>
        <w:t>Management practices (how to build carbon)</w:t>
      </w:r>
    </w:p>
    <w:p w14:paraId="13C89D72" w14:textId="364BA105" w:rsidR="008E084C" w:rsidRDefault="008E084C" w:rsidP="003E4EB0">
      <w:pPr>
        <w:pStyle w:val="ListParagraph"/>
        <w:numPr>
          <w:ilvl w:val="0"/>
          <w:numId w:val="11"/>
        </w:numPr>
        <w:rPr>
          <w:lang w:val="en-US"/>
        </w:rPr>
      </w:pPr>
      <w:r>
        <w:rPr>
          <w:lang w:val="en-US"/>
        </w:rPr>
        <w:t>The Agriprove offer</w:t>
      </w:r>
    </w:p>
    <w:p w14:paraId="03CD069A" w14:textId="412C6ED7" w:rsidR="003E4EB0" w:rsidRPr="003E4EB0" w:rsidRDefault="003E4EB0" w:rsidP="00B0142F">
      <w:pPr>
        <w:pStyle w:val="Heading2"/>
        <w:rPr>
          <w:lang w:val="en-US"/>
        </w:rPr>
      </w:pPr>
      <w:bookmarkStart w:id="1" w:name="_Hlk90023827"/>
      <w:r>
        <w:rPr>
          <w:lang w:val="en-US"/>
        </w:rPr>
        <w:t>1. Questions about: Eligibility</w:t>
      </w:r>
    </w:p>
    <w:tbl>
      <w:tblPr>
        <w:tblStyle w:val="GridTable2"/>
        <w:tblW w:w="0" w:type="auto"/>
        <w:tblLook w:val="04A0" w:firstRow="1" w:lastRow="0" w:firstColumn="1" w:lastColumn="0" w:noHBand="0" w:noVBand="1"/>
      </w:tblPr>
      <w:tblGrid>
        <w:gridCol w:w="3114"/>
        <w:gridCol w:w="5902"/>
      </w:tblGrid>
      <w:tr w:rsidR="00CB64F2" w:rsidRPr="00B0142F" w14:paraId="06C523D4" w14:textId="77777777" w:rsidTr="005F6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9C59DB2" w14:textId="4B9FBD3E" w:rsidR="00CB64F2" w:rsidRPr="00B0142F" w:rsidRDefault="00CB64F2">
            <w:pPr>
              <w:rPr>
                <w:sz w:val="28"/>
                <w:szCs w:val="28"/>
                <w:lang w:val="en-US"/>
              </w:rPr>
            </w:pPr>
            <w:r w:rsidRPr="00B0142F">
              <w:rPr>
                <w:sz w:val="28"/>
                <w:szCs w:val="28"/>
                <w:lang w:val="en-US"/>
              </w:rPr>
              <w:t>Question</w:t>
            </w:r>
          </w:p>
        </w:tc>
        <w:tc>
          <w:tcPr>
            <w:tcW w:w="5902" w:type="dxa"/>
          </w:tcPr>
          <w:p w14:paraId="7D3F7700" w14:textId="344DD071" w:rsidR="00CB64F2" w:rsidRPr="00B0142F" w:rsidRDefault="00CB64F2">
            <w:pPr>
              <w:cnfStyle w:val="100000000000" w:firstRow="1" w:lastRow="0" w:firstColumn="0" w:lastColumn="0" w:oddVBand="0" w:evenVBand="0" w:oddHBand="0" w:evenHBand="0" w:firstRowFirstColumn="0" w:firstRowLastColumn="0" w:lastRowFirstColumn="0" w:lastRowLastColumn="0"/>
              <w:rPr>
                <w:sz w:val="28"/>
                <w:szCs w:val="28"/>
                <w:lang w:val="en-US"/>
              </w:rPr>
            </w:pPr>
            <w:r w:rsidRPr="00B0142F">
              <w:rPr>
                <w:sz w:val="28"/>
                <w:szCs w:val="28"/>
                <w:lang w:val="en-US"/>
              </w:rPr>
              <w:t>Response points</w:t>
            </w:r>
          </w:p>
        </w:tc>
      </w:tr>
      <w:bookmarkEnd w:id="1"/>
      <w:tr w:rsidR="00290A2A" w14:paraId="3BFBFB23" w14:textId="77777777" w:rsidTr="005F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D169D3B" w14:textId="0C471808" w:rsidR="00290A2A" w:rsidRDefault="00290A2A" w:rsidP="00290A2A">
            <w:pPr>
              <w:rPr>
                <w:lang w:val="en-US"/>
              </w:rPr>
            </w:pPr>
            <w:r>
              <w:rPr>
                <w:lang w:val="en-US"/>
              </w:rPr>
              <w:t xml:space="preserve">I have a forested area </w:t>
            </w:r>
            <w:proofErr w:type="gramStart"/>
            <w:r>
              <w:rPr>
                <w:lang w:val="en-US"/>
              </w:rPr>
              <w:t>that</w:t>
            </w:r>
            <w:proofErr w:type="gramEnd"/>
            <w:r>
              <w:rPr>
                <w:lang w:val="en-US"/>
              </w:rPr>
              <w:t xml:space="preserve"> my cattle graze. Can I do a soil carbon </w:t>
            </w:r>
            <w:proofErr w:type="gramStart"/>
            <w:r>
              <w:rPr>
                <w:lang w:val="en-US"/>
              </w:rPr>
              <w:t>project in</w:t>
            </w:r>
            <w:proofErr w:type="gramEnd"/>
            <w:r>
              <w:rPr>
                <w:lang w:val="en-US"/>
              </w:rPr>
              <w:t xml:space="preserve"> there?</w:t>
            </w:r>
          </w:p>
        </w:tc>
        <w:tc>
          <w:tcPr>
            <w:tcW w:w="5902" w:type="dxa"/>
          </w:tcPr>
          <w:p w14:paraId="1E71A966" w14:textId="77777777" w:rsidR="00290A2A" w:rsidRPr="00AD7AED" w:rsidRDefault="00290A2A" w:rsidP="00290A2A">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lang w:val="en-US"/>
              </w:rPr>
            </w:pPr>
            <w:r w:rsidRPr="00AD7AED">
              <w:rPr>
                <w:lang w:val="en-US"/>
              </w:rPr>
              <w:t>There are practical considerations of whether we can get a soil sampling rig into the area.</w:t>
            </w:r>
          </w:p>
          <w:p w14:paraId="679AE2CF" w14:textId="097C7444" w:rsidR="00290A2A" w:rsidRPr="00D031E1" w:rsidRDefault="00290A2A" w:rsidP="00290A2A">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37164B">
              <w:rPr>
                <w:highlight w:val="yellow"/>
                <w:lang w:val="en-US"/>
              </w:rPr>
              <w:t>Is there a rule about max 20% canopy cover? Read this somewhere.</w:t>
            </w:r>
          </w:p>
        </w:tc>
      </w:tr>
      <w:tr w:rsidR="00290A2A" w14:paraId="6ED04A79" w14:textId="77777777" w:rsidTr="005F608D">
        <w:tc>
          <w:tcPr>
            <w:cnfStyle w:val="001000000000" w:firstRow="0" w:lastRow="0" w:firstColumn="1" w:lastColumn="0" w:oddVBand="0" w:evenVBand="0" w:oddHBand="0" w:evenHBand="0" w:firstRowFirstColumn="0" w:firstRowLastColumn="0" w:lastRowFirstColumn="0" w:lastRowLastColumn="0"/>
            <w:tcW w:w="3114" w:type="dxa"/>
          </w:tcPr>
          <w:p w14:paraId="405C9D88" w14:textId="66DA8355" w:rsidR="00290A2A" w:rsidRDefault="008E084C" w:rsidP="00290A2A">
            <w:pPr>
              <w:rPr>
                <w:lang w:val="en-US"/>
              </w:rPr>
            </w:pPr>
            <w:r w:rsidRPr="008E084C">
              <w:rPr>
                <w:lang w:val="en-US"/>
              </w:rPr>
              <w:t>I have already started improving my grazing management so am I still eligible for a project?</w:t>
            </w:r>
          </w:p>
        </w:tc>
        <w:tc>
          <w:tcPr>
            <w:tcW w:w="5902" w:type="dxa"/>
          </w:tcPr>
          <w:p w14:paraId="42EF0A3C" w14:textId="77777777" w:rsidR="00290A2A" w:rsidRDefault="00294816" w:rsidP="00290A2A">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Pr>
                <w:lang w:val="en-US"/>
              </w:rPr>
              <w:t>The ruling is a new or ‘materially different’ practice</w:t>
            </w:r>
          </w:p>
          <w:p w14:paraId="40F718CE" w14:textId="77777777" w:rsidR="00294816" w:rsidRDefault="00294816" w:rsidP="00290A2A">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Pr>
                <w:lang w:val="en-US"/>
              </w:rPr>
              <w:t>With grazing it could be that you spilt your paddocks up more or rotate differently</w:t>
            </w:r>
          </w:p>
          <w:p w14:paraId="3C1438B5" w14:textId="0248A4DF" w:rsidR="00F76FA8" w:rsidRPr="00C73FC1" w:rsidRDefault="00F76FA8" w:rsidP="00290A2A">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Pr>
                <w:lang w:val="en-US"/>
              </w:rPr>
              <w:t>The use of different soil amendments would also meet the eligibility requirements</w:t>
            </w:r>
          </w:p>
        </w:tc>
      </w:tr>
    </w:tbl>
    <w:p w14:paraId="37BD0C41" w14:textId="7A4801DC" w:rsidR="00CB64F2" w:rsidRDefault="00CB64F2">
      <w:pPr>
        <w:rPr>
          <w:lang w:val="en-US"/>
        </w:rPr>
      </w:pPr>
    </w:p>
    <w:p w14:paraId="650B7592" w14:textId="49AC3D02" w:rsidR="00B0142F" w:rsidRPr="003E4EB0" w:rsidRDefault="00B0142F" w:rsidP="00B0142F">
      <w:pPr>
        <w:pStyle w:val="Heading2"/>
        <w:rPr>
          <w:lang w:val="en-US"/>
        </w:rPr>
      </w:pPr>
      <w:r>
        <w:rPr>
          <w:lang w:val="en-US"/>
        </w:rPr>
        <w:t xml:space="preserve">2. </w:t>
      </w:r>
      <w:bookmarkStart w:id="2" w:name="_Hlk90023906"/>
      <w:r>
        <w:rPr>
          <w:lang w:val="en-US"/>
        </w:rPr>
        <w:t xml:space="preserve">Questions on: </w:t>
      </w:r>
      <w:bookmarkEnd w:id="2"/>
      <w:r>
        <w:rPr>
          <w:lang w:val="en-US"/>
        </w:rPr>
        <w:t>How credits work</w:t>
      </w:r>
    </w:p>
    <w:tbl>
      <w:tblPr>
        <w:tblStyle w:val="GridTable2"/>
        <w:tblW w:w="0" w:type="auto"/>
        <w:tblLook w:val="04A0" w:firstRow="1" w:lastRow="0" w:firstColumn="1" w:lastColumn="0" w:noHBand="0" w:noVBand="1"/>
      </w:tblPr>
      <w:tblGrid>
        <w:gridCol w:w="3114"/>
        <w:gridCol w:w="5902"/>
      </w:tblGrid>
      <w:tr w:rsidR="00B0142F" w:rsidRPr="00B0142F" w14:paraId="04202433" w14:textId="77777777" w:rsidTr="000B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3AA4506" w14:textId="77777777" w:rsidR="00B0142F" w:rsidRPr="00B0142F" w:rsidRDefault="00B0142F" w:rsidP="000B5012">
            <w:pPr>
              <w:rPr>
                <w:sz w:val="28"/>
                <w:szCs w:val="28"/>
                <w:lang w:val="en-US"/>
              </w:rPr>
            </w:pPr>
            <w:r w:rsidRPr="00B0142F">
              <w:rPr>
                <w:sz w:val="28"/>
                <w:szCs w:val="28"/>
                <w:lang w:val="en-US"/>
              </w:rPr>
              <w:t>Question</w:t>
            </w:r>
          </w:p>
        </w:tc>
        <w:tc>
          <w:tcPr>
            <w:tcW w:w="5902" w:type="dxa"/>
          </w:tcPr>
          <w:p w14:paraId="3626A8A2" w14:textId="77777777" w:rsidR="00B0142F" w:rsidRPr="00B0142F" w:rsidRDefault="00B0142F" w:rsidP="000B5012">
            <w:pPr>
              <w:cnfStyle w:val="100000000000" w:firstRow="1" w:lastRow="0" w:firstColumn="0" w:lastColumn="0" w:oddVBand="0" w:evenVBand="0" w:oddHBand="0" w:evenHBand="0" w:firstRowFirstColumn="0" w:firstRowLastColumn="0" w:lastRowFirstColumn="0" w:lastRowLastColumn="0"/>
              <w:rPr>
                <w:sz w:val="28"/>
                <w:szCs w:val="28"/>
                <w:lang w:val="en-US"/>
              </w:rPr>
            </w:pPr>
            <w:r w:rsidRPr="00B0142F">
              <w:rPr>
                <w:sz w:val="28"/>
                <w:szCs w:val="28"/>
                <w:lang w:val="en-US"/>
              </w:rPr>
              <w:t>Response points</w:t>
            </w:r>
          </w:p>
        </w:tc>
      </w:tr>
      <w:tr w:rsidR="00290A2A" w14:paraId="1A9882E5"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01967BB" w14:textId="4ABE3BBE" w:rsidR="00290A2A" w:rsidRDefault="00290A2A" w:rsidP="00290A2A">
            <w:pPr>
              <w:rPr>
                <w:lang w:val="en-US"/>
              </w:rPr>
            </w:pPr>
            <w:r>
              <w:rPr>
                <w:lang w:val="en-US"/>
              </w:rPr>
              <w:t>If we wish to, or are forced to offset our methane emissions in the future can we use the soil credits for ourselves?</w:t>
            </w:r>
          </w:p>
        </w:tc>
        <w:tc>
          <w:tcPr>
            <w:tcW w:w="5902" w:type="dxa"/>
          </w:tcPr>
          <w:p w14:paraId="49AD5B68" w14:textId="7F06B964" w:rsidR="00290A2A" w:rsidRPr="00D031E1" w:rsidRDefault="00290A2A" w:rsidP="00290A2A">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proofErr w:type="gramStart"/>
            <w:r w:rsidRPr="00AD7AED">
              <w:rPr>
                <w:lang w:val="en-US"/>
              </w:rPr>
              <w:t>Yes</w:t>
            </w:r>
            <w:proofErr w:type="gramEnd"/>
            <w:r w:rsidRPr="00AD7AED">
              <w:rPr>
                <w:lang w:val="en-US"/>
              </w:rPr>
              <w:t xml:space="preserve"> you would be able to use your own credits to offset your emissions if you chose.</w:t>
            </w:r>
          </w:p>
        </w:tc>
      </w:tr>
      <w:tr w:rsidR="00290A2A" w14:paraId="0B1EC844" w14:textId="77777777" w:rsidTr="000B5012">
        <w:tc>
          <w:tcPr>
            <w:cnfStyle w:val="001000000000" w:firstRow="0" w:lastRow="0" w:firstColumn="1" w:lastColumn="0" w:oddVBand="0" w:evenVBand="0" w:oddHBand="0" w:evenHBand="0" w:firstRowFirstColumn="0" w:firstRowLastColumn="0" w:lastRowFirstColumn="0" w:lastRowLastColumn="0"/>
            <w:tcW w:w="3114" w:type="dxa"/>
          </w:tcPr>
          <w:p w14:paraId="67E2440F" w14:textId="5E33FD55" w:rsidR="00290A2A" w:rsidRDefault="00290A2A" w:rsidP="00290A2A">
            <w:pPr>
              <w:rPr>
                <w:lang w:val="en-US"/>
              </w:rPr>
            </w:pPr>
            <w:r>
              <w:rPr>
                <w:lang w:val="en-US"/>
              </w:rPr>
              <w:t>When I get ACCUs, what are my options for what to do with them?</w:t>
            </w:r>
          </w:p>
        </w:tc>
        <w:tc>
          <w:tcPr>
            <w:tcW w:w="5902" w:type="dxa"/>
          </w:tcPr>
          <w:p w14:paraId="6E59EE7B" w14:textId="1B692315" w:rsidR="00290A2A" w:rsidRPr="00D031E1" w:rsidRDefault="00290A2A" w:rsidP="00290A2A">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3 options 1) Can sell them at a fixed price (currently $12.50), 2) We can </w:t>
            </w:r>
            <w:proofErr w:type="gramStart"/>
            <w:r>
              <w:rPr>
                <w:lang w:val="en-US"/>
              </w:rPr>
              <w:t>broker</w:t>
            </w:r>
            <w:proofErr w:type="gramEnd"/>
            <w:r>
              <w:rPr>
                <w:lang w:val="en-US"/>
              </w:rPr>
              <w:t xml:space="preserve"> a sale on the spot market (at no extra cost to you), 3) you can hold them for future sale.</w:t>
            </w:r>
          </w:p>
        </w:tc>
      </w:tr>
      <w:tr w:rsidR="008E084C" w14:paraId="6603022A"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87933C8" w14:textId="47F7EC2A" w:rsidR="008E084C" w:rsidRDefault="008E084C" w:rsidP="008E084C">
            <w:pPr>
              <w:rPr>
                <w:lang w:val="en-US"/>
              </w:rPr>
            </w:pPr>
            <w:r>
              <w:rPr>
                <w:lang w:val="en-US"/>
              </w:rPr>
              <w:t>I have heard you can get biodiversity credits on top of soil carbon credits in the one project. Can you do that?</w:t>
            </w:r>
          </w:p>
        </w:tc>
        <w:tc>
          <w:tcPr>
            <w:tcW w:w="5902" w:type="dxa"/>
          </w:tcPr>
          <w:p w14:paraId="0D2BEB97" w14:textId="77777777" w:rsidR="008E084C" w:rsidRDefault="008E084C" w:rsidP="008E084C">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There are some </w:t>
            </w:r>
            <w:proofErr w:type="gramStart"/>
            <w:r>
              <w:rPr>
                <w:lang w:val="en-US"/>
              </w:rPr>
              <w:t>state based</w:t>
            </w:r>
            <w:proofErr w:type="gramEnd"/>
            <w:r>
              <w:rPr>
                <w:lang w:val="en-US"/>
              </w:rPr>
              <w:t xml:space="preserve"> programs such as the Land Restoration Fund that we have developed projects for in the past. </w:t>
            </w:r>
          </w:p>
          <w:p w14:paraId="0CC46929" w14:textId="68F9BBA5" w:rsidR="008E084C" w:rsidRDefault="008E084C" w:rsidP="008E084C">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At this stage there is no national program for biodiversity credits.</w:t>
            </w:r>
          </w:p>
        </w:tc>
      </w:tr>
      <w:tr w:rsidR="008E084C" w14:paraId="26CFF3EF" w14:textId="77777777" w:rsidTr="000B5012">
        <w:tc>
          <w:tcPr>
            <w:cnfStyle w:val="001000000000" w:firstRow="0" w:lastRow="0" w:firstColumn="1" w:lastColumn="0" w:oddVBand="0" w:evenVBand="0" w:oddHBand="0" w:evenHBand="0" w:firstRowFirstColumn="0" w:firstRowLastColumn="0" w:lastRowFirstColumn="0" w:lastRowLastColumn="0"/>
            <w:tcW w:w="3114" w:type="dxa"/>
          </w:tcPr>
          <w:p w14:paraId="2A8624CA" w14:textId="2D031F62" w:rsidR="008E084C" w:rsidRDefault="008E084C" w:rsidP="008E084C">
            <w:pPr>
              <w:rPr>
                <w:lang w:val="en-US"/>
              </w:rPr>
            </w:pPr>
            <w:r w:rsidRPr="008E084C">
              <w:rPr>
                <w:lang w:val="en-US"/>
              </w:rPr>
              <w:t xml:space="preserve">Can the credits be held for longer than the </w:t>
            </w:r>
            <w:proofErr w:type="gramStart"/>
            <w:r w:rsidRPr="008E084C">
              <w:rPr>
                <w:lang w:val="en-US"/>
              </w:rPr>
              <w:t>25 year</w:t>
            </w:r>
            <w:proofErr w:type="gramEnd"/>
            <w:r w:rsidRPr="008E084C">
              <w:rPr>
                <w:lang w:val="en-US"/>
              </w:rPr>
              <w:t xml:space="preserve"> period of the project?</w:t>
            </w:r>
          </w:p>
        </w:tc>
        <w:tc>
          <w:tcPr>
            <w:tcW w:w="5902" w:type="dxa"/>
          </w:tcPr>
          <w:p w14:paraId="773E29A1" w14:textId="77777777" w:rsidR="008E084C" w:rsidRDefault="008E084C" w:rsidP="008E084C">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p>
        </w:tc>
      </w:tr>
      <w:tr w:rsidR="00745BD8" w14:paraId="11E054BB"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59BD4CB" w14:textId="2C5C514C" w:rsidR="00745BD8" w:rsidRPr="008E084C" w:rsidRDefault="00745BD8" w:rsidP="008E084C">
            <w:pPr>
              <w:rPr>
                <w:lang w:val="en-US"/>
              </w:rPr>
            </w:pPr>
            <w:r>
              <w:rPr>
                <w:lang w:val="en-US"/>
              </w:rPr>
              <w:t>What are the key changes in the 2021 method</w:t>
            </w:r>
          </w:p>
        </w:tc>
        <w:tc>
          <w:tcPr>
            <w:tcW w:w="5902" w:type="dxa"/>
          </w:tcPr>
          <w:p w14:paraId="25C4368F"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1. Allowance of de-stocking during drought periods.</w:t>
            </w:r>
          </w:p>
          <w:p w14:paraId="736DDC45"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2. Reduced baseline accounting period from 10 years to 5 years.</w:t>
            </w:r>
          </w:p>
          <w:p w14:paraId="58A8387A"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3. Option for deep layers (below 30 cm) to be excluded from abatement calculations in early reporting rounds.</w:t>
            </w:r>
          </w:p>
          <w:p w14:paraId="488B9270"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 xml:space="preserve">4. Broader definition of non-synthetic </w:t>
            </w:r>
            <w:proofErr w:type="spellStart"/>
            <w:r w:rsidRPr="00745BD8">
              <w:rPr>
                <w:lang w:val="en-US"/>
              </w:rPr>
              <w:t>fertilisers</w:t>
            </w:r>
            <w:proofErr w:type="spellEnd"/>
            <w:r w:rsidRPr="00745BD8">
              <w:rPr>
                <w:lang w:val="en-US"/>
              </w:rPr>
              <w:t>.</w:t>
            </w:r>
          </w:p>
          <w:p w14:paraId="2D7D9EAB"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lastRenderedPageBreak/>
              <w:t>5. Change in soil carbon stocks now measured relative to the previous sampling round (rather than using regression approach).</w:t>
            </w:r>
          </w:p>
          <w:p w14:paraId="473CC0A4"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6. Change in soil carbon calculated using fixed mass accounting, rather than fixed depth.</w:t>
            </w:r>
          </w:p>
          <w:p w14:paraId="00B7281A"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 xml:space="preserve">7. Allowance for abatement accounting to be </w:t>
            </w:r>
            <w:proofErr w:type="gramStart"/>
            <w:r w:rsidRPr="00745BD8">
              <w:rPr>
                <w:lang w:val="en-US"/>
              </w:rPr>
              <w:t>carried</w:t>
            </w:r>
            <w:proofErr w:type="gramEnd"/>
            <w:r w:rsidRPr="00745BD8">
              <w:rPr>
                <w:lang w:val="en-US"/>
              </w:rPr>
              <w:t xml:space="preserve"> from one reporting period to the next.</w:t>
            </w:r>
          </w:p>
          <w:p w14:paraId="0D8A1CBA"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8. Inclusion of net abatement and nitrogen emissions associated with cover crops.</w:t>
            </w:r>
          </w:p>
          <w:p w14:paraId="067CD6A7"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 xml:space="preserve">9. Allowance of immaterial use of soil amendments containing coal and non-synthetic </w:t>
            </w:r>
            <w:proofErr w:type="spellStart"/>
            <w:r w:rsidRPr="00745BD8">
              <w:rPr>
                <w:lang w:val="en-US"/>
              </w:rPr>
              <w:t>fertilisers</w:t>
            </w:r>
            <w:proofErr w:type="spellEnd"/>
            <w:r w:rsidRPr="00745BD8">
              <w:rPr>
                <w:lang w:val="en-US"/>
              </w:rPr>
              <w:t xml:space="preserve"> and biochar that have not been sourced from a designated waste stream or carbon estimation area (CEA).</w:t>
            </w:r>
          </w:p>
          <w:p w14:paraId="7E4383CB"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10. Broader definition of designated waste stream.</w:t>
            </w:r>
          </w:p>
          <w:p w14:paraId="7F23F100" w14:textId="77777777" w:rsidR="00745BD8" w:rsidRP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11. Changes in the irrigated area threshold relative to the baseline period (increased to 20%).</w:t>
            </w:r>
          </w:p>
          <w:p w14:paraId="163F34FC" w14:textId="20E184F6" w:rsidR="00745BD8" w:rsidRDefault="00745BD8"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745BD8">
              <w:rPr>
                <w:lang w:val="en-US"/>
              </w:rPr>
              <w:t xml:space="preserve">12. Removed restriction on non-synthetic </w:t>
            </w:r>
            <w:proofErr w:type="spellStart"/>
            <w:r w:rsidRPr="00745BD8">
              <w:rPr>
                <w:lang w:val="en-US"/>
              </w:rPr>
              <w:t>fertiliser</w:t>
            </w:r>
            <w:proofErr w:type="spellEnd"/>
            <w:r w:rsidRPr="00745BD8">
              <w:rPr>
                <w:lang w:val="en-US"/>
              </w:rPr>
              <w:t xml:space="preserve"> application within 24 months of a sampling round.</w:t>
            </w:r>
          </w:p>
        </w:tc>
      </w:tr>
      <w:tr w:rsidR="00CF3D27" w14:paraId="12AD2FED" w14:textId="77777777" w:rsidTr="000B5012">
        <w:tc>
          <w:tcPr>
            <w:cnfStyle w:val="001000000000" w:firstRow="0" w:lastRow="0" w:firstColumn="1" w:lastColumn="0" w:oddVBand="0" w:evenVBand="0" w:oddHBand="0" w:evenHBand="0" w:firstRowFirstColumn="0" w:firstRowLastColumn="0" w:lastRowFirstColumn="0" w:lastRowLastColumn="0"/>
            <w:tcW w:w="3114" w:type="dxa"/>
          </w:tcPr>
          <w:p w14:paraId="77FA39D4" w14:textId="4D27EC15" w:rsidR="00CF3D27" w:rsidRDefault="00CF3D27" w:rsidP="008E084C">
            <w:pPr>
              <w:rPr>
                <w:lang w:val="en-US"/>
              </w:rPr>
            </w:pPr>
            <w:r>
              <w:rPr>
                <w:lang w:val="en-US"/>
              </w:rPr>
              <w:lastRenderedPageBreak/>
              <w:t xml:space="preserve">If the increase in SOC supports an increase in stocking numbers, does the project </w:t>
            </w:r>
            <w:proofErr w:type="gramStart"/>
            <w:r>
              <w:rPr>
                <w:lang w:val="en-US"/>
              </w:rPr>
              <w:t>take into account</w:t>
            </w:r>
            <w:proofErr w:type="gramEnd"/>
            <w:r>
              <w:rPr>
                <w:lang w:val="en-US"/>
              </w:rPr>
              <w:t xml:space="preserve"> the increase in methane emissions?</w:t>
            </w:r>
          </w:p>
        </w:tc>
        <w:tc>
          <w:tcPr>
            <w:tcW w:w="5902" w:type="dxa"/>
          </w:tcPr>
          <w:p w14:paraId="55896324" w14:textId="77777777" w:rsidR="00CF3D27" w:rsidRPr="00745BD8" w:rsidRDefault="00CF3D27" w:rsidP="00745BD8">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p>
        </w:tc>
      </w:tr>
      <w:tr w:rsidR="000C1FB4" w14:paraId="36205B49"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5394ED6" w14:textId="4C1D3898" w:rsidR="000C1FB4" w:rsidRDefault="000C1FB4" w:rsidP="008E084C">
            <w:pPr>
              <w:rPr>
                <w:lang w:val="en-US"/>
              </w:rPr>
            </w:pPr>
            <w:r>
              <w:rPr>
                <w:lang w:val="en-US"/>
              </w:rPr>
              <w:t xml:space="preserve">If we are in a bad drought at the end of the project and I am negative in </w:t>
            </w:r>
            <w:proofErr w:type="gramStart"/>
            <w:r>
              <w:rPr>
                <w:lang w:val="en-US"/>
              </w:rPr>
              <w:t>SOC</w:t>
            </w:r>
            <w:proofErr w:type="gramEnd"/>
            <w:r>
              <w:rPr>
                <w:lang w:val="en-US"/>
              </w:rPr>
              <w:t xml:space="preserve"> do I need to pay it back? If not, where is that written down so I am certain about it?</w:t>
            </w:r>
          </w:p>
        </w:tc>
        <w:tc>
          <w:tcPr>
            <w:tcW w:w="5902" w:type="dxa"/>
          </w:tcPr>
          <w:p w14:paraId="32926B05" w14:textId="77777777" w:rsidR="000C1FB4" w:rsidRPr="00745BD8" w:rsidRDefault="000C1FB4" w:rsidP="00745BD8">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p>
        </w:tc>
      </w:tr>
    </w:tbl>
    <w:p w14:paraId="377C447E" w14:textId="7B1BA166" w:rsidR="00B0142F" w:rsidRDefault="00B0142F">
      <w:pPr>
        <w:rPr>
          <w:lang w:val="en-US"/>
        </w:rPr>
      </w:pPr>
    </w:p>
    <w:p w14:paraId="379A44B6" w14:textId="67117C80" w:rsidR="00B0142F" w:rsidRPr="003E4EB0" w:rsidRDefault="00B0142F" w:rsidP="00B0142F">
      <w:pPr>
        <w:pStyle w:val="Heading2"/>
        <w:rPr>
          <w:lang w:val="en-US"/>
        </w:rPr>
      </w:pPr>
      <w:r>
        <w:rPr>
          <w:lang w:val="en-US"/>
        </w:rPr>
        <w:t xml:space="preserve">3. </w:t>
      </w:r>
      <w:r w:rsidRPr="00B0142F">
        <w:rPr>
          <w:lang w:val="en-US"/>
        </w:rPr>
        <w:t>Questions on: Risks to the landholder</w:t>
      </w:r>
    </w:p>
    <w:tbl>
      <w:tblPr>
        <w:tblStyle w:val="GridTable2"/>
        <w:tblW w:w="0" w:type="auto"/>
        <w:tblLook w:val="04A0" w:firstRow="1" w:lastRow="0" w:firstColumn="1" w:lastColumn="0" w:noHBand="0" w:noVBand="1"/>
      </w:tblPr>
      <w:tblGrid>
        <w:gridCol w:w="3114"/>
        <w:gridCol w:w="5902"/>
      </w:tblGrid>
      <w:tr w:rsidR="00B0142F" w:rsidRPr="00B0142F" w14:paraId="5E5DC1EE" w14:textId="77777777" w:rsidTr="000B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44ADE72" w14:textId="77777777" w:rsidR="00B0142F" w:rsidRPr="00B0142F" w:rsidRDefault="00B0142F" w:rsidP="000B5012">
            <w:pPr>
              <w:rPr>
                <w:sz w:val="28"/>
                <w:szCs w:val="28"/>
                <w:lang w:val="en-US"/>
              </w:rPr>
            </w:pPr>
            <w:r w:rsidRPr="00B0142F">
              <w:rPr>
                <w:sz w:val="28"/>
                <w:szCs w:val="28"/>
                <w:lang w:val="en-US"/>
              </w:rPr>
              <w:t>Question</w:t>
            </w:r>
          </w:p>
        </w:tc>
        <w:tc>
          <w:tcPr>
            <w:tcW w:w="5902" w:type="dxa"/>
          </w:tcPr>
          <w:p w14:paraId="37449D92" w14:textId="77777777" w:rsidR="00B0142F" w:rsidRPr="00B0142F" w:rsidRDefault="00B0142F" w:rsidP="000B5012">
            <w:pPr>
              <w:cnfStyle w:val="100000000000" w:firstRow="1" w:lastRow="0" w:firstColumn="0" w:lastColumn="0" w:oddVBand="0" w:evenVBand="0" w:oddHBand="0" w:evenHBand="0" w:firstRowFirstColumn="0" w:firstRowLastColumn="0" w:lastRowFirstColumn="0" w:lastRowLastColumn="0"/>
              <w:rPr>
                <w:sz w:val="28"/>
                <w:szCs w:val="28"/>
                <w:lang w:val="en-US"/>
              </w:rPr>
            </w:pPr>
            <w:r w:rsidRPr="00B0142F">
              <w:rPr>
                <w:sz w:val="28"/>
                <w:szCs w:val="28"/>
                <w:lang w:val="en-US"/>
              </w:rPr>
              <w:t>Response points</w:t>
            </w:r>
          </w:p>
        </w:tc>
      </w:tr>
      <w:tr w:rsidR="00B0142F" w14:paraId="17BCB1BA"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5A3C6" w14:textId="1FBBA511" w:rsidR="00B0142F" w:rsidRDefault="00B0142F" w:rsidP="00B0142F">
            <w:pPr>
              <w:rPr>
                <w:lang w:val="en-US"/>
              </w:rPr>
            </w:pPr>
            <w:r>
              <w:rPr>
                <w:lang w:val="en-US"/>
              </w:rPr>
              <w:t>Is there an impact on potential future sub-division of land?</w:t>
            </w:r>
          </w:p>
        </w:tc>
        <w:tc>
          <w:tcPr>
            <w:tcW w:w="5902" w:type="dxa"/>
          </w:tcPr>
          <w:p w14:paraId="7CB849E6" w14:textId="77777777" w:rsidR="00B0142F" w:rsidRDefault="00B0142F" w:rsidP="00B0142F">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lang w:val="en-US"/>
              </w:rPr>
            </w:pPr>
            <w:r w:rsidRPr="00BC7FD8">
              <w:rPr>
                <w:lang w:val="en-US"/>
              </w:rPr>
              <w:t xml:space="preserve">The project can only continue if production continues as stated in the Land Management Strategy. </w:t>
            </w:r>
          </w:p>
          <w:p w14:paraId="7DC8B460" w14:textId="44F7FCC2" w:rsidR="00B0142F" w:rsidRPr="00D031E1" w:rsidRDefault="00B0142F" w:rsidP="00B0142F">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BC7FD8">
              <w:rPr>
                <w:lang w:val="en-US"/>
              </w:rPr>
              <w:t>If you wish to develop a sub-division in the future you would need to purchase back credits that have been issued at the market rate including the credits that have been issued to Agriprove.</w:t>
            </w:r>
          </w:p>
        </w:tc>
      </w:tr>
      <w:tr w:rsidR="00290A2A" w14:paraId="7E7848FB" w14:textId="77777777" w:rsidTr="000B5012">
        <w:tc>
          <w:tcPr>
            <w:cnfStyle w:val="001000000000" w:firstRow="0" w:lastRow="0" w:firstColumn="1" w:lastColumn="0" w:oddVBand="0" w:evenVBand="0" w:oddHBand="0" w:evenHBand="0" w:firstRowFirstColumn="0" w:firstRowLastColumn="0" w:lastRowFirstColumn="0" w:lastRowLastColumn="0"/>
            <w:tcW w:w="3114" w:type="dxa"/>
          </w:tcPr>
          <w:p w14:paraId="3CFAE0F2" w14:textId="7C4AA06B" w:rsidR="00290A2A" w:rsidRDefault="00290A2A" w:rsidP="00290A2A">
            <w:pPr>
              <w:rPr>
                <w:lang w:val="en-US"/>
              </w:rPr>
            </w:pPr>
            <w:r>
              <w:rPr>
                <w:lang w:val="en-US"/>
              </w:rPr>
              <w:t>If the use of the modelled carbon credits is shown to be an overestimate at the next physical sampling is repayment required? If so, how would that be paid back?</w:t>
            </w:r>
          </w:p>
        </w:tc>
        <w:tc>
          <w:tcPr>
            <w:tcW w:w="5902" w:type="dxa"/>
          </w:tcPr>
          <w:p w14:paraId="7F947C7A" w14:textId="55F9203B" w:rsidR="00290A2A" w:rsidRPr="00D031E1" w:rsidRDefault="00290A2A" w:rsidP="00290A2A">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sidRPr="00AD7AED">
              <w:rPr>
                <w:lang w:val="en-US"/>
              </w:rPr>
              <w:t>No, there is just a reduced issuance of credits at the physical sampling point.</w:t>
            </w:r>
          </w:p>
        </w:tc>
      </w:tr>
      <w:tr w:rsidR="00290A2A" w14:paraId="19256DFF"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005B977" w14:textId="27350897" w:rsidR="00290A2A" w:rsidRDefault="00290A2A" w:rsidP="00290A2A">
            <w:pPr>
              <w:rPr>
                <w:lang w:val="en-US"/>
              </w:rPr>
            </w:pPr>
            <w:r>
              <w:rPr>
                <w:lang w:val="en-US"/>
              </w:rPr>
              <w:t xml:space="preserve">What happens to the project </w:t>
            </w:r>
            <w:proofErr w:type="gramStart"/>
            <w:r>
              <w:rPr>
                <w:lang w:val="en-US"/>
              </w:rPr>
              <w:t>in the event that</w:t>
            </w:r>
            <w:proofErr w:type="gramEnd"/>
            <w:r>
              <w:rPr>
                <w:lang w:val="en-US"/>
              </w:rPr>
              <w:t xml:space="preserve"> Agriprove folds or is sold?</w:t>
            </w:r>
          </w:p>
        </w:tc>
        <w:tc>
          <w:tcPr>
            <w:tcW w:w="5902" w:type="dxa"/>
          </w:tcPr>
          <w:p w14:paraId="38976073" w14:textId="77777777" w:rsidR="00290A2A" w:rsidRDefault="00290A2A" w:rsidP="00290A2A">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lang w:val="en-US"/>
              </w:rPr>
            </w:pPr>
            <w:r w:rsidRPr="00BC7FD8">
              <w:rPr>
                <w:lang w:val="en-US"/>
              </w:rPr>
              <w:t xml:space="preserve">If Agriprove is sold, the contracts continue under the new owner. </w:t>
            </w:r>
          </w:p>
          <w:p w14:paraId="06A8E9FE" w14:textId="225BDC38" w:rsidR="00290A2A" w:rsidRPr="00D031E1" w:rsidRDefault="00290A2A" w:rsidP="00290A2A">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BC7FD8">
              <w:rPr>
                <w:lang w:val="en-US"/>
              </w:rPr>
              <w:t>If it folds, there is two pathways – the project is either signed over to you to continue or to another developer to manage for you (chosen by you).</w:t>
            </w:r>
          </w:p>
        </w:tc>
      </w:tr>
    </w:tbl>
    <w:p w14:paraId="6794BE57" w14:textId="77777777" w:rsidR="00B0142F" w:rsidRPr="00CB64F2" w:rsidRDefault="00B0142F" w:rsidP="00B0142F">
      <w:pPr>
        <w:rPr>
          <w:lang w:val="en-US"/>
        </w:rPr>
      </w:pPr>
    </w:p>
    <w:p w14:paraId="151E4F21" w14:textId="20DB3305" w:rsidR="00B0142F" w:rsidRPr="003E4EB0" w:rsidRDefault="00B0142F" w:rsidP="00B0142F">
      <w:pPr>
        <w:pStyle w:val="Heading2"/>
        <w:rPr>
          <w:lang w:val="en-US"/>
        </w:rPr>
      </w:pPr>
      <w:r>
        <w:rPr>
          <w:lang w:val="en-US"/>
        </w:rPr>
        <w:t>4. Soil carbon sampling (physical and remote)</w:t>
      </w:r>
    </w:p>
    <w:tbl>
      <w:tblPr>
        <w:tblStyle w:val="GridTable2"/>
        <w:tblW w:w="0" w:type="auto"/>
        <w:tblLook w:val="04A0" w:firstRow="1" w:lastRow="0" w:firstColumn="1" w:lastColumn="0" w:noHBand="0" w:noVBand="1"/>
      </w:tblPr>
      <w:tblGrid>
        <w:gridCol w:w="3114"/>
        <w:gridCol w:w="5902"/>
      </w:tblGrid>
      <w:tr w:rsidR="00B0142F" w:rsidRPr="00B0142F" w14:paraId="22D0A8F3" w14:textId="77777777" w:rsidTr="000B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6CE5757" w14:textId="77777777" w:rsidR="00B0142F" w:rsidRPr="00B0142F" w:rsidRDefault="00B0142F" w:rsidP="000B5012">
            <w:pPr>
              <w:rPr>
                <w:sz w:val="28"/>
                <w:szCs w:val="28"/>
                <w:lang w:val="en-US"/>
              </w:rPr>
            </w:pPr>
            <w:r w:rsidRPr="00B0142F">
              <w:rPr>
                <w:sz w:val="28"/>
                <w:szCs w:val="28"/>
                <w:lang w:val="en-US"/>
              </w:rPr>
              <w:t>Question</w:t>
            </w:r>
          </w:p>
        </w:tc>
        <w:tc>
          <w:tcPr>
            <w:tcW w:w="5902" w:type="dxa"/>
          </w:tcPr>
          <w:p w14:paraId="74F980D7" w14:textId="77777777" w:rsidR="00B0142F" w:rsidRPr="00B0142F" w:rsidRDefault="00B0142F" w:rsidP="000B5012">
            <w:pPr>
              <w:cnfStyle w:val="100000000000" w:firstRow="1" w:lastRow="0" w:firstColumn="0" w:lastColumn="0" w:oddVBand="0" w:evenVBand="0" w:oddHBand="0" w:evenHBand="0" w:firstRowFirstColumn="0" w:firstRowLastColumn="0" w:lastRowFirstColumn="0" w:lastRowLastColumn="0"/>
              <w:rPr>
                <w:sz w:val="28"/>
                <w:szCs w:val="28"/>
                <w:lang w:val="en-US"/>
              </w:rPr>
            </w:pPr>
            <w:r w:rsidRPr="00B0142F">
              <w:rPr>
                <w:sz w:val="28"/>
                <w:szCs w:val="28"/>
                <w:lang w:val="en-US"/>
              </w:rPr>
              <w:t>Response points</w:t>
            </w:r>
          </w:p>
        </w:tc>
      </w:tr>
      <w:tr w:rsidR="00B0142F" w14:paraId="69CC275B"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9EE3B09" w14:textId="0D10B67B" w:rsidR="00B0142F" w:rsidRDefault="00B0142F" w:rsidP="00B0142F">
            <w:pPr>
              <w:rPr>
                <w:lang w:val="en-US"/>
              </w:rPr>
            </w:pPr>
            <w:r>
              <w:rPr>
                <w:lang w:val="en-US"/>
              </w:rPr>
              <w:t xml:space="preserve">We have had a couple of very good seasons and so carbon levels will be high </w:t>
            </w:r>
            <w:proofErr w:type="gramStart"/>
            <w:r>
              <w:rPr>
                <w:lang w:val="en-US"/>
              </w:rPr>
              <w:t>at the moment</w:t>
            </w:r>
            <w:proofErr w:type="gramEnd"/>
            <w:r>
              <w:rPr>
                <w:lang w:val="en-US"/>
              </w:rPr>
              <w:t xml:space="preserve">, why should we not wait </w:t>
            </w:r>
            <w:proofErr w:type="gramStart"/>
            <w:r>
              <w:rPr>
                <w:lang w:val="en-US"/>
              </w:rPr>
              <w:t>to</w:t>
            </w:r>
            <w:proofErr w:type="gramEnd"/>
            <w:r>
              <w:rPr>
                <w:lang w:val="en-US"/>
              </w:rPr>
              <w:t xml:space="preserve"> baseline in a drought when it </w:t>
            </w:r>
            <w:proofErr w:type="gramStart"/>
            <w:r>
              <w:rPr>
                <w:lang w:val="en-US"/>
              </w:rPr>
              <w:t>will drop</w:t>
            </w:r>
            <w:proofErr w:type="gramEnd"/>
            <w:r>
              <w:rPr>
                <w:lang w:val="en-US"/>
              </w:rPr>
              <w:t xml:space="preserve"> again?</w:t>
            </w:r>
          </w:p>
        </w:tc>
        <w:tc>
          <w:tcPr>
            <w:tcW w:w="5902" w:type="dxa"/>
          </w:tcPr>
          <w:p w14:paraId="55354E2C" w14:textId="77777777" w:rsidR="00B0142F" w:rsidRPr="00D031E1" w:rsidRDefault="00B0142F" w:rsidP="00B0142F">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D031E1">
              <w:rPr>
                <w:lang w:val="en-US"/>
              </w:rPr>
              <w:t xml:space="preserve">Carbon levels will certainly fluctuate with rainfall as it drives the production of carbon in the system and microbial populations. </w:t>
            </w:r>
          </w:p>
          <w:p w14:paraId="7904BE61" w14:textId="77777777" w:rsidR="00B0142F" w:rsidRDefault="00B0142F" w:rsidP="00B0142F">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I</w:t>
            </w:r>
            <w:r w:rsidRPr="00D031E1">
              <w:rPr>
                <w:lang w:val="en-US"/>
              </w:rPr>
              <w:t xml:space="preserve">t takes sustained effort to raise carbon levels. </w:t>
            </w:r>
          </w:p>
          <w:p w14:paraId="46088B9F" w14:textId="77777777" w:rsidR="00B0142F" w:rsidRDefault="00B0142F" w:rsidP="00B0142F">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D031E1">
              <w:rPr>
                <w:lang w:val="en-US"/>
              </w:rPr>
              <w:t xml:space="preserve">If you are considering improving production </w:t>
            </w:r>
            <w:proofErr w:type="gramStart"/>
            <w:r w:rsidRPr="00D031E1">
              <w:rPr>
                <w:lang w:val="en-US"/>
              </w:rPr>
              <w:t>methods</w:t>
            </w:r>
            <w:proofErr w:type="gramEnd"/>
            <w:r w:rsidRPr="00D031E1">
              <w:rPr>
                <w:lang w:val="en-US"/>
              </w:rPr>
              <w:t xml:space="preserve"> you are better off doing so now as you will receive an increased return from productivity increases </w:t>
            </w:r>
            <w:proofErr w:type="gramStart"/>
            <w:r w:rsidRPr="00D031E1">
              <w:rPr>
                <w:lang w:val="en-US"/>
              </w:rPr>
              <w:t>as a result of</w:t>
            </w:r>
            <w:proofErr w:type="gramEnd"/>
            <w:r w:rsidRPr="00D031E1">
              <w:rPr>
                <w:lang w:val="en-US"/>
              </w:rPr>
              <w:t xml:space="preserve"> those practices in addition to any carbon credit revenue. </w:t>
            </w:r>
          </w:p>
          <w:p w14:paraId="035B8A10" w14:textId="50E11A51" w:rsidR="00B0142F" w:rsidRPr="00D031E1" w:rsidRDefault="00B0142F" w:rsidP="00B0142F">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D031E1">
              <w:rPr>
                <w:lang w:val="en-US"/>
              </w:rPr>
              <w:t>Our advice is not to delay.</w:t>
            </w:r>
          </w:p>
        </w:tc>
      </w:tr>
      <w:tr w:rsidR="00B0142F" w14:paraId="5E2EDE1C" w14:textId="77777777" w:rsidTr="000B5012">
        <w:tc>
          <w:tcPr>
            <w:cnfStyle w:val="001000000000" w:firstRow="0" w:lastRow="0" w:firstColumn="1" w:lastColumn="0" w:oddVBand="0" w:evenVBand="0" w:oddHBand="0" w:evenHBand="0" w:firstRowFirstColumn="0" w:firstRowLastColumn="0" w:lastRowFirstColumn="0" w:lastRowLastColumn="0"/>
            <w:tcW w:w="3114" w:type="dxa"/>
          </w:tcPr>
          <w:p w14:paraId="580EB9F4" w14:textId="7E0390F9" w:rsidR="00B0142F" w:rsidRDefault="00B0142F" w:rsidP="00B0142F">
            <w:pPr>
              <w:rPr>
                <w:lang w:val="en-US"/>
              </w:rPr>
            </w:pPr>
            <w:r>
              <w:rPr>
                <w:lang w:val="en-US"/>
              </w:rPr>
              <w:t xml:space="preserve">When soil sampling what data apart from carbon is provided, or </w:t>
            </w:r>
            <w:proofErr w:type="gramStart"/>
            <w:r>
              <w:rPr>
                <w:lang w:val="en-US"/>
              </w:rPr>
              <w:t>can</w:t>
            </w:r>
            <w:proofErr w:type="gramEnd"/>
            <w:r>
              <w:rPr>
                <w:lang w:val="en-US"/>
              </w:rPr>
              <w:t xml:space="preserve"> be provided?</w:t>
            </w:r>
          </w:p>
        </w:tc>
        <w:tc>
          <w:tcPr>
            <w:tcW w:w="5902" w:type="dxa"/>
          </w:tcPr>
          <w:p w14:paraId="69DD8A41" w14:textId="77777777" w:rsidR="00B0142F" w:rsidRDefault="00B0142F" w:rsidP="00B0142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sidRPr="00C73FC1">
              <w:rPr>
                <w:lang w:val="en-US"/>
              </w:rPr>
              <w:t xml:space="preserve">As standard we only test what is needed for the reporting. However, you can add and pay for other tests. </w:t>
            </w:r>
          </w:p>
          <w:p w14:paraId="4800B50F" w14:textId="730DCBBB" w:rsidR="00B0142F" w:rsidRPr="00D031E1" w:rsidRDefault="00B0142F" w:rsidP="00B0142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Provide the client with the </w:t>
            </w:r>
            <w:r w:rsidRPr="00C73FC1">
              <w:rPr>
                <w:lang w:val="en-US"/>
              </w:rPr>
              <w:t xml:space="preserve">service price list from EAL so </w:t>
            </w:r>
            <w:r>
              <w:rPr>
                <w:lang w:val="en-US"/>
              </w:rPr>
              <w:t>they understand</w:t>
            </w:r>
            <w:r w:rsidRPr="00C73FC1">
              <w:rPr>
                <w:lang w:val="en-US"/>
              </w:rPr>
              <w:t xml:space="preserve"> what can be provided.</w:t>
            </w:r>
          </w:p>
        </w:tc>
      </w:tr>
      <w:tr w:rsidR="00290A2A" w14:paraId="7AD3EE80"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848BA9B" w14:textId="59AD0014" w:rsidR="00290A2A" w:rsidRDefault="00290A2A" w:rsidP="00290A2A">
            <w:pPr>
              <w:rPr>
                <w:lang w:val="en-US"/>
              </w:rPr>
            </w:pPr>
            <w:r>
              <w:rPr>
                <w:lang w:val="en-US"/>
              </w:rPr>
              <w:t>Could you detail how the option of Agriprove to cover baselining costs is paid back?</w:t>
            </w:r>
          </w:p>
        </w:tc>
        <w:tc>
          <w:tcPr>
            <w:tcW w:w="5902" w:type="dxa"/>
          </w:tcPr>
          <w:p w14:paraId="5CE8EC0F" w14:textId="77777777" w:rsidR="00290A2A" w:rsidRDefault="00290A2A" w:rsidP="00290A2A">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BC7FD8">
              <w:rPr>
                <w:lang w:val="en-US"/>
              </w:rPr>
              <w:t xml:space="preserve">We quote a cash value and a value in </w:t>
            </w:r>
            <w:proofErr w:type="gramStart"/>
            <w:r w:rsidRPr="00BC7FD8">
              <w:rPr>
                <w:lang w:val="en-US"/>
              </w:rPr>
              <w:t>ACCUs</w:t>
            </w:r>
            <w:proofErr w:type="gramEnd"/>
            <w:r w:rsidRPr="00BC7FD8">
              <w:rPr>
                <w:lang w:val="en-US"/>
              </w:rPr>
              <w:t xml:space="preserve"> but the ACCU price is discounted because it is tied to an existing contract. </w:t>
            </w:r>
          </w:p>
          <w:p w14:paraId="592BA7DF" w14:textId="6EB4F1C2" w:rsidR="00290A2A" w:rsidRPr="00C73FC1" w:rsidRDefault="00290A2A" w:rsidP="00290A2A">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US"/>
              </w:rPr>
            </w:pPr>
            <w:r w:rsidRPr="00BC7FD8">
              <w:rPr>
                <w:lang w:val="en-US"/>
              </w:rPr>
              <w:t>Current price is set at $8.90.</w:t>
            </w:r>
          </w:p>
        </w:tc>
      </w:tr>
      <w:tr w:rsidR="00290A2A" w14:paraId="297FB649" w14:textId="77777777" w:rsidTr="000B5012">
        <w:tc>
          <w:tcPr>
            <w:cnfStyle w:val="001000000000" w:firstRow="0" w:lastRow="0" w:firstColumn="1" w:lastColumn="0" w:oddVBand="0" w:evenVBand="0" w:oddHBand="0" w:evenHBand="0" w:firstRowFirstColumn="0" w:firstRowLastColumn="0" w:lastRowFirstColumn="0" w:lastRowLastColumn="0"/>
            <w:tcW w:w="3114" w:type="dxa"/>
          </w:tcPr>
          <w:p w14:paraId="6092B63E" w14:textId="498BC83E" w:rsidR="00290A2A" w:rsidRDefault="00290A2A" w:rsidP="00290A2A">
            <w:pPr>
              <w:rPr>
                <w:lang w:val="en-US"/>
              </w:rPr>
            </w:pPr>
            <w:r>
              <w:rPr>
                <w:lang w:val="en-US"/>
              </w:rPr>
              <w:t>Do you have to sample at the same time of year each sampling round?</w:t>
            </w:r>
          </w:p>
        </w:tc>
        <w:tc>
          <w:tcPr>
            <w:tcW w:w="5902" w:type="dxa"/>
          </w:tcPr>
          <w:p w14:paraId="7766455B" w14:textId="128DDCC6" w:rsidR="00290A2A" w:rsidRPr="00BC7FD8" w:rsidRDefault="00290A2A" w:rsidP="00290A2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lang w:val="en-US"/>
              </w:rPr>
            </w:pPr>
            <w:proofErr w:type="gramStart"/>
            <w:r w:rsidRPr="00AD7AED">
              <w:rPr>
                <w:lang w:val="en-US"/>
              </w:rPr>
              <w:t>Yes</w:t>
            </w:r>
            <w:proofErr w:type="gramEnd"/>
            <w:r w:rsidRPr="00AD7AED">
              <w:rPr>
                <w:lang w:val="en-US"/>
              </w:rPr>
              <w:t xml:space="preserve"> you </w:t>
            </w:r>
            <w:proofErr w:type="gramStart"/>
            <w:r w:rsidRPr="00AD7AED">
              <w:rPr>
                <w:lang w:val="en-US"/>
              </w:rPr>
              <w:t>have to</w:t>
            </w:r>
            <w:proofErr w:type="gramEnd"/>
            <w:r w:rsidRPr="00AD7AED">
              <w:rPr>
                <w:lang w:val="en-US"/>
              </w:rPr>
              <w:t xml:space="preserve"> sample within 30 days either side of the baseline sample date.</w:t>
            </w:r>
          </w:p>
        </w:tc>
      </w:tr>
      <w:tr w:rsidR="00290A2A" w14:paraId="03C79268"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B9CF922" w14:textId="0AF4ED09" w:rsidR="00290A2A" w:rsidRDefault="00290A2A" w:rsidP="00290A2A">
            <w:pPr>
              <w:rPr>
                <w:lang w:val="en-US"/>
              </w:rPr>
            </w:pPr>
            <w:r>
              <w:rPr>
                <w:lang w:val="en-US"/>
              </w:rPr>
              <w:t>If the use of the modelled carbon credits is shown to be an overestimate at the next physical sampling is repayment required? If so, how would that be paid back?</w:t>
            </w:r>
          </w:p>
        </w:tc>
        <w:tc>
          <w:tcPr>
            <w:tcW w:w="5902" w:type="dxa"/>
          </w:tcPr>
          <w:p w14:paraId="400E6864" w14:textId="713626A4" w:rsidR="00290A2A" w:rsidRPr="00C73FC1" w:rsidRDefault="00290A2A" w:rsidP="00290A2A">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US"/>
              </w:rPr>
            </w:pPr>
            <w:r w:rsidRPr="00AD7AED">
              <w:rPr>
                <w:lang w:val="en-US"/>
              </w:rPr>
              <w:t>No, there is just a reduced issuance of credits at the physical sampling point.</w:t>
            </w:r>
          </w:p>
        </w:tc>
      </w:tr>
    </w:tbl>
    <w:p w14:paraId="470BB3F5" w14:textId="77777777" w:rsidR="00B0142F" w:rsidRPr="00CB64F2" w:rsidRDefault="00B0142F" w:rsidP="00B0142F">
      <w:pPr>
        <w:rPr>
          <w:lang w:val="en-US"/>
        </w:rPr>
      </w:pPr>
    </w:p>
    <w:p w14:paraId="483F8C3E" w14:textId="5B58286D" w:rsidR="00B0142F" w:rsidRPr="003E4EB0" w:rsidRDefault="00B0142F" w:rsidP="00B0142F">
      <w:pPr>
        <w:pStyle w:val="Heading2"/>
        <w:rPr>
          <w:lang w:val="en-US"/>
        </w:rPr>
      </w:pPr>
      <w:bookmarkStart w:id="3" w:name="_Hlk90024496"/>
      <w:r>
        <w:rPr>
          <w:lang w:val="en-US"/>
        </w:rPr>
        <w:t>5. Management practices (how to build carbon)</w:t>
      </w:r>
    </w:p>
    <w:tbl>
      <w:tblPr>
        <w:tblStyle w:val="GridTable2"/>
        <w:tblW w:w="0" w:type="auto"/>
        <w:tblLook w:val="04A0" w:firstRow="1" w:lastRow="0" w:firstColumn="1" w:lastColumn="0" w:noHBand="0" w:noVBand="1"/>
      </w:tblPr>
      <w:tblGrid>
        <w:gridCol w:w="3114"/>
        <w:gridCol w:w="5902"/>
      </w:tblGrid>
      <w:tr w:rsidR="00B0142F" w:rsidRPr="00B0142F" w14:paraId="0D1E241E" w14:textId="77777777" w:rsidTr="000B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8F40502" w14:textId="77777777" w:rsidR="00B0142F" w:rsidRPr="00B0142F" w:rsidRDefault="00B0142F" w:rsidP="000B5012">
            <w:pPr>
              <w:rPr>
                <w:sz w:val="28"/>
                <w:szCs w:val="28"/>
                <w:lang w:val="en-US"/>
              </w:rPr>
            </w:pPr>
            <w:r w:rsidRPr="00B0142F">
              <w:rPr>
                <w:sz w:val="28"/>
                <w:szCs w:val="28"/>
                <w:lang w:val="en-US"/>
              </w:rPr>
              <w:t>Question</w:t>
            </w:r>
          </w:p>
        </w:tc>
        <w:tc>
          <w:tcPr>
            <w:tcW w:w="5902" w:type="dxa"/>
          </w:tcPr>
          <w:p w14:paraId="5470F970" w14:textId="77777777" w:rsidR="00B0142F" w:rsidRPr="00B0142F" w:rsidRDefault="00B0142F" w:rsidP="000B5012">
            <w:pPr>
              <w:cnfStyle w:val="100000000000" w:firstRow="1" w:lastRow="0" w:firstColumn="0" w:lastColumn="0" w:oddVBand="0" w:evenVBand="0" w:oddHBand="0" w:evenHBand="0" w:firstRowFirstColumn="0" w:firstRowLastColumn="0" w:lastRowFirstColumn="0" w:lastRowLastColumn="0"/>
              <w:rPr>
                <w:sz w:val="28"/>
                <w:szCs w:val="28"/>
                <w:lang w:val="en-US"/>
              </w:rPr>
            </w:pPr>
            <w:r w:rsidRPr="00B0142F">
              <w:rPr>
                <w:sz w:val="28"/>
                <w:szCs w:val="28"/>
                <w:lang w:val="en-US"/>
              </w:rPr>
              <w:t>Response points</w:t>
            </w:r>
          </w:p>
        </w:tc>
      </w:tr>
      <w:tr w:rsidR="00B0142F" w14:paraId="7C7ECB4C"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85C51FD" w14:textId="174047F0" w:rsidR="00B0142F" w:rsidRDefault="00651917" w:rsidP="000B5012">
            <w:pPr>
              <w:rPr>
                <w:lang w:val="en-US"/>
              </w:rPr>
            </w:pPr>
            <w:r>
              <w:rPr>
                <w:lang w:val="en-US"/>
              </w:rPr>
              <w:t>Can I feed my cattle biochar?</w:t>
            </w:r>
          </w:p>
        </w:tc>
        <w:tc>
          <w:tcPr>
            <w:tcW w:w="5902" w:type="dxa"/>
          </w:tcPr>
          <w:p w14:paraId="68C22E80" w14:textId="77777777" w:rsidR="00B0142F" w:rsidRPr="00D031E1" w:rsidRDefault="00B0142F" w:rsidP="00B0142F">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p>
        </w:tc>
      </w:tr>
      <w:tr w:rsidR="00B0142F" w14:paraId="79A4FE3F" w14:textId="77777777" w:rsidTr="000B5012">
        <w:tc>
          <w:tcPr>
            <w:cnfStyle w:val="001000000000" w:firstRow="0" w:lastRow="0" w:firstColumn="1" w:lastColumn="0" w:oddVBand="0" w:evenVBand="0" w:oddHBand="0" w:evenHBand="0" w:firstRowFirstColumn="0" w:firstRowLastColumn="0" w:lastRowFirstColumn="0" w:lastRowLastColumn="0"/>
            <w:tcW w:w="3114" w:type="dxa"/>
          </w:tcPr>
          <w:p w14:paraId="274A2AE8" w14:textId="775DB9C1" w:rsidR="00B0142F" w:rsidRDefault="002F6347" w:rsidP="000B5012">
            <w:pPr>
              <w:rPr>
                <w:lang w:val="en-US"/>
              </w:rPr>
            </w:pPr>
            <w:r>
              <w:rPr>
                <w:lang w:val="en-US"/>
              </w:rPr>
              <w:t>Can I see data from your other projects that will tell me how much carbon it might be possible to build?</w:t>
            </w:r>
          </w:p>
        </w:tc>
        <w:tc>
          <w:tcPr>
            <w:tcW w:w="5902" w:type="dxa"/>
          </w:tcPr>
          <w:p w14:paraId="635CC957" w14:textId="77777777" w:rsidR="00B0142F" w:rsidRPr="00D031E1" w:rsidRDefault="00B0142F" w:rsidP="00B0142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p>
        </w:tc>
      </w:tr>
    </w:tbl>
    <w:p w14:paraId="49BAA974" w14:textId="77777777" w:rsidR="00B0142F" w:rsidRPr="00CB64F2" w:rsidRDefault="00B0142F" w:rsidP="00B0142F">
      <w:pPr>
        <w:rPr>
          <w:lang w:val="en-US"/>
        </w:rPr>
      </w:pPr>
    </w:p>
    <w:bookmarkEnd w:id="3"/>
    <w:p w14:paraId="13FA4B13" w14:textId="1CBA1A4E" w:rsidR="008E084C" w:rsidRPr="003E4EB0" w:rsidRDefault="008E084C" w:rsidP="008E084C">
      <w:pPr>
        <w:pStyle w:val="Heading2"/>
        <w:rPr>
          <w:lang w:val="en-US"/>
        </w:rPr>
      </w:pPr>
      <w:r>
        <w:rPr>
          <w:lang w:val="en-US"/>
        </w:rPr>
        <w:t>6. The Agriprove offer</w:t>
      </w:r>
    </w:p>
    <w:tbl>
      <w:tblPr>
        <w:tblStyle w:val="GridTable2"/>
        <w:tblW w:w="0" w:type="auto"/>
        <w:tblLook w:val="04A0" w:firstRow="1" w:lastRow="0" w:firstColumn="1" w:lastColumn="0" w:noHBand="0" w:noVBand="1"/>
      </w:tblPr>
      <w:tblGrid>
        <w:gridCol w:w="3114"/>
        <w:gridCol w:w="5902"/>
      </w:tblGrid>
      <w:tr w:rsidR="008E084C" w:rsidRPr="00B0142F" w14:paraId="3B9950EC" w14:textId="77777777" w:rsidTr="000B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41EC1DE" w14:textId="77777777" w:rsidR="008E084C" w:rsidRPr="00B0142F" w:rsidRDefault="008E084C" w:rsidP="000B5012">
            <w:pPr>
              <w:rPr>
                <w:sz w:val="28"/>
                <w:szCs w:val="28"/>
                <w:lang w:val="en-US"/>
              </w:rPr>
            </w:pPr>
            <w:r w:rsidRPr="00B0142F">
              <w:rPr>
                <w:sz w:val="28"/>
                <w:szCs w:val="28"/>
                <w:lang w:val="en-US"/>
              </w:rPr>
              <w:t>Question</w:t>
            </w:r>
          </w:p>
        </w:tc>
        <w:tc>
          <w:tcPr>
            <w:tcW w:w="5902" w:type="dxa"/>
          </w:tcPr>
          <w:p w14:paraId="2B000A56" w14:textId="77777777" w:rsidR="008E084C" w:rsidRPr="00B0142F" w:rsidRDefault="008E084C" w:rsidP="000B5012">
            <w:pPr>
              <w:cnfStyle w:val="100000000000" w:firstRow="1" w:lastRow="0" w:firstColumn="0" w:lastColumn="0" w:oddVBand="0" w:evenVBand="0" w:oddHBand="0" w:evenHBand="0" w:firstRowFirstColumn="0" w:firstRowLastColumn="0" w:lastRowFirstColumn="0" w:lastRowLastColumn="0"/>
              <w:rPr>
                <w:sz w:val="28"/>
                <w:szCs w:val="28"/>
                <w:lang w:val="en-US"/>
              </w:rPr>
            </w:pPr>
            <w:r w:rsidRPr="00B0142F">
              <w:rPr>
                <w:sz w:val="28"/>
                <w:szCs w:val="28"/>
                <w:lang w:val="en-US"/>
              </w:rPr>
              <w:t>Response points</w:t>
            </w:r>
          </w:p>
        </w:tc>
      </w:tr>
      <w:tr w:rsidR="008E084C" w14:paraId="3D6C48B0"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3C232BF" w14:textId="3BCB4765" w:rsidR="008E084C" w:rsidRDefault="008E084C" w:rsidP="000B5012">
            <w:pPr>
              <w:rPr>
                <w:lang w:val="en-US"/>
              </w:rPr>
            </w:pPr>
            <w:r>
              <w:rPr>
                <w:lang w:val="en-US"/>
              </w:rPr>
              <w:t>What is included in your 25% ACCU fee?</w:t>
            </w:r>
          </w:p>
        </w:tc>
        <w:tc>
          <w:tcPr>
            <w:tcW w:w="5902" w:type="dxa"/>
          </w:tcPr>
          <w:p w14:paraId="3B8ACFC4" w14:textId="77777777" w:rsidR="00AB39D1" w:rsidRPr="00AB39D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AB39D1">
              <w:rPr>
                <w:lang w:val="en-US"/>
              </w:rPr>
              <w:t>Preparation and submission of all project registration documentation for the Clean Energy Regulator including a Land Management Strategy</w:t>
            </w:r>
          </w:p>
          <w:p w14:paraId="57517256" w14:textId="7B251FDE" w:rsidR="00AB39D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AB39D1">
              <w:rPr>
                <w:lang w:val="en-US"/>
              </w:rPr>
              <w:t>Preparation of soil sampling plans</w:t>
            </w:r>
          </w:p>
          <w:p w14:paraId="5A449124" w14:textId="676530FD" w:rsidR="00AB39D1" w:rsidRPr="00AB39D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All soil sampling costs except the baseline</w:t>
            </w:r>
          </w:p>
          <w:p w14:paraId="6A9C28CD" w14:textId="00F921E8" w:rsidR="00AB39D1" w:rsidRPr="00AB39D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AB39D1">
              <w:rPr>
                <w:lang w:val="en-US"/>
              </w:rPr>
              <w:t xml:space="preserve">Provision of remote sensing and associated modeling to enable issuance of ACCUs without </w:t>
            </w:r>
            <w:proofErr w:type="gramStart"/>
            <w:r w:rsidRPr="00AB39D1">
              <w:rPr>
                <w:lang w:val="en-US"/>
              </w:rPr>
              <w:t>physical soil</w:t>
            </w:r>
            <w:proofErr w:type="gramEnd"/>
            <w:r w:rsidRPr="00AB39D1">
              <w:rPr>
                <w:lang w:val="en-US"/>
              </w:rPr>
              <w:t xml:space="preserve"> sampling</w:t>
            </w:r>
          </w:p>
          <w:p w14:paraId="03D63F55" w14:textId="77777777" w:rsidR="00AB39D1" w:rsidRPr="00AB39D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AB39D1">
              <w:rPr>
                <w:lang w:val="en-US"/>
              </w:rPr>
              <w:lastRenderedPageBreak/>
              <w:t>Project management to ensure all reporting and soil monitoring maintains the project as compliant for the 25 years</w:t>
            </w:r>
          </w:p>
          <w:p w14:paraId="4D4840D9" w14:textId="77777777" w:rsidR="00AB39D1" w:rsidRPr="00AB39D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AB39D1">
              <w:rPr>
                <w:lang w:val="en-US"/>
              </w:rPr>
              <w:t>Payment of 3rd party auditing of the project that must be undertaken a minimum of three times during the project</w:t>
            </w:r>
          </w:p>
          <w:p w14:paraId="67EC9BAC" w14:textId="77777777" w:rsidR="00AB39D1" w:rsidRPr="00AB39D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AB39D1">
              <w:rPr>
                <w:lang w:val="en-US"/>
              </w:rPr>
              <w:t>Submission of paperwork to receive credits</w:t>
            </w:r>
          </w:p>
          <w:p w14:paraId="7B1D0353" w14:textId="77777777" w:rsidR="00AB39D1" w:rsidRPr="00AB39D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AB39D1">
              <w:rPr>
                <w:lang w:val="en-US"/>
              </w:rPr>
              <w:t>Brokering of ACCU sale on the spot market at the request of clients, we also have access to a fixed price arrangement with the Australian Government for credits that effectively gives you a floor price</w:t>
            </w:r>
          </w:p>
          <w:p w14:paraId="4C218807" w14:textId="2315924C" w:rsidR="008E084C" w:rsidRPr="00D031E1" w:rsidRDefault="00AB39D1" w:rsidP="00AB39D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sidRPr="00AB39D1">
              <w:rPr>
                <w:lang w:val="en-US"/>
              </w:rPr>
              <w:t xml:space="preserve">Client access to specialty machinery such as the </w:t>
            </w:r>
            <w:proofErr w:type="spellStart"/>
            <w:r w:rsidRPr="00AB39D1">
              <w:rPr>
                <w:lang w:val="en-US"/>
              </w:rPr>
              <w:t>Soilkee</w:t>
            </w:r>
            <w:proofErr w:type="spellEnd"/>
            <w:r w:rsidRPr="00AB39D1">
              <w:rPr>
                <w:lang w:val="en-US"/>
              </w:rPr>
              <w:t xml:space="preserve"> Renovator at reduced rates of hire subject to local availability</w:t>
            </w:r>
          </w:p>
        </w:tc>
      </w:tr>
      <w:tr w:rsidR="00AD1FDE" w14:paraId="201D27C6" w14:textId="77777777" w:rsidTr="000B5012">
        <w:tc>
          <w:tcPr>
            <w:cnfStyle w:val="001000000000" w:firstRow="0" w:lastRow="0" w:firstColumn="1" w:lastColumn="0" w:oddVBand="0" w:evenVBand="0" w:oddHBand="0" w:evenHBand="0" w:firstRowFirstColumn="0" w:firstRowLastColumn="0" w:lastRowFirstColumn="0" w:lastRowLastColumn="0"/>
            <w:tcW w:w="3114" w:type="dxa"/>
          </w:tcPr>
          <w:p w14:paraId="65C0607A" w14:textId="6272A36A" w:rsidR="00AD1FDE" w:rsidRPr="008E084C" w:rsidRDefault="00AD1FDE" w:rsidP="000B5012">
            <w:pPr>
              <w:rPr>
                <w:lang w:val="en-US"/>
              </w:rPr>
            </w:pPr>
            <w:r>
              <w:rPr>
                <w:lang w:val="en-US"/>
              </w:rPr>
              <w:lastRenderedPageBreak/>
              <w:t xml:space="preserve">Do you do </w:t>
            </w:r>
            <w:proofErr w:type="gramStart"/>
            <w:r>
              <w:rPr>
                <w:lang w:val="en-US"/>
              </w:rPr>
              <w:t>tree</w:t>
            </w:r>
            <w:proofErr w:type="gramEnd"/>
            <w:r>
              <w:rPr>
                <w:lang w:val="en-US"/>
              </w:rPr>
              <w:t xml:space="preserve"> methods as well?</w:t>
            </w:r>
          </w:p>
        </w:tc>
        <w:tc>
          <w:tcPr>
            <w:tcW w:w="5902" w:type="dxa"/>
          </w:tcPr>
          <w:p w14:paraId="5CA72C4A" w14:textId="09C588FE" w:rsidR="00AD1FDE" w:rsidRDefault="00AD1FDE" w:rsidP="008E084C">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We partner with Green </w:t>
            </w:r>
            <w:proofErr w:type="gramStart"/>
            <w:r>
              <w:rPr>
                <w:lang w:val="en-US"/>
              </w:rPr>
              <w:t>Collar</w:t>
            </w:r>
            <w:proofErr w:type="gramEnd"/>
            <w:r>
              <w:rPr>
                <w:lang w:val="en-US"/>
              </w:rPr>
              <w:t xml:space="preserve"> and we </w:t>
            </w:r>
            <w:proofErr w:type="gramStart"/>
            <w:r>
              <w:rPr>
                <w:lang w:val="en-US"/>
              </w:rPr>
              <w:t>refer</w:t>
            </w:r>
            <w:proofErr w:type="gramEnd"/>
            <w:r>
              <w:rPr>
                <w:lang w:val="en-US"/>
              </w:rPr>
              <w:t xml:space="preserve"> </w:t>
            </w:r>
            <w:proofErr w:type="gramStart"/>
            <w:r>
              <w:rPr>
                <w:lang w:val="en-US"/>
              </w:rPr>
              <w:t>tree</w:t>
            </w:r>
            <w:proofErr w:type="gramEnd"/>
            <w:r>
              <w:rPr>
                <w:lang w:val="en-US"/>
              </w:rPr>
              <w:t xml:space="preserve"> projects over </w:t>
            </w:r>
            <w:proofErr w:type="spellStart"/>
            <w:r w:rsidRPr="00294816">
              <w:rPr>
                <w:highlight w:val="yellow"/>
                <w:lang w:val="en-US"/>
              </w:rPr>
              <w:t>Xha</w:t>
            </w:r>
            <w:proofErr w:type="spellEnd"/>
            <w:r>
              <w:rPr>
                <w:lang w:val="en-US"/>
              </w:rPr>
              <w:t xml:space="preserve"> to them</w:t>
            </w:r>
          </w:p>
          <w:p w14:paraId="20420742" w14:textId="1FE0E339" w:rsidR="00AD1FDE" w:rsidRPr="00D031E1" w:rsidRDefault="00AD1FDE" w:rsidP="008E084C">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We can </w:t>
            </w:r>
            <w:r w:rsidR="00294816">
              <w:rPr>
                <w:lang w:val="en-US"/>
              </w:rPr>
              <w:t xml:space="preserve">process tree projects under that so long as they are larger than </w:t>
            </w:r>
            <w:proofErr w:type="spellStart"/>
            <w:r w:rsidR="00294816" w:rsidRPr="00294816">
              <w:rPr>
                <w:highlight w:val="yellow"/>
                <w:lang w:val="en-US"/>
              </w:rPr>
              <w:t>Yha</w:t>
            </w:r>
            <w:proofErr w:type="spellEnd"/>
          </w:p>
        </w:tc>
      </w:tr>
      <w:tr w:rsidR="00AB39D1" w14:paraId="073DF24F" w14:textId="77777777" w:rsidTr="000B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E637792" w14:textId="4DB21830" w:rsidR="00AB39D1" w:rsidRDefault="00F52A65" w:rsidP="000B5012">
            <w:pPr>
              <w:rPr>
                <w:lang w:val="en-US"/>
              </w:rPr>
            </w:pPr>
            <w:r w:rsidRPr="008E084C">
              <w:rPr>
                <w:lang w:val="en-US"/>
              </w:rPr>
              <w:t>Why is Agriprove the best carbon project developer to go with?</w:t>
            </w:r>
          </w:p>
        </w:tc>
        <w:tc>
          <w:tcPr>
            <w:tcW w:w="5902" w:type="dxa"/>
          </w:tcPr>
          <w:p w14:paraId="19A699D8" w14:textId="77777777" w:rsidR="00AB39D1" w:rsidRDefault="00F52A65" w:rsidP="008E084C">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As the project proponent we remove significant risk from the project, particularly that the project is not on the landholder title and therefore removes issues with transfer of property ownership and succession.</w:t>
            </w:r>
          </w:p>
          <w:p w14:paraId="2D8BE087" w14:textId="77777777" w:rsidR="00F52A65" w:rsidRDefault="00F52A65" w:rsidP="008E084C">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We only get paid once the project successfully increases carbon. This means you do not have a significant </w:t>
            </w:r>
            <w:proofErr w:type="spellStart"/>
            <w:proofErr w:type="gramStart"/>
            <w:r>
              <w:rPr>
                <w:lang w:val="en-US"/>
              </w:rPr>
              <w:t>up front</w:t>
            </w:r>
            <w:proofErr w:type="spellEnd"/>
            <w:proofErr w:type="gramEnd"/>
            <w:r>
              <w:rPr>
                <w:lang w:val="en-US"/>
              </w:rPr>
              <w:t xml:space="preserve"> payment that affects </w:t>
            </w:r>
            <w:proofErr w:type="gramStart"/>
            <w:r>
              <w:rPr>
                <w:lang w:val="en-US"/>
              </w:rPr>
              <w:t>cash-flow</w:t>
            </w:r>
            <w:proofErr w:type="gramEnd"/>
            <w:r>
              <w:rPr>
                <w:lang w:val="en-US"/>
              </w:rPr>
              <w:t>.</w:t>
            </w:r>
          </w:p>
          <w:p w14:paraId="16020019" w14:textId="77777777" w:rsidR="00F52A65" w:rsidRDefault="00F52A65" w:rsidP="008E084C">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We are the leading soil carbon project developer in Australia with approximately 70% of all soil carbon projects listed with the ERF.</w:t>
            </w:r>
          </w:p>
          <w:p w14:paraId="78EF1678" w14:textId="4FCFD73B" w:rsidR="00F52A65" w:rsidRDefault="00F52A65" w:rsidP="008E084C">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Quote all services listed in the 25% fee (see above)</w:t>
            </w:r>
          </w:p>
        </w:tc>
      </w:tr>
    </w:tbl>
    <w:p w14:paraId="0ECCAA89" w14:textId="77777777" w:rsidR="008E084C" w:rsidRPr="00CB64F2" w:rsidRDefault="008E084C" w:rsidP="008E084C">
      <w:pPr>
        <w:rPr>
          <w:lang w:val="en-US"/>
        </w:rPr>
      </w:pPr>
    </w:p>
    <w:p w14:paraId="6E0BC92D" w14:textId="77777777" w:rsidR="00B0142F" w:rsidRPr="00CB64F2" w:rsidRDefault="00B0142F">
      <w:pPr>
        <w:rPr>
          <w:lang w:val="en-US"/>
        </w:rPr>
      </w:pPr>
    </w:p>
    <w:sectPr w:rsidR="00B0142F" w:rsidRPr="00CB6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046B"/>
    <w:multiLevelType w:val="hybridMultilevel"/>
    <w:tmpl w:val="3F4482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2C19092C"/>
    <w:multiLevelType w:val="hybridMultilevel"/>
    <w:tmpl w:val="2986538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2C196EEF"/>
    <w:multiLevelType w:val="hybridMultilevel"/>
    <w:tmpl w:val="630057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3DAE6D76"/>
    <w:multiLevelType w:val="hybridMultilevel"/>
    <w:tmpl w:val="3E4EB1B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33E5ACF"/>
    <w:multiLevelType w:val="hybridMultilevel"/>
    <w:tmpl w:val="E8885C7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45440CAC"/>
    <w:multiLevelType w:val="hybridMultilevel"/>
    <w:tmpl w:val="8B56F0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597B1564"/>
    <w:multiLevelType w:val="hybridMultilevel"/>
    <w:tmpl w:val="BCC2E35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5C033BEC"/>
    <w:multiLevelType w:val="hybridMultilevel"/>
    <w:tmpl w:val="F6DACC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67CB28A5"/>
    <w:multiLevelType w:val="hybridMultilevel"/>
    <w:tmpl w:val="FA7E80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698C7141"/>
    <w:multiLevelType w:val="hybridMultilevel"/>
    <w:tmpl w:val="49D60D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A374EA"/>
    <w:multiLevelType w:val="hybridMultilevel"/>
    <w:tmpl w:val="24065E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804852301">
    <w:abstractNumId w:val="3"/>
  </w:num>
  <w:num w:numId="2" w16cid:durableId="873275876">
    <w:abstractNumId w:val="1"/>
  </w:num>
  <w:num w:numId="3" w16cid:durableId="1782217156">
    <w:abstractNumId w:val="8"/>
  </w:num>
  <w:num w:numId="4" w16cid:durableId="1433739142">
    <w:abstractNumId w:val="7"/>
  </w:num>
  <w:num w:numId="5" w16cid:durableId="934896632">
    <w:abstractNumId w:val="6"/>
  </w:num>
  <w:num w:numId="6" w16cid:durableId="980305224">
    <w:abstractNumId w:val="10"/>
  </w:num>
  <w:num w:numId="7" w16cid:durableId="1753357007">
    <w:abstractNumId w:val="0"/>
  </w:num>
  <w:num w:numId="8" w16cid:durableId="506361658">
    <w:abstractNumId w:val="4"/>
  </w:num>
  <w:num w:numId="9" w16cid:durableId="1667441888">
    <w:abstractNumId w:val="2"/>
  </w:num>
  <w:num w:numId="10" w16cid:durableId="802651054">
    <w:abstractNumId w:val="5"/>
  </w:num>
  <w:num w:numId="11" w16cid:durableId="966742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F2"/>
    <w:rsid w:val="00056AAD"/>
    <w:rsid w:val="000C0F9C"/>
    <w:rsid w:val="000C1FB4"/>
    <w:rsid w:val="000E4DCF"/>
    <w:rsid w:val="001062F3"/>
    <w:rsid w:val="001A25D3"/>
    <w:rsid w:val="001F0B1E"/>
    <w:rsid w:val="00290A2A"/>
    <w:rsid w:val="00294816"/>
    <w:rsid w:val="002F6347"/>
    <w:rsid w:val="003420B3"/>
    <w:rsid w:val="0037164B"/>
    <w:rsid w:val="003E4EB0"/>
    <w:rsid w:val="004255A6"/>
    <w:rsid w:val="005F608D"/>
    <w:rsid w:val="00651917"/>
    <w:rsid w:val="00745BD8"/>
    <w:rsid w:val="0075720E"/>
    <w:rsid w:val="007954FC"/>
    <w:rsid w:val="007E0778"/>
    <w:rsid w:val="008E084C"/>
    <w:rsid w:val="0093232F"/>
    <w:rsid w:val="009D0486"/>
    <w:rsid w:val="00AB39D1"/>
    <w:rsid w:val="00AD1FDE"/>
    <w:rsid w:val="00AD7AED"/>
    <w:rsid w:val="00B0142F"/>
    <w:rsid w:val="00B450E2"/>
    <w:rsid w:val="00BC7FD8"/>
    <w:rsid w:val="00C52925"/>
    <w:rsid w:val="00C57331"/>
    <w:rsid w:val="00C73FC1"/>
    <w:rsid w:val="00CB64F2"/>
    <w:rsid w:val="00CC1B30"/>
    <w:rsid w:val="00CF3D27"/>
    <w:rsid w:val="00D031E1"/>
    <w:rsid w:val="00F52A65"/>
    <w:rsid w:val="00F53E67"/>
    <w:rsid w:val="00F76FA8"/>
    <w:rsid w:val="00FC3290"/>
    <w:rsid w:val="38BE67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701CC"/>
  <w15:chartTrackingRefBased/>
  <w15:docId w15:val="{98FE66D1-6A64-4552-BD24-09417E61B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42F"/>
  </w:style>
  <w:style w:type="paragraph" w:styleId="Heading1">
    <w:name w:val="heading 1"/>
    <w:basedOn w:val="Normal"/>
    <w:next w:val="Normal"/>
    <w:link w:val="Heading1Char"/>
    <w:uiPriority w:val="9"/>
    <w:qFormat/>
    <w:rsid w:val="00CB64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14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64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64F2"/>
    <w:rPr>
      <w:rFonts w:asciiTheme="majorHAnsi" w:eastAsiaTheme="majorEastAsia" w:hAnsiTheme="majorHAnsi" w:cstheme="majorBidi"/>
      <w:color w:val="2F5496" w:themeColor="accent1" w:themeShade="BF"/>
      <w:sz w:val="32"/>
      <w:szCs w:val="32"/>
    </w:rPr>
  </w:style>
  <w:style w:type="table" w:styleId="GridTable2">
    <w:name w:val="Grid Table 2"/>
    <w:basedOn w:val="TableNormal"/>
    <w:uiPriority w:val="47"/>
    <w:rsid w:val="005F608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C73FC1"/>
    <w:pPr>
      <w:ind w:left="720"/>
      <w:contextualSpacing/>
    </w:pPr>
  </w:style>
  <w:style w:type="paragraph" w:styleId="Title">
    <w:name w:val="Title"/>
    <w:basedOn w:val="Normal"/>
    <w:next w:val="Normal"/>
    <w:link w:val="TitleChar"/>
    <w:uiPriority w:val="10"/>
    <w:qFormat/>
    <w:rsid w:val="003E4E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EB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0142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B5CCDD0D718F41AB9D970EB0785F90" ma:contentTypeVersion="40" ma:contentTypeDescription="Create a new document." ma:contentTypeScope="" ma:versionID="f1c7f886b1569e64a24f6a170c2a4075">
  <xsd:schema xmlns:xsd="http://www.w3.org/2001/XMLSchema" xmlns:xs="http://www.w3.org/2001/XMLSchema" xmlns:p="http://schemas.microsoft.com/office/2006/metadata/properties" xmlns:ns2="6eee8d20-b30b-4a54-b7af-754b24ed4ef1" xmlns:ns3="37170120-d7d5-4ca7-a095-1e10f9167b72" targetNamespace="http://schemas.microsoft.com/office/2006/metadata/properties" ma:root="true" ma:fieldsID="cb773fe57a6bb08cec4459b26bfc6ef9" ns2:_="" ns3:_="">
    <xsd:import namespace="6eee8d20-b30b-4a54-b7af-754b24ed4ef1"/>
    <xsd:import namespace="37170120-d7d5-4ca7-a095-1e10f9167b7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Thumbnail" minOccurs="0"/>
                <xsd:element ref="ns2:TaxCatchAll" minOccurs="0"/>
                <xsd:element ref="ns3:lcf76f155ced4ddcb4097134ff3c332f" minOccurs="0"/>
                <xsd:element ref="ns3:TN" minOccurs="0"/>
                <xsd:element ref="ns3:Thumbnail2" minOccurs="0"/>
                <xsd:element ref="ns3:MediaServiceObjectDetectorVersions" minOccurs="0"/>
                <xsd:element ref="ns3:Thumbnail3"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ee8d20-b30b-4a54-b7af-754b24ed4ef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aa0e42d-5def-48ac-ad18-986dac615d96}" ma:internalName="TaxCatchAll" ma:showField="CatchAllData" ma:web="6eee8d20-b30b-4a54-b7af-754b24ed4ef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7170120-d7d5-4ca7-a095-1e10f9167b7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Thumbnail" ma:index="21" nillable="true" ma:displayName="Thumbnail" ma:format="Hyperlink" ma:internalName="Thumbnail">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a61dd1f-236d-4ba2-9723-da71f72e78ad" ma:termSetId="09814cd3-568e-fe90-9814-8d621ff8fb84" ma:anchorId="fba54fb3-c3e1-fe81-a776-ca4b69148c4d" ma:open="true" ma:isKeyword="false">
      <xsd:complexType>
        <xsd:sequence>
          <xsd:element ref="pc:Terms" minOccurs="0" maxOccurs="1"/>
        </xsd:sequence>
      </xsd:complexType>
    </xsd:element>
    <xsd:element name="TN" ma:index="25" nillable="true" ma:displayName="TN" ma:format="Image" ma:internalName="TN">
      <xsd:complexType>
        <xsd:complexContent>
          <xsd:extension base="dms:URL">
            <xsd:sequence>
              <xsd:element name="Url" type="dms:ValidUrl" minOccurs="0" nillable="true"/>
              <xsd:element name="Description" type="xsd:string" nillable="true"/>
            </xsd:sequence>
          </xsd:extension>
        </xsd:complexContent>
      </xsd:complexType>
    </xsd:element>
    <xsd:element name="Thumbnail2" ma:index="26" nillable="true" ma:displayName="Thumbnail2" ma:format="Image" ma:internalName="Thumbnail2">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Thumbnail3" ma:index="28" nillable="true" ma:displayName="Thumbnail3" ma:format="Thumbnail" ma:internalName="Thumbnail3">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ee8d20-b30b-4a54-b7af-754b24ed4ef1" xsi:nil="true"/>
    <lcf76f155ced4ddcb4097134ff3c332f xmlns="37170120-d7d5-4ca7-a095-1e10f9167b72">
      <Terms xmlns="http://schemas.microsoft.com/office/infopath/2007/PartnerControls"/>
    </lcf76f155ced4ddcb4097134ff3c332f>
    <Thumbnail xmlns="37170120-d7d5-4ca7-a095-1e10f9167b72">
      <Url xsi:nil="true"/>
      <Description xsi:nil="true"/>
    </Thumbnail>
    <TN xmlns="37170120-d7d5-4ca7-a095-1e10f9167b72">
      <Url xsi:nil="true"/>
      <Description xsi:nil="true"/>
    </TN>
    <Thumbnail2 xmlns="37170120-d7d5-4ca7-a095-1e10f9167b72">
      <Url xsi:nil="true"/>
      <Description xsi:nil="true"/>
    </Thumbnail2>
    <Thumbnail3 xmlns="37170120-d7d5-4ca7-a095-1e10f9167b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CC5CF4-1FB4-454C-9ABC-3F415AF5FC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ee8d20-b30b-4a54-b7af-754b24ed4ef1"/>
    <ds:schemaRef ds:uri="37170120-d7d5-4ca7-a095-1e10f9167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1C9021-791A-4E8F-841F-CA26223CA712}">
  <ds:schemaRefs>
    <ds:schemaRef ds:uri="http://schemas.microsoft.com/office/2006/metadata/properties"/>
    <ds:schemaRef ds:uri="http://schemas.microsoft.com/office/infopath/2007/PartnerControls"/>
    <ds:schemaRef ds:uri="6eee8d20-b30b-4a54-b7af-754b24ed4ef1"/>
    <ds:schemaRef ds:uri="37170120-d7d5-4ca7-a095-1e10f9167b72"/>
  </ds:schemaRefs>
</ds:datastoreItem>
</file>

<file path=customXml/itemProps3.xml><?xml version="1.0" encoding="utf-8"?>
<ds:datastoreItem xmlns:ds="http://schemas.openxmlformats.org/officeDocument/2006/customXml" ds:itemID="{2AA310F7-E830-403B-8A08-56351665B3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Silver</dc:creator>
  <cp:keywords/>
  <dc:description/>
  <cp:lastModifiedBy>Ben Payne</cp:lastModifiedBy>
  <cp:revision>2</cp:revision>
  <dcterms:created xsi:type="dcterms:W3CDTF">2026-04-08T06:33:00Z</dcterms:created>
  <dcterms:modified xsi:type="dcterms:W3CDTF">2026-04-08T06:33:00Z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0x010100B0B5CCDD0D718F41AB9D970EB0785F90</vt:lpwstr>
  </property>
  <property fmtid="{D5CDD505-2E9C-101B-9397-08002B2CF9AE}" pid="3" name="MediaServiceImageTags">
    <vt:lpwstr/>
  </property>
</Properties>
</file>