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Box Range – Rod McIntyre</w:t>
      </w:r>
    </w:p>
    <w:p>
      <w:pPr>
        <w:spacing w:after="60"/>
      </w:pPr>
      <w:r>
        <w:rPr>
          <w:i/>
          <w:iCs/>
          <w:sz w:val="24"/>
          <w:szCs w:val="24"/>
        </w:rPr>
        <w:t xml:space="preserve">Chronology of Events</w:t>
      </w:r>
    </w:p>
    <w:p>
      <w:pPr>
        <w:spacing w:after="360"/>
      </w:pPr>
      <w:r>
        <w:rPr>
          <w:color w:val="5A5A5A"/>
          <w:sz w:val="20"/>
          <w:szCs w:val="20"/>
        </w:rPr>
        <w:t xml:space="preserve">Prepared by AgriProve for CERES TAG  •  21 May 2026</w:t>
      </w:r>
    </w:p>
    <w:p>
      <w:pPr>
        <w:spacing w:after="240"/>
      </w:pPr>
      <w:r>
        <w:t xml:space="preserve">This document sets out the chronology of events relating to Rod McIntyre (Box Range, 5 Robinsons Lane, Lochiel NSW 2549), a CERES TAG customer who purchased through AgriProve. It covers the original purchase of 24 RANCH devices in August 2025, the dispatch of 20 RANCHER replacement devices in February 2026, and the data accuracy and reliability issues raised by Rod from 2 April 2026 through to 21 May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D5E8F0" w:color="auto" w:val="clear"/>
            <w:tcMar>
              <w:top w:type="dxa" w:w="100"/>
              <w:left w:type="dxa" w:w="140"/>
              <w:bottom w:type="dxa" w:w="100"/>
              <w:right w:type="dxa" w:w="140"/>
            </w:tcMar>
            <w:vAlign w:val="center"/>
          </w:tcPr>
          <w:p>
            <w:r>
              <w:rPr>
                <w:b/>
                <w:bCs/>
              </w:rPr>
              <w:t xml:space="preserve">Date</w:t>
            </w:r>
          </w:p>
        </w:tc>
        <w:tc>
          <w:tcPr>
            <w:tcW w:type="dxa" w:w="7126"/>
            <w:tcBorders>
              <w:top w:val="single" w:color="BFBFBF" w:sz="4"/>
              <w:left w:val="single" w:color="BFBFBF" w:sz="4"/>
              <w:bottom w:val="single" w:color="BFBFBF" w:sz="4"/>
              <w:right w:val="single" w:color="BFBFBF" w:sz="4"/>
            </w:tcBorders>
            <w:shd w:fill="D5E8F0" w:color="auto" w:val="clear"/>
            <w:tcMar>
              <w:top w:type="dxa" w:w="100"/>
              <w:left w:type="dxa" w:w="140"/>
              <w:bottom w:type="dxa" w:w="100"/>
              <w:right w:type="dxa" w:w="140"/>
            </w:tcMar>
            <w:vAlign w:val="center"/>
          </w:tcPr>
          <w:p>
            <w:r>
              <w:rPr>
                <w:b/>
                <w:bCs/>
              </w:rPr>
              <w:t xml:space="preserve">Event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13 August 2025</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AgriProve invoice raised for CERES RANCH starter kit, 24 devices. Customer: Rod and Elizabeth McIntyre, Box Range, 5 Robinsons Lane, Lochiel NSW 2549.</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28 August 2025</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Payment received from Rod McIntyre.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29 August 2025</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Order dispatched.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 September 2025</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AgriProve provides activation instructions and tracking to Rod.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20 October 2025</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CERES support check-in with Rod: 20 of 24 devices active.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27 October 2025</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CERES support: “One tag not working. Often cows shown to be off property when accuracy is poor. Otherwise very happy with the tags.”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3 – 10 November 2025</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Multiple devices flagged inactive (140, 211, 212). Rod replaces with spares. CERES declines warranty replacement, citing solar / charging troubleshooting steps.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22 – 23 January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CERES support: “6 out of the 24 tags we purchased don’t work or have stopped working.”</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11 February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CERES confirms to Rod that AgriProve owes him replacement devices from 2025. Kieren Whittock (AgriProve GM) takes coordination of replacement dispatch.</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13 February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Kieren confirms shipping address with Rod (5 Robinsons Lane, Lochiel NSW 2549).</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19 February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AgriProve dispatches 20 RANCHER replacement devices to Rod.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25 February – 4 March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AgriProve coordinates with CERES on registration of the replacement devices and subscription structure.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Rod’s first form submission to CERES support about the new RANCHER devices: “We are having trouble with the new tags. Often a number of them go missing and the location accuracy is poor.”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7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CERES support: “Today 5 of the divises are not working. It is a fine sunny day here. A number of the tags show poor accuracy. This seems more of a problem than it was with the original tags.”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8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CERES reply to Rod: attributes the issues to environmental factors and satellite availability; suggests AgriProve filter inaccurate points on the software side.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8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Brianna Adams (CERES) emails Dylan Cronje (AgriProve): Rod has been trying to reach AgriProve.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16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calls Dylan Cronje directly. AgriProve opens internal investigation (Dylan Cronje, PM and Cadel Watson, CTO). Brianna Adams follows up the same day. Dylan confirms investigation underway.</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16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CERES support: “The new tags are proving very unreliable. Only 7 of the 20 are showing where the cows actually are this morning. Most are not showing at all.”</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17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AgriProve internal Situation Report drafted. Telemetry analysis findings: GT100 / NOFIX error rate 30 – 70% on the new RANCHER fleet across all hours; per-device bad-accuracy rate 18 – 52% on new devices versus 0 – 19% on legacy devices. Engineering conclusion: device-level regression.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20 April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AgriProve Situation Report sent to Joe Pasanen and info@cerestag.com. CC: Cadel Watson, Kieren Whittock, Matthew Warnken.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 May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CERES support: “Have spoken to Dylan and Agriprove agree that the new tags are far less reliable than the original tags. He said he was sending you a report. I am waiting to see what you and he can do for us.”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7 May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CERES reply to Rod: “We are having discussions with AgriProve now whilst we review the report.”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18 May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CERES support: “Have you people come up with any ideas why the new tags performance is so unreliable.”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20 May 2026, 11:30 AEST</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Dylan Cronje and Kieren Whittock: “The performance of the tags have been most disappointing. Could putting the tags on the back of the ear be more effective? We have tried this with the last three tags we replaced and they seem to be performing better.”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20 May 2026, 13:51 AEST</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Dylan Cronje reply to Rod: relays CERES’s standing fitment guidance (back-of-ear placement not recommended due to solar charging implications); confirms relay to CERES.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20 May 2026, 15:39 (CERES time)</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CERES reply to Rod: confirms 17 of 24 RANCH devices transmitting in the past 24 hours; reports 67 of 90 location points within 10m accuracy as “a healthy accuracy rate for field conditions”; characterises AgriProve discussions as “centered on a range of broader future developments rather than any specific use case.”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20 May 2026, 18:04 AEST</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forwards CERES’s reply to Dylan Cronje.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21 May 2026</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Dylan Cronje and Kieren Whittock align internally on path forward. This document compiled. Draft escalation email handed to Kieren for sending to Brianna Adams and Joe Pasanen.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21 May 2026 (afternoon AEST)</w:t>
            </w:r>
          </w:p>
        </w:tc>
        <w:tc>
          <w:tcPr>
            <w:tcW w:type="dxa" w:w="7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Rod to Dylan Cronje and Kieren Whittock: “Only 10 of the 20 tagged cows are showing up on the Agriprove website this afternoon to be in the paddock where all 20 actually are. The 24 original tags are on a table near our house in direct sunlight. Obviously these tags are performing well.” Rod has effectively run a customer-side replication of the per-device comparison set out in the 20 April Situation Report: legacy devices removed from cattle and in optimal solar conditions are functioning; new devices on cattle are misreporting half the fleet.</w:t>
            </w:r>
          </w:p>
        </w:tc>
      </w:tr>
    </w:tbl>
    <w:p>
      <w:pPr>
        <w:spacing w:after="120" w:before="240"/>
      </w:pPr>
      <w:r>
        <w:t xml:space="preserve"/>
      </w:r>
    </w:p>
    <w:p>
      <w:pPr>
        <w:pStyle w:val="Heading2"/>
      </w:pPr>
      <w:r>
        <w:t xml:space="preserve">Key documents referenced</w:t>
      </w:r>
    </w:p>
    <w:p>
      <w:pPr>
        <w:pStyle w:val="ListParagraph"/>
        <w:numPr>
          <w:ilvl w:val="0"/>
          <w:numId w:val="1"/>
        </w:numPr>
      </w:pPr>
      <w:r>
        <w:t xml:space="preserve">CERES Situation Report – 17 April 2026 (sent to CERES TAG on 20 April 2026; attached to the original 20 April email).</w:t>
      </w:r>
    </w:p>
    <w:p>
      <w:pPr>
        <w:pStyle w:val="ListParagraph"/>
        <w:numPr>
          <w:ilvl w:val="0"/>
          <w:numId w:val="1"/>
        </w:numPr>
      </w:pPr>
      <w:r>
        <w:t xml:space="preserve">Email thread: Rod McIntyre and CERES TAG support (info@cerestag.com), 2 April 2026 – 20 May 2026 (forwarded by Rod to AgriProve as the exchanges occurred).</w:t>
      </w:r>
    </w:p>
    <w:p>
      <w:pPr>
        <w:pStyle w:val="ListParagraph"/>
        <w:numPr>
          <w:ilvl w:val="0"/>
          <w:numId w:val="1"/>
        </w:numPr>
      </w:pPr>
      <w:r>
        <w:t xml:space="preserve">Email: Rod McIntyre to Dylan Cronje and Kieren Whittock, 20 May 2026, 11:30 AEST.</w:t>
      </w:r>
    </w:p>
    <w:p>
      <w:pPr>
        <w:pStyle w:val="ListParagraph"/>
        <w:numPr>
          <w:ilvl w:val="0"/>
          <w:numId w:val="1"/>
        </w:numPr>
      </w:pPr>
      <w:r>
        <w:t xml:space="preserve">Email: Rod McIntyre to Dylan Cronje and Kieren Whittock, 21 May 2026 (afternoon AEST).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Box Range / Rod McIntyre – Chronology of Events</dc:title>
  <dc:creator>AgriProve</dc:creator>
  <dc:description>Chronology prepared by AgriProve for CERES TAG, 21 May 2026.</dc:description>
  <cp:lastModifiedBy>Un-named</cp:lastModifiedBy>
  <cp:revision>1</cp:revision>
  <dcterms:created xsi:type="dcterms:W3CDTF">2026-05-21T08:22:21.812Z</dcterms:created>
  <dcterms:modified xsi:type="dcterms:W3CDTF">2026-05-21T08:22:21.813Z</dcterms:modified>
</cp:coreProperties>
</file>

<file path=docProps/custom.xml><?xml version="1.0" encoding="utf-8"?>
<Properties xmlns="http://schemas.openxmlformats.org/officeDocument/2006/custom-properties" xmlns:vt="http://schemas.openxmlformats.org/officeDocument/2006/docPropsVTypes"/>
</file>