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2016 Version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Changed file organization and Makefile paths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Separated seemingly unnecessary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power over time graph for partial shading panel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Migrated to package version of Pilawa Instruments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Cleaned-up and commented “mppt.py”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Allowed user customization of I-V sweep parameters, etc. in “mppt.py”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Eliminated use of “iv.dat”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Removed requirement for “flag.dat” to exist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Changed denotation of idle state for “flag.dat”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