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110.png" ContentType="image/png"/>
  <Override PartName="/word/media/rId113.png" ContentType="image/png"/>
  <Override PartName="/word/media/rId104.png" ContentType="image/png"/>
  <Override PartName="/word/media/rId101.png" ContentType="image/png"/>
  <Override PartName="/word/media/rId107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87ff96c762eba4aa9ab97abed6f783887241a"/>
    <w:p>
      <w:pPr>
        <w:pStyle w:val="Heading1"/>
      </w:pPr>
      <w:r>
        <w:t xml:space="preserve">RFC-001: SoftMeter — Plataforma de Metrologia de Qualidade de Software</w:t>
      </w:r>
    </w:p>
    <w:p>
      <w:pPr>
        <w:pStyle w:val="FirstParagraph"/>
      </w:pPr>
      <w:r>
        <w:rPr>
          <w:b/>
          <w:bCs/>
        </w:rPr>
        <w:t xml:space="preserve">Engenharia de Software – Católica SC</w:t>
      </w:r>
    </w:p>
    <w:p>
      <w:r>
        <w:pict>
          <v:rect style="width:0;height:1.5pt" o:hralign="center" o:hrstd="t" o:hr="t"/>
        </w:pict>
      </w:r>
    </w:p>
    <w:bookmarkEnd w:id="20"/>
    <w:bookmarkStart w:id="21" w:name="identificação"/>
    <w:p>
      <w:pPr>
        <w:pStyle w:val="Heading1"/>
      </w:pPr>
      <w:r>
        <w:t xml:space="preserve">Identificação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Título do Projeto:</w:t>
      </w:r>
      <w:r>
        <w:t xml:space="preserve"> </w:t>
      </w:r>
      <w:r>
        <w:t xml:space="preserve">SoftMeter — Plataforma de Inspeção e Metrologia de Qualidade de Software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Linha de Projeto (Direction):</w:t>
      </w:r>
      <w:r>
        <w:t xml:space="preserve"> </w:t>
      </w:r>
      <w:r>
        <w:t xml:space="preserve">Web App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Autor:</w:t>
      </w:r>
      <w:r>
        <w:t xml:space="preserve"> </w:t>
      </w:r>
      <w:r>
        <w:t xml:space="preserve">Diego Cunha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da Proposta original:</w:t>
      </w:r>
      <w:r>
        <w:t xml:space="preserve"> </w:t>
      </w:r>
      <w:r>
        <w:t xml:space="preserve">12/04/2026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desta revisão:</w:t>
      </w:r>
      <w:r>
        <w:t xml:space="preserve"> </w:t>
      </w:r>
      <w:r>
        <w:t xml:space="preserve">16/09/2026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2.0 — revisão pós-implementação do MVP (v1.0 avaliada pelo comitê em anexo, seção 10)</w:t>
      </w:r>
    </w:p>
    <w:p>
      <w:r>
        <w:pict>
          <v:rect style="width:0;height:1.5pt" o:hralign="center" o:hrstd="t" o:hr="t"/>
        </w:pict>
      </w:r>
    </w:p>
    <w:bookmarkEnd w:id="21"/>
    <w:bookmarkStart w:id="22" w:name="nota-sobre-esta-revisão-v2.0"/>
    <w:p>
      <w:pPr>
        <w:pStyle w:val="Heading1"/>
      </w:pPr>
      <w:r>
        <w:t xml:space="preserve">Nota sobre esta revisão (v2.0)</w:t>
      </w:r>
    </w:p>
    <w:p>
      <w:pPr>
        <w:pStyle w:val="FirstParagraph"/>
      </w:pPr>
      <w:r>
        <w:t xml:space="preserve">A versão 1.0 deste RFC (avaliada pelo Prof. Manseira — parecer completo na seção 10) descrevia</w:t>
      </w:r>
      <w:r>
        <w:t xml:space="preserve"> </w:t>
      </w:r>
      <w:r>
        <w:t xml:space="preserve">uma plataforma genérica: o usuário cadastrava</w:t>
      </w:r>
      <w:r>
        <w:t xml:space="preserve"> </w:t>
      </w:r>
      <w:r>
        <w:t xml:space="preserve">“Sistemas”</w:t>
      </w:r>
      <w:r>
        <w:t xml:space="preserve"> </w:t>
      </w:r>
      <w:r>
        <w:t xml:space="preserve">e</w:t>
      </w:r>
      <w:r>
        <w:t xml:space="preserve"> </w:t>
      </w:r>
      <w:r>
        <w:t xml:space="preserve">“Requisitos”</w:t>
      </w:r>
      <w:r>
        <w:t xml:space="preserve"> </w:t>
      </w:r>
      <w:r>
        <w:t xml:space="preserve">com tolerâncias livres,</w:t>
      </w:r>
      <w:r>
        <w:t xml:space="preserve"> </w:t>
      </w:r>
      <w:r>
        <w:t xml:space="preserve">abria</w:t>
      </w:r>
      <w:r>
        <w:t xml:space="preserve"> </w:t>
      </w:r>
      <w:r>
        <w:t xml:space="preserve">“Ciclos de Teste”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digitava manualmente</w:t>
      </w:r>
      <w:r>
        <w:t xml:space="preserve"> </w:t>
      </w:r>
      <w:r>
        <w:t xml:space="preserve">os valores medidos, a partir dos quais o</w:t>
      </w:r>
      <w:r>
        <w:t xml:space="preserve"> </w:t>
      </w:r>
      <w:r>
        <w:t xml:space="preserve">sistema calculava um Laudo de Conformidade.</w:t>
      </w:r>
    </w:p>
    <w:p>
      <w:pPr>
        <w:pStyle w:val="BodyText"/>
      </w:pPr>
      <w:r>
        <w:t xml:space="preserve">Entre a proposta e esta revisão, o projeto passou por um pivô de arquitetura registrado</w:t>
      </w:r>
      <w:r>
        <w:t xml:space="preserve"> </w:t>
      </w:r>
      <w:r>
        <w:t xml:space="preserve">formalmente (ADR-003): o SoftMeter deixou de ser um formulário genérico de medições manuais e</w:t>
      </w:r>
      <w:r>
        <w:t xml:space="preserve"> </w:t>
      </w:r>
      <w:r>
        <w:t xml:space="preserve">passou a ser uma plataforma que</w:t>
      </w:r>
      <w:r>
        <w:t xml:space="preserve"> </w:t>
      </w:r>
      <w:r>
        <w:rPr>
          <w:b/>
          <w:bCs/>
        </w:rPr>
        <w:t xml:space="preserve">analisa automaticamente o código-fonte de repositórios GitHub</w:t>
      </w:r>
      <w:r>
        <w:rPr>
          <w:b/>
          <w:bCs/>
        </w:rPr>
        <w:t xml:space="preserve"> </w:t>
      </w:r>
      <w:r>
        <w:rPr>
          <w:b/>
          <w:bCs/>
        </w:rPr>
        <w:t xml:space="preserve">reais</w:t>
      </w:r>
      <w:r>
        <w:t xml:space="preserve">, calculando 6 métricas de qualidade de software objetivas (Complexidade Ciclomática,</w:t>
      </w:r>
      <w:r>
        <w:t xml:space="preserve"> </w:t>
      </w:r>
      <w:r>
        <w:t xml:space="preserve">LOC, Índice de Manutenibilidade, Cobertura de Testes, Acoplamento e Score de Duplicação) sem</w:t>
      </w:r>
      <w:r>
        <w:t xml:space="preserve"> </w:t>
      </w:r>
      <w:r>
        <w:t xml:space="preserve">nenhuma digitação manual de valores.</w:t>
      </w:r>
    </w:p>
    <w:p>
      <w:pPr>
        <w:pStyle w:val="BodyText"/>
      </w:pPr>
      <w:r>
        <w:t xml:space="preserve">Esse pivô não foi apenas uma escolha de conveniência técnica — ele responde diretamente às</w:t>
      </w:r>
      <w:r>
        <w:t xml:space="preserve"> </w:t>
      </w:r>
      <w:r>
        <w:t xml:space="preserve">falhas mais sérias apontadas no parecer da v1.0, em especial os dois</w:t>
      </w:r>
      <w:r>
        <w:t xml:space="preserve"> </w:t>
      </w:r>
      <w:r>
        <w:t xml:space="preserve">“Pontos Cegos”</w:t>
      </w:r>
      <w:r>
        <w:t xml:space="preserve">: a ausência</w:t>
      </w:r>
      <w:r>
        <w:t xml:space="preserve"> </w:t>
      </w:r>
      <w:r>
        <w:t xml:space="preserve">de cadeia de custódia dos dados medidos, e a variabilidade não controlada do ambiente de teste.</w:t>
      </w:r>
      <w:r>
        <w:t xml:space="preserve"> </w:t>
      </w:r>
      <w:r>
        <w:t xml:space="preserve">A seção</w:t>
      </w:r>
      <w:r>
        <w:t xml:space="preserve"> </w:t>
      </w:r>
      <w:r>
        <w:rPr>
          <w:b/>
          <w:bCs/>
        </w:rPr>
        <w:t xml:space="preserve">“Resposta ao Parecer do Prof. Manseira”</w:t>
      </w:r>
      <w:r>
        <w:t xml:space="preserve"> </w:t>
      </w:r>
      <w:r>
        <w:t xml:space="preserve">(após a seção 9) detalha, ponto a ponto, o</w:t>
      </w:r>
      <w:r>
        <w:t xml:space="preserve"> </w:t>
      </w:r>
      <w:r>
        <w:t xml:space="preserve">que foi resolvido pela nova arquitetura, o que foi parcialmente resolvido e o que permanece como</w:t>
      </w:r>
      <w:r>
        <w:t xml:space="preserve"> </w:t>
      </w:r>
      <w:r>
        <w:t xml:space="preserve">limitação conhecida — sem maquiar o que ainda não foi endereçado.</w:t>
      </w:r>
    </w:p>
    <w:p>
      <w:pPr>
        <w:pStyle w:val="BodyText"/>
      </w:pPr>
      <w:r>
        <w:t xml:space="preserve">Esta revisão também substitui as descrições textuais de tela por</w:t>
      </w:r>
      <w:r>
        <w:t xml:space="preserve"> </w:t>
      </w:r>
      <w:r>
        <w:rPr>
          <w:b/>
          <w:bCs/>
        </w:rPr>
        <w:t xml:space="preserve">capturas de tela reais da</w:t>
      </w:r>
      <w:r>
        <w:rPr>
          <w:b/>
          <w:bCs/>
        </w:rPr>
        <w:t xml:space="preserve"> </w:t>
      </w:r>
      <w:r>
        <w:rPr>
          <w:b/>
          <w:bCs/>
        </w:rPr>
        <w:t xml:space="preserve">aplicação em execução</w:t>
      </w:r>
      <w:r>
        <w:t xml:space="preserve"> </w:t>
      </w:r>
      <w:r>
        <w:t xml:space="preserve">(seção 4), e todo o conteúdo técnico (requisitos, modelo de dados,</w:t>
      </w:r>
      <w:r>
        <w:t xml:space="preserve"> </w:t>
      </w:r>
      <w:r>
        <w:t xml:space="preserve">arquitetura, cronograma) passa a refletir o que está de fato implementado e testado — não mais</w:t>
      </w:r>
      <w:r>
        <w:t xml:space="preserve"> </w:t>
      </w:r>
      <w:r>
        <w:t xml:space="preserve">uma proposta.</w:t>
      </w:r>
    </w:p>
    <w:p>
      <w:r>
        <w:pict>
          <v:rect style="width:0;height:1.5pt" o:hralign="center" o:hrstd="t" o:hr="t"/>
        </w:pict>
      </w:r>
    </w:p>
    <w:bookmarkEnd w:id="22"/>
    <w:bookmarkStart w:id="40" w:name="visão-do-produto-e-impacto-o-problema"/>
    <w:p>
      <w:pPr>
        <w:pStyle w:val="Heading1"/>
      </w:pPr>
      <w:r>
        <w:t xml:space="preserve">1. Visão do Produto e Impacto (O Problema)</w:t>
      </w:r>
    </w:p>
    <w:p>
      <w:pPr>
        <w:pStyle w:val="FirstParagraph"/>
      </w:pPr>
      <w:r>
        <w:t xml:space="preserve">O objetivo desta seção é responder uma pergunta fundamental:</w:t>
      </w:r>
    </w:p>
    <w:p>
      <w:pPr>
        <w:pStyle w:val="BodyText"/>
      </w:pPr>
      <w:r>
        <w:rPr>
          <w:b/>
          <w:bCs/>
        </w:rPr>
        <w:t xml:space="preserve">Este projeto resolve um problema real ou é apenas um exercício técnico?</w:t>
      </w:r>
    </w:p>
    <w:p>
      <w:pPr>
        <w:pStyle w:val="BlockText"/>
      </w:pPr>
      <w:r>
        <w:t xml:space="preserve">É um problema real, vivido diariamente por equipes de desenvolvimento e gestores de TI:</w:t>
      </w:r>
      <w:r>
        <w:t xml:space="preserve"> </w:t>
      </w:r>
      <w:r>
        <w:t xml:space="preserve">softwares são entregues como</w:t>
      </w:r>
      <w:r>
        <w:t xml:space="preserve"> </w:t>
      </w:r>
      <w:r>
        <w:t xml:space="preserve">“prontos”</w:t>
      </w:r>
      <w:r>
        <w:t xml:space="preserve"> </w:t>
      </w:r>
      <w:r>
        <w:t xml:space="preserve">sem que existam critérios objetivos e quantitativos</w:t>
      </w:r>
      <w:r>
        <w:t xml:space="preserve"> </w:t>
      </w:r>
      <w:r>
        <w:t xml:space="preserve">que comprovem essa afirmação.</w:t>
      </w:r>
    </w:p>
    <w:p>
      <w:r>
        <w:pict>
          <v:rect style="width:0;height:1.5pt" o:hralign="center" o:hrstd="t" o:hr="t"/>
        </w:pict>
      </w:r>
    </w:p>
    <w:bookmarkStart w:id="23" w:name="contexto-e-problema"/>
    <w:p>
      <w:pPr>
        <w:pStyle w:val="Heading2"/>
      </w:pPr>
      <w:r>
        <w:t xml:space="preserve">1.1 Contexto e Problema</w:t>
      </w:r>
    </w:p>
    <w:p>
      <w:pPr>
        <w:pStyle w:val="FirstParagraph"/>
      </w:pPr>
      <w:r>
        <w:t xml:space="preserve">A indústria manufatureira opera há décadas sob um princípio inegociável: nenhuma peça é aceita sem medição. Tolerâncias dimensionais, laudos de inspeção e certificações metrológicas garantem que cada componente entregue atende precisamente ao que foi projetado. Um furo fora de centro por décimos de milímetro é motivo de rejeição imediata — não por subjetividade, mas porque existe um protocolo claro de medição e conformidade.</w:t>
      </w:r>
    </w:p>
    <w:p>
      <w:pPr>
        <w:pStyle w:val="BodyText"/>
      </w:pPr>
      <w:r>
        <w:t xml:space="preserve">A Engenharia de Software, por sua vez, enfrenta um paradoxo persistente:</w:t>
      </w:r>
      <w:r>
        <w:t xml:space="preserve"> </w:t>
      </w:r>
      <w:r>
        <w:rPr>
          <w:b/>
          <w:bCs/>
        </w:rPr>
        <w:t xml:space="preserve">sistemas são entregues como</w:t>
      </w:r>
      <w:r>
        <w:rPr>
          <w:b/>
          <w:bCs/>
        </w:rPr>
        <w:t xml:space="preserve"> </w:t>
      </w:r>
      <w:r>
        <w:rPr>
          <w:b/>
          <w:bCs/>
        </w:rPr>
        <w:t xml:space="preserve">“prontos”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“funcionando”</w:t>
      </w:r>
      <w:r>
        <w:rPr>
          <w:b/>
          <w:bCs/>
        </w:rPr>
        <w:t xml:space="preserve"> </w:t>
      </w:r>
      <w:r>
        <w:rPr>
          <w:b/>
          <w:bCs/>
        </w:rPr>
        <w:t xml:space="preserve">sem que critérios objetivos de aceitação tenham sido rigorosamente definidos e medidos.</w:t>
      </w:r>
      <w:r>
        <w:t xml:space="preserve"> </w:t>
      </w:r>
      <w:r>
        <w:t xml:space="preserve">Um código-fonte pode estar coberto de funções longas, duplicadas e fortemente acopladas, e ainda assim ser entregue como</w:t>
      </w:r>
      <w:r>
        <w:t xml:space="preserve"> </w:t>
      </w:r>
      <w:r>
        <w:t xml:space="preserve">“funcionando”</w:t>
      </w:r>
      <w:r>
        <w:t xml:space="preserve"> </w:t>
      </w:r>
      <w:r>
        <w:t xml:space="preserve">— porque não existe um protocolo de inspeção equivalente ao da metrologia industrial.</w:t>
      </w:r>
    </w:p>
    <w:p>
      <w:pPr>
        <w:pStyle w:val="BodyText"/>
      </w:pPr>
      <w:r>
        <w:t xml:space="preserve">Na ausência de métricas quantitativas claras e</w:t>
      </w:r>
      <w:r>
        <w:t xml:space="preserve"> </w:t>
      </w:r>
      <w:r>
        <w:rPr>
          <w:b/>
          <w:bCs/>
        </w:rPr>
        <w:t xml:space="preserve">coletadas de forma automática e verificável</w:t>
      </w:r>
      <w:r>
        <w:t xml:space="preserve">, a qualidade de software torna-se uma percepção — e percepções variam entre clientes, desenvolvedores e gestores. Pior: quando a coleta depende de digitação manual, a própria medição perde credibilidade, pois quem mede é frequentemente quem tem interesse na aprovação.</w:t>
      </w:r>
    </w:p>
    <w:p>
      <w:pPr>
        <w:pStyle w:val="BodyText"/>
      </w:pPr>
      <w:r>
        <w:rPr>
          <w:b/>
          <w:bCs/>
        </w:rPr>
        <w:t xml:space="preserve">Quem sofre com esse problema:</w:t>
      </w:r>
      <w:r>
        <w:t xml:space="preserve"> </w:t>
      </w:r>
      <w:r>
        <w:t xml:space="preserve">- Gestores de TI que não conseguem provar objetivamente se o código entregue atende a um padrão mínimo de qualidade</w:t>
      </w:r>
      <w:r>
        <w:t xml:space="preserve"> </w:t>
      </w:r>
      <w:r>
        <w:t xml:space="preserve">- Equipes de QA e revisores de código que avaliam pull requests sem critérios numéricos de aceitação definidos</w:t>
      </w:r>
      <w:r>
        <w:t xml:space="preserve"> </w:t>
      </w:r>
      <w:r>
        <w:t xml:space="preserve">- Desenvolvedores que não sabem quando um módulo está</w:t>
      </w:r>
      <w:r>
        <w:t xml:space="preserve"> </w:t>
      </w:r>
      <w:r>
        <w:t xml:space="preserve">“complexo demais”</w:t>
      </w:r>
      <w:r>
        <w:t xml:space="preserve"> </w:t>
      </w:r>
      <w:r>
        <w:t xml:space="preserve">ou</w:t>
      </w:r>
      <w:r>
        <w:t xml:space="preserve"> </w:t>
      </w:r>
      <w:r>
        <w:t xml:space="preserve">“duplicado demais”</w:t>
      </w:r>
      <w:r>
        <w:t xml:space="preserve"> </w:t>
      </w:r>
      <w:r>
        <w:t xml:space="preserve">por falta de uma referência clara</w:t>
      </w:r>
      <w:r>
        <w:t xml:space="preserve"> </w:t>
      </w:r>
      <w:r>
        <w:t xml:space="preserve">- Orientadores e bancas acadêmicas que avaliam projetos de conclusão de curso sem uma métrica objetiva de maturidade técnica do código entregue</w:t>
      </w:r>
    </w:p>
    <w:p>
      <w:pPr>
        <w:pStyle w:val="BodyText"/>
      </w:pPr>
      <w:r>
        <w:rPr>
          <w:b/>
          <w:bCs/>
        </w:rPr>
        <w:t xml:space="preserve">Como é resolvido atualmente:</w:t>
      </w:r>
      <w:r>
        <w:t xml:space="preserve"> </w:t>
      </w:r>
      <w:r>
        <w:t xml:space="preserve">- Revisão de código informal, baseada em percepção subjetiva do revisor</w:t>
      </w:r>
      <w:r>
        <w:t xml:space="preserve"> </w:t>
      </w:r>
      <w:r>
        <w:t xml:space="preserve">- Ferramentas de análise estática (SonarQube e similares) que reportam métricas técnicas, mas sem o vocabulário e o rigor formal de um laudo de conformidade</w:t>
      </w:r>
      <w:r>
        <w:t xml:space="preserve"> </w:t>
      </w:r>
      <w:r>
        <w:t xml:space="preserve">- Planilhas de acompanhamento preenchidas manualmente, sem coleta automática nem rastreabilidade da fonte do dado</w:t>
      </w:r>
    </w:p>
    <w:p>
      <w:pPr>
        <w:pStyle w:val="BodyText"/>
      </w:pPr>
      <w:r>
        <w:rPr>
          <w:b/>
          <w:bCs/>
        </w:rPr>
        <w:t xml:space="preserve">Limitações das soluções atuais:</w:t>
      </w:r>
      <w:r>
        <w:t xml:space="preserve"> </w:t>
      </w:r>
      <w:r>
        <w:t xml:space="preserve">- Ferramentas de qualidade de código reportam números, mas não os apresentam como um protocolo de inspeção com valor nominal, tolerância e status de conformidade</w:t>
      </w:r>
      <w:r>
        <w:t xml:space="preserve"> </w:t>
      </w:r>
      <w:r>
        <w:t xml:space="preserve">- Nenhuma ferramenta disponível traduz os conceitos maduros da metrologia industrial (VIM, tolerância, laudo) para métricas de código-fonte</w:t>
      </w:r>
    </w:p>
    <w:p>
      <w:pPr>
        <w:pStyle w:val="BodyText"/>
      </w:pPr>
      <w:r>
        <w:rPr>
          <w:b/>
          <w:bCs/>
        </w:rPr>
        <w:t xml:space="preserve">Exemplo real do problema (dado real, coletado nesta revisão):</w:t>
      </w:r>
    </w:p>
    <w:p>
      <w:pPr>
        <w:pStyle w:val="BodyText"/>
      </w:pPr>
      <w:r>
        <w:t xml:space="preserve">Ao analisar o repositório público</w:t>
      </w:r>
      <w:r>
        <w:t xml:space="preserve"> </w:t>
      </w:r>
      <w:r>
        <w:rPr>
          <w:rStyle w:val="VerbatimChar"/>
        </w:rPr>
        <w:t xml:space="preserve">SandroMachiniski-SE/Viaje-Mais</w:t>
      </w:r>
      <w:r>
        <w:t xml:space="preserve"> </w:t>
      </w:r>
      <w:r>
        <w:t xml:space="preserve">com o SoftMeter, o Score de</w:t>
      </w:r>
      <w:r>
        <w:t xml:space="preserve"> </w:t>
      </w:r>
      <w:r>
        <w:t xml:space="preserve">Duplicação medido foi de</w:t>
      </w:r>
      <w:r>
        <w:t xml:space="preserve"> </w:t>
      </w:r>
      <w:r>
        <w:rPr>
          <w:b/>
          <w:bCs/>
        </w:rPr>
        <w:t xml:space="preserve">49,70%</w:t>
      </w:r>
      <w:r>
        <w:t xml:space="preserve"> </w:t>
      </w:r>
      <w:r>
        <w:t xml:space="preserve">— quase metade do código-fonte está em blocos duplicados —</w:t>
      </w:r>
      <w:r>
        <w:t xml:space="preserve"> </w:t>
      </w:r>
      <w:r>
        <w:t xml:space="preserve">contra um limite de especificação de ≤ 15% (Condicional) e ≤ 5% (Conforme). Sem uma ferramenta</w:t>
      </w:r>
      <w:r>
        <w:t xml:space="preserve"> </w:t>
      </w:r>
      <w:r>
        <w:t xml:space="preserve">como o SoftMeter, esse número simplesmente não existe: o time trabalha sem saber que está</w:t>
      </w:r>
      <w:r>
        <w:t xml:space="preserve"> </w:t>
      </w:r>
      <w:r>
        <w:t xml:space="preserve">acumulando uma dívida técnica de manutenção mensurável e comparável a um</w:t>
      </w:r>
      <w:r>
        <w:t xml:space="preserve"> </w:t>
      </w:r>
      <w:r>
        <w:t xml:space="preserve">“fora de tolerância”</w:t>
      </w:r>
      <w:r>
        <w:t xml:space="preserve"> </w:t>
      </w:r>
      <w:r>
        <w:t xml:space="preserve">industrial. Com o SoftMeter, o resultado é objetivo:</w:t>
      </w:r>
      <w:r>
        <w:t xml:space="preserve"> </w:t>
      </w:r>
      <w:r>
        <w:rPr>
          <w:rStyle w:val="VerbatimChar"/>
        </w:rPr>
        <w:t xml:space="preserve">Score de Duplicação: Limite ≤15% | Medido 49,70% | Status: Não-Conforme</w:t>
      </w:r>
      <w:r>
        <w:t xml:space="preserve">, calculado automaticamente a partir do código real, sem</w:t>
      </w:r>
      <w:r>
        <w:t xml:space="preserve"> </w:t>
      </w:r>
      <w:r>
        <w:t xml:space="preserve">nenhuma digitação manual.</w:t>
      </w:r>
    </w:p>
    <w:p>
      <w:r>
        <w:pict>
          <v:rect style="width:0;height:1.5pt" o:hralign="center" o:hrstd="t" o:hr="t"/>
        </w:pict>
      </w:r>
    </w:p>
    <w:bookmarkEnd w:id="23"/>
    <w:bookmarkStart w:id="27" w:name="origem-da-demanda-e-evidências"/>
    <w:p>
      <w:pPr>
        <w:pStyle w:val="Heading2"/>
      </w:pPr>
      <w:r>
        <w:t xml:space="preserve">1.2 Origem da Demanda e Evidências</w:t>
      </w:r>
    </w:p>
    <w:p>
      <w:pPr>
        <w:pStyle w:val="FirstParagraph"/>
      </w:pPr>
      <w:r>
        <w:t xml:space="preserve">É necessário demonstrar que existe</w:t>
      </w:r>
      <w:r>
        <w:t xml:space="preserve"> </w:t>
      </w:r>
      <w:r>
        <w:rPr>
          <w:b/>
          <w:bCs/>
        </w:rPr>
        <w:t xml:space="preserve">interesse real pela solução</w:t>
      </w:r>
      <w:r>
        <w:t xml:space="preserve">.</w:t>
      </w:r>
    </w:p>
    <w:bookmarkStart w:id="24" w:name="X4c3be85a3bc5695158e865f44b120bc2af63881"/>
    <w:p>
      <w:pPr>
        <w:pStyle w:val="Heading3"/>
      </w:pPr>
      <w:r>
        <w:t xml:space="preserve">Demanda Externa — Contexto Profissional do Autor</w:t>
      </w:r>
    </w:p>
    <w:p>
      <w:pPr>
        <w:pStyle w:val="FirstParagraph"/>
      </w:pPr>
      <w:r>
        <w:t xml:space="preserve">O projeto nasce da experiência profissional direta do autor como</w:t>
      </w:r>
      <w:r>
        <w:t xml:space="preserve"> </w:t>
      </w:r>
      <w:r>
        <w:rPr>
          <w:b/>
          <w:bCs/>
        </w:rPr>
        <w:t xml:space="preserve">técnico de metrologia dimensional</w:t>
      </w:r>
      <w:r>
        <w:t xml:space="preserve"> </w:t>
      </w:r>
      <w:r>
        <w:t xml:space="preserve">— operador de Braço de Medição FARO e software PolyWorks em ambiente de fabricação de peças de precisão (Quality Ferramentaria, Joinville/SC) — que, durante a transição de carreira para a Engenharia de Software, identificou a ausência de rigor metrológico nas práticas de QA das empresas que conheceu.</w:t>
      </w:r>
    </w:p>
    <w:p>
      <w:pPr>
        <w:pStyle w:val="BodyText"/>
      </w:pPr>
      <w:r>
        <w:t xml:space="preserve">A observação central motivadora:</w:t>
      </w:r>
      <w:r>
        <w:t xml:space="preserve"> </w:t>
      </w:r>
      <w:r>
        <w:rPr>
          <w:b/>
          <w:bCs/>
        </w:rPr>
        <w:t xml:space="preserve">a mesma empresa que rejeitaria uma peça por 0,1 mm de desvio aceita um software com dívida técnica alta (código complexo, duplicado, pouco testado) sem que isso seja sequer medido</w:t>
      </w:r>
      <w:r>
        <w:t xml:space="preserve">, simplesmente porque não existe um protocolo de inspeção equivalente.</w:t>
      </w:r>
    </w:p>
    <w:p>
      <w:r>
        <w:pict>
          <v:rect style="width:0;height:1.5pt" o:hralign="center" o:hrstd="t" o:hr="t"/>
        </w:pict>
      </w:r>
    </w:p>
    <w:bookmarkEnd w:id="24"/>
    <w:bookmarkStart w:id="25" w:name="pesquisa-com-usuários"/>
    <w:p>
      <w:pPr>
        <w:pStyle w:val="Heading3"/>
      </w:pPr>
      <w:r>
        <w:t xml:space="preserve">Pesquisa com Usuários</w:t>
      </w:r>
    </w:p>
    <w:p>
      <w:pPr>
        <w:pStyle w:val="FirstParagraph"/>
      </w:pPr>
      <w:r>
        <w:t xml:space="preserve">A proposta original foi apresentada a profissionais de tecnologia com perfis alinhados às personas do projeto, incluindo analistas de QA, desenvolvedores e gestores de TI. As principais dores identificadas foram: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Dor relatada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“Não sei como justificar para o cliente que o sistema está dentro do esperado”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“Fazemos revisão de código mas não temos critérios numéricos de aceitação”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“Não sei quando uma funcionalidade está</w:t>
            </w:r>
            <w:r>
              <w:t xml:space="preserve"> </w:t>
            </w:r>
            <w:r>
              <w:t xml:space="preserve">‘boa o suficiente’</w:t>
            </w:r>
            <w:r>
              <w:t xml:space="preserve"> </w:t>
            </w:r>
            <w:r>
              <w:t xml:space="preserve">para subir para produção”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Padrão observado:</w:t>
      </w:r>
      <w:r>
        <w:t xml:space="preserve"> </w:t>
      </w:r>
      <w:r>
        <w:t xml:space="preserve">todos os participantes reconheceram o conceito de tolerância metrológica aplicada ao software como intuitivo e de fácil compreensão, especialmente após a analogia com a metrologia industrial.</w:t>
      </w:r>
    </w:p>
    <w:p>
      <w:r>
        <w:pict>
          <v:rect style="width:0;height:1.5pt" o:hralign="center" o:hrstd="t" o:hr="t"/>
        </w:pict>
      </w:r>
    </w:p>
    <w:bookmarkEnd w:id="25"/>
    <w:bookmarkStart w:id="26" w:name="evidência-de-interesse-acadêmico"/>
    <w:p>
      <w:pPr>
        <w:pStyle w:val="Heading3"/>
      </w:pPr>
      <w:r>
        <w:t xml:space="preserve">Evidência de Interesse Acadêmico</w:t>
      </w:r>
    </w:p>
    <w:p>
      <w:pPr>
        <w:pStyle w:val="FirstParagraph"/>
      </w:pPr>
      <w:r>
        <w:t xml:space="preserve">A crítica de Sommerville (2011) —</w:t>
      </w:r>
      <w:r>
        <w:t xml:space="preserve"> </w:t>
      </w:r>
      <w:r>
        <w:rPr>
          <w:i/>
          <w:iCs/>
        </w:rPr>
        <w:t xml:space="preserve">“a ideia de tolerâncias não é aplicável aos sistemas digitais”</w:t>
      </w:r>
      <w:r>
        <w:t xml:space="preserve"> </w:t>
      </w:r>
      <w:r>
        <w:t xml:space="preserve">— evidencia exatamente o gap que este projeto se propõe a preencher: não há ferramentas que tornem essa aplicação prática e acessível. O SoftMeter posiciona-se como uma resposta direta a essa lacuna identificada na literatura, agora com uma implementação funcional que calcula tolerâncias sobre métricas de código-fonte reais.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nálise-de-soluções-existentes-benchmark"/>
    <w:p>
      <w:pPr>
        <w:pStyle w:val="Heading2"/>
      </w:pPr>
      <w:r>
        <w:t xml:space="preserve">1.3 Análise de Soluções Existentes (Benchmark)</w:t>
      </w:r>
    </w:p>
    <w:p>
      <w:pPr>
        <w:pStyle w:val="FirstParagraph"/>
      </w:pPr>
      <w:r>
        <w:rPr>
          <w:i/>
          <w:iCs/>
        </w:rPr>
        <w:t xml:space="preserve">(Atualizado na v2.0 para refletir o domínio real do produto — análise estática de qualidade de código, não gestão de casos de teste manuais)</w:t>
      </w:r>
    </w:p>
    <w:bookmarkStart w:id="28" w:name="sonarqube-sonarcloud"/>
    <w:p>
      <w:pPr>
        <w:pStyle w:val="Heading3"/>
      </w:pPr>
      <w:r>
        <w:t xml:space="preserve">SonarQube / SonarCloud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https://www.sonarqube.org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Público-alvo:</w:t>
      </w:r>
      <w:r>
        <w:t xml:space="preserve"> </w:t>
      </w:r>
      <w:r>
        <w:t xml:space="preserve">Equipes de desenvolvimento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Análise estática de código, detecção de bugs, code smells, cobertura de testes, métricas de dívida técnica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Reporta números técnicos (complexidade, duplicação, cobertura) mas não os apresenta com o vocabulário formal de laudo de conformidade metrológico (valor nominal, tolerância, status Conforme/Condicional/Não-Conforme). Não referencia a fonte bibliográfica de cada métrica.</w:t>
      </w:r>
    </w:p>
    <w:bookmarkEnd w:id="28"/>
    <w:bookmarkStart w:id="29" w:name="codeclimate"/>
    <w:p>
      <w:pPr>
        <w:pStyle w:val="Heading3"/>
      </w:pPr>
      <w:r>
        <w:t xml:space="preserve">CodeClimate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https://codeclimate.com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Público-alvo:</w:t>
      </w:r>
      <w:r>
        <w:t xml:space="preserve"> </w:t>
      </w:r>
      <w:r>
        <w:t xml:space="preserve">Times de desenvolvimento que já usam GitHub/GitLab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Nota de manutenibilidade por repositório, cobertura de testes, detecção de duplicação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Índice de manutenibilidade proprietário e não documentado publicamente (sem fórmula nem fonte bibliográfica citável); sem geração de relatório PDF formal para entrega a terceiros.</w:t>
      </w:r>
    </w:p>
    <w:bookmarkEnd w:id="29"/>
    <w:bookmarkStart w:id="30" w:name="codacy"/>
    <w:p>
      <w:pPr>
        <w:pStyle w:val="Heading3"/>
      </w:pPr>
      <w:r>
        <w:t xml:space="preserve">Codacy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https://www.codacy.com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Público-alvo:</w:t>
      </w:r>
      <w:r>
        <w:t xml:space="preserve"> </w:t>
      </w:r>
      <w:r>
        <w:t xml:space="preserve">Equipes de desenvolvimento e code review automatizado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Análise estática multi-linguagem, gate de qualidade em pull requests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Foco em encontrar issues pontuais no código (estilo binário aprovado/reprovado por regra), sem o conceito de tolerância numérica por métrica nem índice agregado de conformidade.</w:t>
      </w:r>
    </w:p>
    <w:bookmarkEnd w:id="30"/>
    <w:bookmarkStart w:id="31" w:name="better-code-hub"/>
    <w:p>
      <w:pPr>
        <w:pStyle w:val="Heading3"/>
      </w:pPr>
      <w:r>
        <w:t xml:space="preserve">Better Code Hub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Link:</w:t>
      </w:r>
      <w:r>
        <w:t xml:space="preserve"> </w:t>
      </w:r>
      <w:r>
        <w:t xml:space="preserve">https://bettercodehub.com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Público-alvo:</w:t>
      </w:r>
      <w:r>
        <w:t xml:space="preserve"> </w:t>
      </w:r>
      <w:r>
        <w:t xml:space="preserve">Desenvolvedores individuais e pequenos times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10</w:t>
      </w:r>
      <w:r>
        <w:t xml:space="preserve"> </w:t>
      </w:r>
      <w:r>
        <w:t xml:space="preserve">“guidelines”</w:t>
      </w:r>
      <w:r>
        <w:t xml:space="preserve"> </w:t>
      </w:r>
      <w:r>
        <w:t xml:space="preserve">de código limpo avaliadas automaticamente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Limitações:</w:t>
      </w:r>
      <w:r>
        <w:t xml:space="preserve"> </w:t>
      </w:r>
      <w:r>
        <w:t xml:space="preserve">Resultado binário por guideline (atende/não atende), sem valor medido nem tolerância numérica explícita, sem relatório rastreável para entrega formal.</w:t>
      </w:r>
    </w:p>
    <w:p>
      <w:r>
        <w:pict>
          <v:rect style="width:0;height:1.5pt" o:hralign="center" o:hrstd="t" o:hr="t"/>
        </w:pict>
      </w:r>
    </w:p>
    <w:bookmarkEnd w:id="31"/>
    <w:bookmarkStart w:id="32" w:name="comparação"/>
    <w:p>
      <w:pPr>
        <w:pStyle w:val="Heading3"/>
      </w:pPr>
      <w:r>
        <w:t xml:space="preserve">Comparação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Pontos Fortes</w:t>
            </w:r>
          </w:p>
        </w:tc>
        <w:tc>
          <w:tcPr/>
          <w:p>
            <w:pPr>
              <w:pStyle w:val="Compact"/>
            </w:pPr>
            <w:r>
              <w:t xml:space="preserve">Limitações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/ SonarCloud</w:t>
            </w:r>
          </w:p>
        </w:tc>
        <w:tc>
          <w:tcPr/>
          <w:p>
            <w:pPr>
              <w:pStyle w:val="Compact"/>
            </w:pPr>
            <w:r>
              <w:t xml:space="preserve">Análise de código profunda, integração CI/CD, maturidade de mercado</w:t>
            </w:r>
          </w:p>
        </w:tc>
        <w:tc>
          <w:tcPr/>
          <w:p>
            <w:pPr>
              <w:pStyle w:val="Compact"/>
            </w:pPr>
            <w:r>
              <w:t xml:space="preserve">Sem vocabulário de laudo metrológico; sem fonte bibliográfica por 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CodeClimate</w:t>
            </w:r>
          </w:p>
        </w:tc>
        <w:tc>
          <w:tcPr/>
          <w:p>
            <w:pPr>
              <w:pStyle w:val="Compact"/>
            </w:pPr>
            <w:r>
              <w:t xml:space="preserve">Nota única fácil de comunicar</w:t>
            </w:r>
          </w:p>
        </w:tc>
        <w:tc>
          <w:tcPr/>
          <w:p>
            <w:pPr>
              <w:pStyle w:val="Compact"/>
            </w:pPr>
            <w:r>
              <w:t xml:space="preserve">Fórmula do índice não documentada; sem relatório PDF 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Codacy</w:t>
            </w:r>
          </w:p>
        </w:tc>
        <w:tc>
          <w:tcPr/>
          <w:p>
            <w:pPr>
              <w:pStyle w:val="Compact"/>
            </w:pPr>
            <w:r>
              <w:t xml:space="preserve">Integração forte com pull requests</w:t>
            </w:r>
          </w:p>
        </w:tc>
        <w:tc>
          <w:tcPr/>
          <w:p>
            <w:pPr>
              <w:pStyle w:val="Compact"/>
            </w:pPr>
            <w:r>
              <w:t xml:space="preserve">Resultado binário por regra, sem tolerância numérica nem índice agregado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Code Hub</w:t>
            </w:r>
          </w:p>
        </w:tc>
        <w:tc>
          <w:tcPr/>
          <w:p>
            <w:pPr>
              <w:pStyle w:val="Compact"/>
            </w:pPr>
            <w:r>
              <w:t xml:space="preserve">Simplicidade, poucas guidelines</w:t>
            </w:r>
          </w:p>
        </w:tc>
        <w:tc>
          <w:tcPr/>
          <w:p>
            <w:pPr>
              <w:pStyle w:val="Compact"/>
            </w:pPr>
            <w:r>
              <w:t xml:space="preserve">Resultado binário, sem valor medido nem laudo rastreável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iferencial-do-projeto"/>
    <w:p>
      <w:pPr>
        <w:pStyle w:val="Heading3"/>
      </w:pPr>
      <w:r>
        <w:t xml:space="preserve">Diferencial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SoftMeter</w:t>
      </w:r>
      <w:r>
        <w:t xml:space="preserve"> </w:t>
      </w:r>
      <w:r>
        <w:t xml:space="preserve">preenche uma lacuna específica não atendida por nenhuma das soluções acima: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Define tolerâncias por métrica, com fonte bibliográfica</w:t>
      </w:r>
      <w:r>
        <w:t xml:space="preserve"> </w:t>
      </w:r>
      <w:r>
        <w:t xml:space="preserve">— cada uma das 6 métricas do catálogo tem fórmula, unidade e referência bibliográfica documentadas (Princípio V da constituição do projeto — rastreabilidade metrológica não-negociável)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 automaticamente por conformidade</w:t>
      </w:r>
      <w:r>
        <w:t xml:space="preserve"> </w:t>
      </w:r>
      <w:r>
        <w:t xml:space="preserve">— o valor medido é comparado ao limite de especificação e classificado como Conforme / Condicional / Não-Conforme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Emite Laudo de Conformidade em PDF</w:t>
      </w:r>
      <w:r>
        <w:t xml:space="preserve"> </w:t>
      </w:r>
      <w:r>
        <w:t xml:space="preserve">— documento estruturado com índice percentual de conformidade, classificação final, e agora (v2.0) um resumo interpretativo com pontos fortes e pontos de atenção específicos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Coleta 100% automática, sem digitação manual</w:t>
      </w:r>
      <w:r>
        <w:t xml:space="preserve"> </w:t>
      </w:r>
      <w:r>
        <w:t xml:space="preserve">— todo valor medido vem do código-fonte real (baixado via API do GitHub) ou de um artifact de CI já publicado; não há campo onde um usuário insira um número</w:t>
      </w:r>
      <w:r>
        <w:t xml:space="preserve"> </w:t>
      </w:r>
      <w:r>
        <w:t xml:space="preserve">“à mão”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Acessível a pequenas equipes</w:t>
      </w:r>
      <w:r>
        <w:t xml:space="preserve"> </w:t>
      </w:r>
      <w:r>
        <w:t xml:space="preserve">— repositório GitHub público é suficiente; sem necessidade de infraestrutura complexa ou licenças caras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úblico-alvo"/>
    <w:p>
      <w:pPr>
        <w:pStyle w:val="Heading2"/>
      </w:pPr>
      <w:r>
        <w:t xml:space="preserve">1.4 Público-Alvo</w:t>
      </w:r>
    </w:p>
    <w:p>
      <w:pPr>
        <w:pStyle w:val="FirstParagraph"/>
      </w:pPr>
      <w:r>
        <w:rPr>
          <w:b/>
          <w:bCs/>
        </w:rPr>
        <w:t xml:space="preserve">Perfil primário — Desenvolvedores e mantenedores de repositórios</w:t>
      </w:r>
      <w:r>
        <w:t xml:space="preserve"> </w:t>
      </w:r>
      <w:r>
        <w:t xml:space="preserve">- Querem saber objetivamente se seu código está</w:t>
      </w:r>
      <w:r>
        <w:t xml:space="preserve"> </w:t>
      </w:r>
      <w:r>
        <w:t xml:space="preserve">“dentro da tolerância”</w:t>
      </w:r>
      <w:r>
        <w:t xml:space="preserve"> </w:t>
      </w:r>
      <w:r>
        <w:t xml:space="preserve">de complexidade, duplicação e manutenibilidade</w:t>
      </w:r>
      <w:r>
        <w:t xml:space="preserve"> </w:t>
      </w:r>
      <w:r>
        <w:t xml:space="preserve">- Contexto: projetos pessoais, times ágeis, ou (como demonstrado nesta revisão) o próprio código de um TCC</w:t>
      </w:r>
      <w:r>
        <w:t xml:space="preserve"> </w:t>
      </w:r>
      <w:r>
        <w:t xml:space="preserve">- Nível técnico: intermediário a avançado</w:t>
      </w:r>
      <w:r>
        <w:t xml:space="preserve"> </w:t>
      </w:r>
      <w:r>
        <w:t xml:space="preserve">- Principal ganho: critério objetivo e comparável ao longo do tempo (histórico e tendência)</w:t>
      </w:r>
    </w:p>
    <w:p>
      <w:pPr>
        <w:pStyle w:val="BodyText"/>
      </w:pPr>
      <w:r>
        <w:rPr>
          <w:b/>
          <w:bCs/>
        </w:rPr>
        <w:t xml:space="preserve">Perfil secundário — Analistas de QA / Revisores de código</w:t>
      </w:r>
      <w:r>
        <w:t xml:space="preserve"> </w:t>
      </w:r>
      <w:r>
        <w:t xml:space="preserve">- Precisam de critérios numéricos ao revisar a saúde de um repositório antes de aprovar uma entrega</w:t>
      </w:r>
      <w:r>
        <w:t xml:space="preserve"> </w:t>
      </w:r>
      <w:r>
        <w:t xml:space="preserve">- Contexto: equipes de desenvolvimento de pequeno e médio porte</w:t>
      </w:r>
      <w:r>
        <w:t xml:space="preserve"> </w:t>
      </w:r>
      <w:r>
        <w:t xml:space="preserve">- Nível técnico: intermediário</w:t>
      </w:r>
      <w:r>
        <w:t xml:space="preserve"> </w:t>
      </w:r>
      <w:r>
        <w:t xml:space="preserve">- Principal ganho: laudo formal em PDF para anexar a uma entrega ou revisão</w:t>
      </w:r>
    </w:p>
    <w:p>
      <w:pPr>
        <w:pStyle w:val="BodyText"/>
      </w:pPr>
      <w:r>
        <w:rPr>
          <w:b/>
          <w:bCs/>
        </w:rPr>
        <w:t xml:space="preserve">Perfil terciário — Orientadores e avaliadores acadêmicos</w:t>
      </w:r>
      <w:r>
        <w:t xml:space="preserve"> </w:t>
      </w:r>
      <w:r>
        <w:t xml:space="preserve">- Precisam de evidência objetiva da maturidade técnica de um projeto de conclusão de curso</w:t>
      </w:r>
      <w:r>
        <w:t xml:space="preserve"> </w:t>
      </w:r>
      <w:r>
        <w:t xml:space="preserve">- Contexto: avaliação de TCCs de Engenharia de Software</w:t>
      </w:r>
      <w:r>
        <w:t xml:space="preserve"> </w:t>
      </w:r>
      <w:r>
        <w:t xml:space="preserve">- Nível técnico: avançado</w:t>
      </w:r>
      <w:r>
        <w:t xml:space="preserve"> </w:t>
      </w:r>
      <w:r>
        <w:t xml:space="preserve">- Principal ganho: relatório rastreável, com fórmula e fonte bibliográfica por métrica — adequado para citação em um trabalho acadêmico</w:t>
      </w:r>
    </w:p>
    <w:p>
      <w:r>
        <w:pict>
          <v:rect style="width:0;height:1.5pt" o:hralign="center" o:hrstd="t" o:hr="t"/>
        </w:pict>
      </w:r>
    </w:p>
    <w:bookmarkEnd w:id="35"/>
    <w:bookmarkStart w:id="38" w:name="objetivos-do-projeto"/>
    <w:p>
      <w:pPr>
        <w:pStyle w:val="Heading2"/>
      </w:pPr>
      <w:r>
        <w:t xml:space="preserve">1.5 Objetivos do Projeto</w:t>
      </w:r>
    </w:p>
    <w:bookmarkStart w:id="36" w:name="objetivo-geral"/>
    <w:p>
      <w:pPr>
        <w:pStyle w:val="Heading3"/>
      </w:pPr>
      <w:r>
        <w:t xml:space="preserve">Objetivo Geral</w:t>
      </w:r>
    </w:p>
    <w:p>
      <w:pPr>
        <w:pStyle w:val="FirstParagraph"/>
      </w:pPr>
      <w:r>
        <w:t xml:space="preserve">Desenvolver o</w:t>
      </w:r>
      <w:r>
        <w:t xml:space="preserve"> </w:t>
      </w:r>
      <w:r>
        <w:rPr>
          <w:b/>
          <w:bCs/>
        </w:rPr>
        <w:t xml:space="preserve">SoftMeter</w:t>
      </w:r>
      <w:r>
        <w:t xml:space="preserve">, uma plataforma web que implementa o framework de Metrologia de Software: um protocolo estruturado que transpõe os conceitos da metrologia industrial (tolerância, desvio, conformidade, laudo) para métricas de qualidade de código-fonte, coletadas de forma</w:t>
      </w:r>
      <w:r>
        <w:t xml:space="preserve"> </w:t>
      </w:r>
      <w:r>
        <w:rPr>
          <w:b/>
          <w:bCs/>
        </w:rPr>
        <w:t xml:space="preserve">100% automática</w:t>
      </w:r>
      <w:r>
        <w:t xml:space="preserve"> </w:t>
      </w:r>
      <w:r>
        <w:t xml:space="preserve">a partir de repositórios GitHub reais, permitindo avaliar quantitativamente a maturidade técnica de um software e gerar Laudos de Conformidade objetivos e rastreáveis.</w:t>
      </w:r>
    </w:p>
    <w:p>
      <w:r>
        <w:pict>
          <v:rect style="width:0;height:1.5pt" o:hralign="center" o:hrstd="t" o:hr="t"/>
        </w:pict>
      </w:r>
    </w:p>
    <w:bookmarkEnd w:id="36"/>
    <w:bookmarkStart w:id="37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7"/>
        </w:numPr>
      </w:pPr>
      <w:r>
        <w:t xml:space="preserve">Mapear e transpor os conceitos do Vocabulário Internacional de Metrologia (VIM) para equivalentes no domínio de qualidade de código, fundamentando o catálogo de métricas com base em literatura reconhecida (McCabe, Martin, Coleman et al., normas ISO/IEC 25010)</w:t>
      </w:r>
    </w:p>
    <w:p>
      <w:pPr>
        <w:pStyle w:val="Compact"/>
        <w:numPr>
          <w:ilvl w:val="0"/>
          <w:numId w:val="1007"/>
        </w:numPr>
      </w:pPr>
      <w:r>
        <w:t xml:space="preserve">Implementar o cadastro de repositórios GitHub públicos e a execução de análise automática das 6 métricas do catálogo, sem qualquer valor inserido manualmente pelo usuário</w:t>
      </w:r>
    </w:p>
    <w:p>
      <w:pPr>
        <w:pStyle w:val="Compact"/>
        <w:numPr>
          <w:ilvl w:val="0"/>
          <w:numId w:val="1007"/>
        </w:numPr>
      </w:pPr>
      <w:r>
        <w:t xml:space="preserve">Implementar o registro histórico de análises com cálculo automático de tendência (melhorando / piorando / estável) por métrica entre execuções</w:t>
      </w:r>
    </w:p>
    <w:p>
      <w:pPr>
        <w:pStyle w:val="Compact"/>
        <w:numPr>
          <w:ilvl w:val="0"/>
          <w:numId w:val="1007"/>
        </w:numPr>
      </w:pPr>
      <w:r>
        <w:t xml:space="preserve">Implementar a geração automática de Laudo de Conformidade em PDF, rastreável a fórmula e fonte bibliográfica de cada métrica</w:t>
      </w:r>
    </w:p>
    <w:p>
      <w:pPr>
        <w:pStyle w:val="Compact"/>
        <w:numPr>
          <w:ilvl w:val="0"/>
          <w:numId w:val="1007"/>
        </w:numPr>
      </w:pPr>
      <w:r>
        <w:t xml:space="preserve">Validar o framework por meio da análise de repositórios reais de terceiros e do próprio SoftMeter, demonstrando a geração de laudos completos com índice de conformidade calculado</w:t>
      </w:r>
    </w:p>
    <w:p>
      <w:pPr>
        <w:pStyle w:val="Compact"/>
        <w:numPr>
          <w:ilvl w:val="0"/>
          <w:numId w:val="1007"/>
        </w:numPr>
      </w:pPr>
      <w:r>
        <w:t xml:space="preserve">Disponibilizar a plataforma em ambiente containerizado (Docker Compose) com pipeline CI/CD configurado e cobertura de testes automatizados ≥ 80% no backend e no frontend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étricas-de-sucesso-kpis"/>
    <w:p>
      <w:pPr>
        <w:pStyle w:val="Heading2"/>
      </w:pPr>
      <w:r>
        <w:t xml:space="preserve">1.6 Métricas de Sucesso (KPIs)</w:t>
      </w:r>
    </w:p>
    <w:p>
      <w:pPr>
        <w:pStyle w:val="FirstParagraph"/>
      </w:pPr>
      <w:r>
        <w:rPr>
          <w:i/>
          <w:iCs/>
        </w:rPr>
        <w:t xml:space="preserve">(Atualizado na v2.0: o KPI</w:t>
      </w:r>
      <w:r>
        <w:rPr>
          <w:i/>
          <w:iCs/>
        </w:rPr>
        <w:t xml:space="preserve"> </w:t>
      </w:r>
      <w:r>
        <w:rPr>
          <w:i/>
          <w:iCs/>
        </w:rPr>
        <w:t xml:space="preserve">“redução de 50% no tempo de documentação de QA”</w:t>
      </w:r>
      <w:r>
        <w:rPr>
          <w:i/>
          <w:iCs/>
        </w:rPr>
        <w:t xml:space="preserve"> </w:t>
      </w:r>
      <w:r>
        <w:rPr>
          <w:i/>
          <w:iCs/>
        </w:rPr>
        <w:t xml:space="preserve">da v1.0 foi removido — o parecer do comitê identificou corretamente que ele não tinha método de medição definido nem baseline. Os KPIs abaixo são objetivos, mensuráveis e já verificados nesta revisão.)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Resultado verificado nesta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 automatizados (backend)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92%</w:t>
            </w:r>
            <w:r>
              <w:t xml:space="preserve"> </w:t>
            </w:r>
            <w:r>
              <w:t xml:space="preserve">(145 testes, pytest)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 automatizados (frontend)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86%</w:t>
            </w:r>
            <w:r>
              <w:t xml:space="preserve"> </w:t>
            </w:r>
            <w:r>
              <w:t xml:space="preserve">(28 testes, Jest)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análise síncrona (repositório pequeno/médio)</w:t>
            </w:r>
          </w:p>
        </w:tc>
        <w:tc>
          <w:tcPr/>
          <w:p>
            <w:pPr>
              <w:pStyle w:val="Compact"/>
            </w:pPr>
            <w:r>
              <w:t xml:space="preserve">&lt; 10s (p95)</w:t>
            </w:r>
          </w:p>
        </w:tc>
        <w:tc>
          <w:tcPr/>
          <w:p>
            <w:pPr>
              <w:pStyle w:val="Compact"/>
            </w:pPr>
            <w:r>
              <w:t xml:space="preserve">Verificado por teste de performance dedicado; repositórios acima do limiar usam fila assíncrona (Celery/Redis) sem bloquear a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Cenários E2E cobertos (Playwright)</w:t>
            </w:r>
          </w:p>
        </w:tc>
        <w:tc>
          <w:tcPr/>
          <w:p>
            <w:pPr>
              <w:pStyle w:val="Compact"/>
            </w:pPr>
            <w:r>
              <w:t xml:space="preserve">1 por user 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8/8</w:t>
            </w:r>
            <w:r>
              <w:t xml:space="preserve"> </w:t>
            </w:r>
            <w:r>
              <w:t xml:space="preserve">cenários passando, cobrindo as 5 user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com fórmula, unidade e fonte bibliográfica documentadas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</w:t>
            </w:r>
            <w:r>
              <w:t xml:space="preserve"> </w:t>
            </w:r>
            <w:r>
              <w:t xml:space="preserve">(catálogo completo, Princípio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CI/CD executando a cada push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 — GitHub Actions, jobs de lint + type-check + testes para backend e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0" w:name="engenharia-de-requisitos"/>
    <w:p>
      <w:pPr>
        <w:pStyle w:val="Heading1"/>
      </w:pPr>
      <w:r>
        <w:t xml:space="preserve">2. Engenharia de Requisitos</w:t>
      </w:r>
    </w:p>
    <w:p>
      <w:pPr>
        <w:pStyle w:val="FirstParagraph"/>
      </w:pPr>
      <w:r>
        <w:t xml:space="preserve">Esta seção define</w:t>
      </w:r>
      <w:r>
        <w:t xml:space="preserve"> </w:t>
      </w:r>
      <w:r>
        <w:rPr>
          <w:b/>
          <w:bCs/>
        </w:rPr>
        <w:t xml:space="preserve">o que o sistema fará</w:t>
      </w:r>
      <w:r>
        <w:t xml:space="preserve">. Substituída integralmente na v2.0 para refletir o</w:t>
      </w:r>
      <w:r>
        <w:t xml:space="preserve"> </w:t>
      </w:r>
      <w:r>
        <w:t xml:space="preserve">domínio real (análise de repositórios, não gestão de sistemas/requisitos/ciclos genéricos) — a</w:t>
      </w:r>
      <w:r>
        <w:t xml:space="preserve"> </w:t>
      </w:r>
      <w:r>
        <w:t xml:space="preserve">especificação completa e versionada vive em</w:t>
      </w:r>
      <w:r>
        <w:t xml:space="preserve"> </w:t>
      </w:r>
      <w:r>
        <w:rPr>
          <w:rStyle w:val="VerbatimChar"/>
        </w:rPr>
        <w:t xml:space="preserve">specs/001-softmeter-plataforma-mvp/spec.md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4" w:name="personas"/>
    <w:p>
      <w:pPr>
        <w:pStyle w:val="Heading2"/>
      </w:pPr>
      <w:r>
        <w:t xml:space="preserve">2.1 Personas</w:t>
      </w:r>
    </w:p>
    <w:bookmarkStart w:id="41" w:name="X464125715b741e6204cc81a466ca4c4caa10615"/>
    <w:p>
      <w:pPr>
        <w:pStyle w:val="Heading3"/>
      </w:pPr>
      <w:r>
        <w:t xml:space="preserve">Persona 1 — Ana Souza, Desenvolvedora / Analista de QA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28 anos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Trabalha em uma softwarehouse de médio porte, revisando código de 3 produtos simultaneamente.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Objetivos:</w:t>
      </w:r>
      <w:r>
        <w:t xml:space="preserve"> </w:t>
      </w:r>
      <w:r>
        <w:t xml:space="preserve">Ter critérios claros e automáticos sobre a saúde de um repositório antes de aprovar uma entrega.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Principais dificuldades:</w:t>
      </w:r>
      <w:r>
        <w:t xml:space="preserve"> </w:t>
      </w:r>
      <w:r>
        <w:t xml:space="preserve">Revisão de código baseada em</w:t>
      </w:r>
      <w:r>
        <w:t xml:space="preserve"> </w:t>
      </w:r>
      <w:r>
        <w:t xml:space="preserve">“achismo”</w:t>
      </w:r>
      <w:r>
        <w:t xml:space="preserve">, sem métricas objetivas nem histórico comparável entre versões.</w:t>
      </w:r>
    </w:p>
    <w:p>
      <w:r>
        <w:pict>
          <v:rect style="width:0;height:1.5pt" o:hralign="center" o:hrstd="t" o:hr="t"/>
        </w:pict>
      </w:r>
    </w:p>
    <w:bookmarkEnd w:id="41"/>
    <w:bookmarkStart w:id="42" w:name="persona-2-carlos-mendes-gerente-de-ti"/>
    <w:p>
      <w:pPr>
        <w:pStyle w:val="Heading3"/>
      </w:pPr>
      <w:r>
        <w:t xml:space="preserve">Persona 2 — Carlos Mendes, Gerente de TI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42 anos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Gerencia a entrega de sistemas para clientes que exigem evidência técnica formal como parte do aceite.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Objetivos:</w:t>
      </w:r>
      <w:r>
        <w:t xml:space="preserve"> </w:t>
      </w:r>
      <w:r>
        <w:t xml:space="preserve">Ter um documento (o Laudo de Conformidade) que prove objetivamente a qualidade do código entregue.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Principais dificuldades:</w:t>
      </w:r>
      <w:r>
        <w:t xml:space="preserve"> </w:t>
      </w:r>
      <w:r>
        <w:t xml:space="preserve">Não existe nenhum</w:t>
      </w:r>
      <w:r>
        <w:t xml:space="preserve"> </w:t>
      </w:r>
      <w:r>
        <w:t xml:space="preserve">“documento de conformidade”</w:t>
      </w:r>
      <w:r>
        <w:t xml:space="preserve"> </w:t>
      </w:r>
      <w:r>
        <w:t xml:space="preserve">padronizado que os desenvolvedores emitam sobre a qualidade do próprio código.</w:t>
      </w:r>
    </w:p>
    <w:p>
      <w:r>
        <w:pict>
          <v:rect style="width:0;height:1.5pt" o:hralign="center" o:hrstd="t" o:hr="t"/>
        </w:pict>
      </w:r>
    </w:p>
    <w:bookmarkEnd w:id="42"/>
    <w:bookmarkStart w:id="43" w:name="Xc331f310388f864a07c247850c0f68fa7a2279d"/>
    <w:p>
      <w:pPr>
        <w:pStyle w:val="Heading3"/>
      </w:pPr>
      <w:r>
        <w:t xml:space="preserve">Persona 3 — Rafael Lima, Desenvolvedor Backend / Autor de TCC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25 anos, em início de carreira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Mantém repositórios pessoais e de portfólio e quer demonstrar objetivamente a maturidade técnica do seu próprio código a um orientador ou recrutador.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Objetivos:</w:t>
      </w:r>
      <w:r>
        <w:t xml:space="preserve"> </w:t>
      </w:r>
      <w:r>
        <w:t xml:space="preserve">Saber se seu repositório está</w:t>
      </w:r>
      <w:r>
        <w:t xml:space="preserve"> </w:t>
      </w:r>
      <w:r>
        <w:t xml:space="preserve">“dentro da tolerância”</w:t>
      </w:r>
      <w:r>
        <w:t xml:space="preserve"> </w:t>
      </w:r>
      <w:r>
        <w:t xml:space="preserve">de complexidade e duplicação antes de apresentá-lo.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Principais dificuldades:</w:t>
      </w:r>
      <w:r>
        <w:t xml:space="preserve"> </w:t>
      </w:r>
      <w:r>
        <w:t xml:space="preserve">Não tem uma métrica objetiva e citável para provar qualidade técnica além de</w:t>
      </w:r>
      <w:r>
        <w:t xml:space="preserve"> </w:t>
      </w:r>
      <w:r>
        <w:t xml:space="preserve">“os testes passam”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asos-de-uso-principais"/>
    <w:p>
      <w:pPr>
        <w:pStyle w:val="Heading2"/>
      </w:pPr>
      <w:r>
        <w:t xml:space="preserve">2.2 Casos de Uso Principais</w:t>
      </w:r>
    </w:p>
    <w:p>
      <w:pPr>
        <w:pStyle w:val="Compact"/>
        <w:numPr>
          <w:ilvl w:val="0"/>
          <w:numId w:val="1011"/>
        </w:numPr>
      </w:pPr>
      <w:r>
        <w:t xml:space="preserve">Criar conta e autenticar-se na plataforma</w:t>
      </w:r>
    </w:p>
    <w:p>
      <w:pPr>
        <w:pStyle w:val="Compact"/>
        <w:numPr>
          <w:ilvl w:val="0"/>
          <w:numId w:val="1011"/>
        </w:numPr>
      </w:pPr>
      <w:r>
        <w:t xml:space="preserve">Cadastrar um repositório GitHub público (Python, JavaScript ou TypeScript)</w:t>
      </w:r>
    </w:p>
    <w:p>
      <w:pPr>
        <w:pStyle w:val="Compact"/>
        <w:numPr>
          <w:ilvl w:val="0"/>
          <w:numId w:val="1011"/>
        </w:numPr>
      </w:pPr>
      <w:r>
        <w:t xml:space="preserve">Disparar uma análise automática do repositório</w:t>
      </w:r>
    </w:p>
    <w:p>
      <w:pPr>
        <w:pStyle w:val="Compact"/>
        <w:numPr>
          <w:ilvl w:val="0"/>
          <w:numId w:val="1011"/>
        </w:numPr>
      </w:pPr>
      <w:r>
        <w:t xml:space="preserve">Visualizar o resultado em um dashboard de gauges metrológicos (valor medido, limites, status)</w:t>
      </w:r>
    </w:p>
    <w:p>
      <w:pPr>
        <w:pStyle w:val="Compact"/>
        <w:numPr>
          <w:ilvl w:val="0"/>
          <w:numId w:val="1011"/>
        </w:numPr>
      </w:pPr>
      <w:r>
        <w:t xml:space="preserve">Consultar o histórico de análises e a tendência de cada métrica</w:t>
      </w:r>
    </w:p>
    <w:p>
      <w:pPr>
        <w:pStyle w:val="Compact"/>
        <w:numPr>
          <w:ilvl w:val="0"/>
          <w:numId w:val="1011"/>
        </w:numPr>
      </w:pPr>
      <w:r>
        <w:t xml:space="preserve">Gerar um Laudo de Conformidade em PDF, para uma análise individual ou para o histórico completo</w:t>
      </w:r>
    </w:p>
    <w:p>
      <w:pPr>
        <w:pStyle w:val="Compact"/>
        <w:numPr>
          <w:ilvl w:val="0"/>
          <w:numId w:val="1011"/>
        </w:numPr>
      </w:pPr>
      <w:r>
        <w:t xml:space="preserve">Remover um repositório cadastrado</w:t>
      </w:r>
    </w:p>
    <w:p>
      <w:pPr>
        <w:pStyle w:val="FirstParagraph"/>
      </w:pPr>
      <w:r>
        <w:rPr>
          <w:b/>
          <w:bCs/>
        </w:rP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Cadastro/Login → Repositórios → Cadastrar URL do GitHub → Executar análise</w:t>
      </w:r>
      <w:r>
        <w:br/>
      </w:r>
      <w:r>
        <w:rPr>
          <w:rStyle w:val="VerbatimChar"/>
        </w:rPr>
        <w:t xml:space="preserve">→ Dashboard de Gauges → Histórico e Tendências → Gerar Relatório PDF</w:t>
      </w:r>
    </w:p>
    <w:p>
      <w:r>
        <w:pict>
          <v:rect style="width:0;height:1.5pt" o:hralign="center" o:hrstd="t" o:hr="t"/>
        </w:pict>
      </w:r>
    </w:p>
    <w:bookmarkEnd w:id="45"/>
    <w:bookmarkStart w:id="46" w:name="requisitos-funcionais-rf"/>
    <w:p>
      <w:pPr>
        <w:pStyle w:val="Heading2"/>
      </w:pPr>
      <w:r>
        <w:t xml:space="preserve">2.3 Requisitos Funcionais (RF)</w:t>
      </w:r>
    </w:p>
    <w:p>
      <w:pPr>
        <w:pStyle w:val="FirstParagraph"/>
      </w:pPr>
      <w:r>
        <w:rPr>
          <w:i/>
          <w:iCs/>
        </w:rPr>
        <w:t xml:space="preserve">(Correspondem 1:1 a FR-001–FR-015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specs/001-softmeter-plataforma-mvp/spec.md</w:t>
      </w:r>
      <w:r>
        <w:rPr>
          <w:i/>
          <w:iCs/>
        </w:rPr>
        <w:t xml:space="preserve">, implementados e cobertos por teste de integração)</w:t>
      </w:r>
    </w:p>
    <w:p>
      <w:pPr>
        <w:pStyle w:val="BodyText"/>
      </w:pPr>
      <w:r>
        <w:rPr>
          <w:b/>
          <w:bCs/>
        </w:rPr>
        <w:t xml:space="preserve">Autenticação</w:t>
      </w:r>
    </w:p>
    <w:p>
      <w:pPr>
        <w:pStyle w:val="BodyText"/>
      </w:pPr>
      <w:r>
        <w:t xml:space="preserve">RF01 — O sistema deve exigir que o usuário esteja autenticado (conta criada e login realizado) antes de cadastrar repositórios ou visualizar dashboards, histórico ou relatórios.</w:t>
      </w:r>
    </w:p>
    <w:p>
      <w:pPr>
        <w:pStyle w:val="BodyText"/>
      </w:pPr>
      <w:r>
        <w:t xml:space="preserve">RF02 — O sistema deve restringir os repositórios, análises e relatórios de cada usuário à visibilidade exclusiva da própria conta.</w:t>
      </w:r>
    </w:p>
    <w:p>
      <w:pPr>
        <w:pStyle w:val="BodyText"/>
      </w:pPr>
      <w:r>
        <w:rPr>
          <w:b/>
          <w:bCs/>
        </w:rPr>
        <w:t xml:space="preserve">Gestão de Repositórios</w:t>
      </w:r>
    </w:p>
    <w:p>
      <w:pPr>
        <w:pStyle w:val="BodyText"/>
      </w:pPr>
      <w:r>
        <w:t xml:space="preserve">RF03 — O sistema deve permitir que um usuário autenticado cadastre um repositório GitHub público informando sua URL.</w:t>
      </w:r>
    </w:p>
    <w:p>
      <w:pPr>
        <w:pStyle w:val="BodyText"/>
      </w:pPr>
      <w:r>
        <w:t xml:space="preserve">RF04 — O sistema deve validar que a(s) linguagem(ns) principal(is) do repositório seja(m) Python e/ou JavaScript/TypeScript, rejeitando o cadastro com mensagem clara caso contrário.</w:t>
      </w:r>
    </w:p>
    <w:p>
      <w:pPr>
        <w:pStyle w:val="BodyText"/>
      </w:pPr>
      <w:r>
        <w:t xml:space="preserve">RF05 — O sistema deve impedir o cadastro duplicado da mesma URL de repositório dentro da conta do mesmo usuário.</w:t>
      </w:r>
    </w:p>
    <w:p>
      <w:pPr>
        <w:pStyle w:val="BodyText"/>
      </w:pPr>
      <w:r>
        <w:t xml:space="preserve">RF06 — O sistema deve rejeitar tentativas de análise sobre repositórios inacessíveis (privados, renomeados ou excluídos), informando o motivo da falha.</w:t>
      </w:r>
    </w:p>
    <w:p>
      <w:pPr>
        <w:pStyle w:val="BodyText"/>
      </w:pPr>
      <w:r>
        <w:rPr>
          <w:b/>
          <w:bCs/>
        </w:rPr>
        <w:t xml:space="preserve">Análise Automática</w:t>
      </w:r>
    </w:p>
    <w:p>
      <w:pPr>
        <w:pStyle w:val="BodyText"/>
      </w:pPr>
      <w:r>
        <w:t xml:space="preserve">RF07 — O sistema deve permitir que o usuário dispare uma execução de análise automática para qualquer repositório que tenha cadastrado, exclusivamente sob demanda.</w:t>
      </w:r>
    </w:p>
    <w:p>
      <w:pPr>
        <w:pStyle w:val="BodyText"/>
      </w:pPr>
      <w:r>
        <w:t xml:space="preserve">RF08 — O sistema deve calcular, em cada execução, as 6 métricas do catálogo: Complexidade Ciclomática, LOC, Índice de Manutenibilidade, Cobertura de Testes, Acoplamento e Score de Duplicação — sem nenhum valor inserido manualmente.</w:t>
      </w:r>
    </w:p>
    <w:p>
      <w:pPr>
        <w:pStyle w:val="BodyText"/>
      </w:pPr>
      <w:r>
        <w:t xml:space="preserve">RF09 — O sistema deve comparar o valor medido de cada métrica com seus limites de especificação fixos e classificá-la como Conforme, Condicional ou Não-Conforme.</w:t>
      </w:r>
    </w:p>
    <w:p>
      <w:pPr>
        <w:pStyle w:val="BodyText"/>
      </w:pPr>
      <w:r>
        <w:t xml:space="preserve">RF10 — O sistema deve persistir cada execução de análise como um registro histórico, incluindo data/hora e todos os valores calculados.</w:t>
      </w:r>
    </w:p>
    <w:p>
      <w:pPr>
        <w:pStyle w:val="BodyText"/>
      </w:pPr>
      <w:r>
        <w:rPr>
          <w:b/>
          <w:bCs/>
        </w:rPr>
        <w:t xml:space="preserve">Dashboard e Histórico</w:t>
      </w:r>
    </w:p>
    <w:p>
      <w:pPr>
        <w:pStyle w:val="BodyText"/>
      </w:pPr>
      <w:r>
        <w:t xml:space="preserve">RF11 — O sistema deve exibir os resultados da análise em um dashboard no formato de gauge metrológico, mostrando para cada métrica: valor medido, limites de especificação e status de conformidade.</w:t>
      </w:r>
    </w:p>
    <w:p>
      <w:pPr>
        <w:pStyle w:val="BodyText"/>
      </w:pPr>
      <w:r>
        <w:t xml:space="preserve">RF12 — O sistema deve permitir que o usuário visualize a sequência histórica de análises de um repositório e a tendência (melhora/piora/estável) de cada métrica entre execuções.</w:t>
      </w:r>
    </w:p>
    <w:p>
      <w:pPr>
        <w:pStyle w:val="BodyText"/>
      </w:pPr>
      <w:r>
        <w:rPr>
          <w:b/>
          <w:bCs/>
        </w:rPr>
        <w:t xml:space="preserve">Relatórios</w:t>
      </w:r>
    </w:p>
    <w:p>
      <w:pPr>
        <w:pStyle w:val="BodyText"/>
      </w:pPr>
      <w:r>
        <w:t xml:space="preserve">RF13 — O sistema deve permitir que o usuário gere um relatório em PDF de uma análise individual ou do histórico completo de um repositório, contendo: identificação do repositório, data, valor medido, limites de especificação, status de conformidade e a fonte bibliográfica de cada métrica.</w:t>
      </w:r>
    </w:p>
    <w:p>
      <w:pPr>
        <w:pStyle w:val="BodyText"/>
      </w:pPr>
      <w:r>
        <w:t xml:space="preserve">RF14 — O relatório deve incluir um resumo interpretativo automático (pontos fortes, pontos de atenção com implicação prática, e a conta do índice agregado) — adicionado na v2.0 (ver ADR extensão de cobertura).</w:t>
      </w:r>
    </w:p>
    <w:p>
      <w:pPr>
        <w:pStyle w:val="BodyText"/>
      </w:pPr>
      <w:r>
        <w:t xml:space="preserve">RF15 — O sistema deve definir, para cada métrica, limites de especificação fixos baseados em literatura reconhecida, sem permitir customização por usuário nesta versão.</w:t>
      </w:r>
    </w:p>
    <w:p>
      <w:r>
        <w:pict>
          <v:rect style="width:0;height:1.5pt" o:hralign="center" o:hrstd="t" o:hr="t"/>
        </w:pict>
      </w:r>
    </w:p>
    <w:bookmarkEnd w:id="46"/>
    <w:bookmarkStart w:id="47" w:name="requisitos-não-funcionais-rnf"/>
    <w:p>
      <w:pPr>
        <w:pStyle w:val="Heading2"/>
      </w:pPr>
      <w:r>
        <w:t xml:space="preserve">2.4 Requisitos Não Funcionais (RNF)</w:t>
      </w:r>
    </w:p>
    <w:p>
      <w:pPr>
        <w:pStyle w:val="FirstParagraph"/>
      </w:pPr>
      <w:r>
        <w:t xml:space="preserve">RNF01 — O sistema deve concluir a análise síncrona de um repositório pequeno/médio em até 10 segundos (p95); repositórios maiores devem ser processados de forma assíncrona (fila), sem bloquear a interface.</w:t>
      </w:r>
    </w:p>
    <w:p>
      <w:pPr>
        <w:pStyle w:val="BodyText"/>
      </w:pPr>
      <w:r>
        <w:t xml:space="preserve">RNF02 — O sistema deve ter cobertura de testes automatizados de no mínimo 80% no backend e no frontend.</w:t>
      </w:r>
    </w:p>
    <w:p>
      <w:pPr>
        <w:pStyle w:val="BodyText"/>
      </w:pPr>
      <w:r>
        <w:t xml:space="preserve">RNF03 — O sistema deve ter testes em três camadas (unitário, integração e E2E) para toda funcionalidade nova.</w:t>
      </w:r>
    </w:p>
    <w:p>
      <w:pPr>
        <w:pStyle w:val="BodyText"/>
      </w:pPr>
      <w:r>
        <w:t xml:space="preserve">RNF04 — O sistema deve utilizar autenticação com JWT (access token de curta duração + refresh token) e senhas com hash bcrypt.</w:t>
      </w:r>
    </w:p>
    <w:p>
      <w:pPr>
        <w:pStyle w:val="BodyText"/>
      </w:pPr>
      <w:r>
        <w:t xml:space="preserve">RNF05 — O sistema deve ter pipeline CI/CD configurado via GitHub Actions, com execução automática de lint, checagem de tipos e testes a cada push.</w:t>
      </w:r>
    </w:p>
    <w:p>
      <w:pPr>
        <w:pStyle w:val="BodyText"/>
      </w:pPr>
      <w:r>
        <w:t xml:space="preserve">RNF06 — O sistema deve utilizar banco de dados PostgreSQL e ser executável via Docker Compose em ambiente local idêntico ao de CI.</w:t>
      </w:r>
    </w:p>
    <w:p>
      <w:pPr>
        <w:pStyle w:val="BodyText"/>
      </w:pPr>
      <w:r>
        <w:t xml:space="preserve">RNF07 — O sistema deve limitar tentativas de login (rate limiting) para mitigar força bruta na autenticação.</w:t>
      </w:r>
    </w:p>
    <w:p>
      <w:pPr>
        <w:pStyle w:val="BodyText"/>
      </w:pPr>
      <w:r>
        <w:t xml:space="preserve">RNF08 — O dashboard deve usar um único componente de gauge reutilizável para as 6 métricas, com faixas de cor consistentes com a classificação de conformidade do projeto.</w:t>
      </w:r>
    </w:p>
    <w:p>
      <w:pPr>
        <w:pStyle w:val="BodyText"/>
      </w:pPr>
      <w:r>
        <w:t xml:space="preserve">RNF09 — Nenhuma métrica pode ser exibida em tela ou relatório sem que sua fórmula, unidade e fonte bibliográfica estejam documentadas no catálogo (rastreabilidade metrológica não-negociável).</w:t>
      </w:r>
    </w:p>
    <w:p>
      <w:pPr>
        <w:pStyle w:val="BlockText"/>
      </w:pPr>
      <w:r>
        <w:rPr>
          <w:b/>
          <w:bCs/>
        </w:rPr>
        <w:t xml:space="preserve">Nota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RNF02 — Disponibilidade em produção</w:t>
      </w:r>
      <w:r>
        <w:rPr>
          <w:b/>
          <w:bCs/>
        </w:rPr>
        <w:t xml:space="preserve"> </w:t>
      </w:r>
      <w:r>
        <w:rPr>
          <w:b/>
          <w:bCs/>
        </w:rPr>
        <w:t xml:space="preserve">da v1.0:</w:t>
      </w:r>
      <w:r>
        <w:t xml:space="preserve"> </w:t>
      </w:r>
      <w:r>
        <w:t xml:space="preserve">este RFC não afirma mais um</w:t>
      </w:r>
      <w:r>
        <w:t xml:space="preserve"> </w:t>
      </w:r>
      <w:r>
        <w:t xml:space="preserve">requisito de deploy em ambiente de produção público. Até esta revisão, a aplicação roda em</w:t>
      </w:r>
      <w:r>
        <w:t xml:space="preserve"> </w:t>
      </w:r>
      <w:r>
        <w:t xml:space="preserve">ambiente containerizado local (Docker Compose) e foi validada em profundidade nesse ambiente;</w:t>
      </w:r>
      <w:r>
        <w:t xml:space="preserve"> </w:t>
      </w:r>
      <w:r>
        <w:t xml:space="preserve">o deploy em nuvem pública permanece como item do cronograma (seção 7), não como requisito já</w:t>
      </w:r>
      <w:r>
        <w:t xml:space="preserve"> </w:t>
      </w:r>
      <w:r>
        <w:t xml:space="preserve">atendido — divergência da v1.0 registrada aqui com transparência.</w:t>
      </w:r>
    </w:p>
    <w:p>
      <w:r>
        <w:pict>
          <v:rect style="width:0;height:1.5pt" o:hralign="center" o:hrstd="t" o:hr="t"/>
        </w:pict>
      </w:r>
    </w:p>
    <w:bookmarkEnd w:id="47"/>
    <w:bookmarkStart w:id="48" w:name="regras-de-negócio"/>
    <w:p>
      <w:pPr>
        <w:pStyle w:val="Heading2"/>
      </w:pPr>
      <w:r>
        <w:t xml:space="preserve">2.5 Regras de Negócio</w:t>
      </w:r>
    </w:p>
    <w:p>
      <w:pPr>
        <w:pStyle w:val="FirstParagraph"/>
      </w:pPr>
      <w:r>
        <w:t xml:space="preserve">RN01 — O índice de conformidade geral é a média dos escores por métrica avaliável (Conforme = 100, Condicional = 50, Não-Conforme = 0), excluindo métricas com status</w:t>
      </w:r>
      <w:r>
        <w:t xml:space="preserve"> </w:t>
      </w:r>
      <w:r>
        <w:t xml:space="preserve">“Não disponível”</w:t>
      </w:r>
      <w:r>
        <w:t xml:space="preserve">.</w:t>
      </w:r>
    </w:p>
    <w:p>
      <w:pPr>
        <w:pStyle w:val="BodyText"/>
      </w:pPr>
      <w:r>
        <w:t xml:space="preserve">RN02 — Classificação final: Conforme (índice ≥ 90%), Condicional (70%–89%), Não-Conforme (&lt; 70%).</w:t>
      </w:r>
    </w:p>
    <w:p>
      <w:pPr>
        <w:pStyle w:val="BodyText"/>
      </w:pPr>
      <w:r>
        <w:t xml:space="preserve">RN03 — A métrica de Cobertura de Testes pode ser classificada como</w:t>
      </w:r>
      <w:r>
        <w:t xml:space="preserve"> </w:t>
      </w:r>
      <w:r>
        <w:t xml:space="preserve">“Não disponível”</w:t>
      </w:r>
      <w:r>
        <w:t xml:space="preserve"> </w:t>
      </w:r>
      <w:r>
        <w:t xml:space="preserve">quando nenhuma fonte de dado é encontrada (artifact de CI, arquivo versionado ou badge); esse status é excluído do cálculo do índice, nunca contando como reprovação.</w:t>
      </w:r>
    </w:p>
    <w:p>
      <w:pPr>
        <w:pStyle w:val="BodyText"/>
      </w:pPr>
      <w:r>
        <w:t xml:space="preserve">RN04 — Apenas o usuário proprietário de um repositório pode cadastrá-lo, analisá-lo, consultar seu histórico ou gerar relatórios sobre ele.</w:t>
      </w:r>
    </w:p>
    <w:p>
      <w:pPr>
        <w:pStyle w:val="BodyText"/>
      </w:pPr>
      <w:r>
        <w:t xml:space="preserve">RN05 — A mesma URL de repositório não pode ser cadastrada duas vezes pela mesma conta.</w:t>
      </w:r>
    </w:p>
    <w:p>
      <w:pPr>
        <w:pStyle w:val="BlockText"/>
      </w:pPr>
      <w:r>
        <w:rPr>
          <w:b/>
          <w:bCs/>
        </w:rPr>
        <w:t xml:space="preserve">Nota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RN06</w:t>
      </w:r>
      <w:r>
        <w:rPr>
          <w:b/>
          <w:bCs/>
        </w:rPr>
        <w:t xml:space="preserve"> </w:t>
      </w:r>
      <w:r>
        <w:rPr>
          <w:b/>
          <w:bCs/>
        </w:rPr>
        <w:t xml:space="preserve">da v1.0 (peso por criticidade):</w:t>
      </w:r>
      <w:r>
        <w:t xml:space="preserve"> </w:t>
      </w:r>
      <w:r>
        <w:t xml:space="preserve">a v1.0 previa que uma métrica de</w:t>
      </w:r>
      <w:r>
        <w:t xml:space="preserve"> </w:t>
      </w:r>
      <w:r>
        <w:t xml:space="preserve">criticidade</w:t>
      </w:r>
      <w:r>
        <w:t xml:space="preserve"> </w:t>
      </w:r>
      <w:r>
        <w:t xml:space="preserve">“Crítica”</w:t>
      </w:r>
      <w:r>
        <w:t xml:space="preserve"> </w:t>
      </w:r>
      <w:r>
        <w:t xml:space="preserve">reprovada forçasse Não-Conforme independentemente do índice geral. O</w:t>
      </w:r>
      <w:r>
        <w:t xml:space="preserve"> </w:t>
      </w:r>
      <w:r>
        <w:t xml:space="preserve">catálogo de métricas implementado</w:t>
      </w:r>
      <w:r>
        <w:t xml:space="preserve"> </w:t>
      </w:r>
      <w:r>
        <w:rPr>
          <w:b/>
          <w:bCs/>
        </w:rPr>
        <w:t xml:space="preserve">não distingue criticidade entre as 6 métricas</w:t>
      </w:r>
      <w:r>
        <w:t xml:space="preserve"> </w:t>
      </w:r>
      <w:r>
        <w:t xml:space="preserve">— todas</w:t>
      </w:r>
      <w:r>
        <w:t xml:space="preserve"> </w:t>
      </w:r>
      <w:r>
        <w:t xml:space="preserve">têm o mesmo peso no índice agregado (RN01). Esta é uma simplificação real e deliberada desta</w:t>
      </w:r>
      <w:r>
        <w:t xml:space="preserve"> </w:t>
      </w:r>
      <w:r>
        <w:t xml:space="preserve">versão, não uma correção da crítica do comitê sobre o índice ser</w:t>
      </w:r>
      <w:r>
        <w:t xml:space="preserve"> </w:t>
      </w:r>
      <w:r>
        <w:t xml:space="preserve">“simplista”</w:t>
      </w:r>
      <w:r>
        <w:t xml:space="preserve"> </w:t>
      </w:r>
      <w:r>
        <w:t xml:space="preserve">— ver seção de</w:t>
      </w:r>
      <w:r>
        <w:t xml:space="preserve"> </w:t>
      </w:r>
      <w:r>
        <w:t xml:space="preserve">resposta ao parecer.</w:t>
      </w:r>
    </w:p>
    <w:p>
      <w:r>
        <w:pict>
          <v:rect style="width:0;height:1.5pt" o:hralign="center" o:hrstd="t" o:hr="t"/>
        </w:pict>
      </w:r>
    </w:p>
    <w:bookmarkEnd w:id="48"/>
    <w:bookmarkStart w:id="49" w:name="fora-do-escopo"/>
    <w:p>
      <w:pPr>
        <w:pStyle w:val="Heading2"/>
      </w:pPr>
      <w:r>
        <w:t xml:space="preserve">2.6 Fora do Escopo</w:t>
      </w:r>
    </w:p>
    <w:p>
      <w:pPr>
        <w:pStyle w:val="Compact"/>
        <w:numPr>
          <w:ilvl w:val="0"/>
          <w:numId w:val="1012"/>
        </w:numPr>
      </w:pPr>
      <w:r>
        <w:t xml:space="preserve">Repositórios GitHub privados (exige autenticação OAuth adicional, não implementada nesta versão)</w:t>
      </w:r>
    </w:p>
    <w:p>
      <w:pPr>
        <w:pStyle w:val="Compact"/>
        <w:numPr>
          <w:ilvl w:val="0"/>
          <w:numId w:val="1012"/>
        </w:numPr>
      </w:pPr>
      <w:r>
        <w:t xml:space="preserve">Linguagens além de Python, JavaScript e TypeScript</w:t>
      </w:r>
    </w:p>
    <w:p>
      <w:pPr>
        <w:pStyle w:val="Compact"/>
        <w:numPr>
          <w:ilvl w:val="0"/>
          <w:numId w:val="1012"/>
        </w:numPr>
      </w:pPr>
      <w:r>
        <w:t xml:space="preserve">Customização de limites de especificação por usuário ou por repositório</w:t>
      </w:r>
    </w:p>
    <w:p>
      <w:pPr>
        <w:pStyle w:val="Compact"/>
        <w:numPr>
          <w:ilvl w:val="0"/>
          <w:numId w:val="1012"/>
        </w:numPr>
      </w:pPr>
      <w:r>
        <w:t xml:space="preserve">Agendamento automático de análises em segundo plano (toda análise é disparada sob demanda)</w:t>
      </w:r>
    </w:p>
    <w:p>
      <w:pPr>
        <w:pStyle w:val="Compact"/>
        <w:numPr>
          <w:ilvl w:val="0"/>
          <w:numId w:val="1012"/>
        </w:numPr>
      </w:pPr>
      <w:r>
        <w:t xml:space="preserve">Colaboração multiusuário sobre o mesmo repositório (cada repositório pertence exclusivamente a quem o cadastrou — ver limitação discutida na resposta ao parecer)</w:t>
      </w:r>
    </w:p>
    <w:p>
      <w:pPr>
        <w:pStyle w:val="Compact"/>
        <w:numPr>
          <w:ilvl w:val="0"/>
          <w:numId w:val="1012"/>
        </w:numPr>
      </w:pPr>
      <w:r>
        <w:t xml:space="preserve">Execução da suíte de testes do repositório analisado (decisão de segurança — ver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item 6 e ADR-004)</w:t>
      </w:r>
    </w:p>
    <w:p>
      <w:pPr>
        <w:pStyle w:val="Compact"/>
        <w:numPr>
          <w:ilvl w:val="0"/>
          <w:numId w:val="1012"/>
        </w:numPr>
      </w:pPr>
      <w:r>
        <w:t xml:space="preserve">Aplicativo mobile nativo (iOS/Android)</w:t>
      </w:r>
    </w:p>
    <w:p>
      <w:pPr>
        <w:pStyle w:val="Compact"/>
        <w:numPr>
          <w:ilvl w:val="0"/>
          <w:numId w:val="1012"/>
        </w:numPr>
      </w:pPr>
      <w:r>
        <w:t xml:space="preserve">Suporte a múltiplos idiomas (apenas português brasileiro)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luxos-e-comportamento-do-sistema"/>
    <w:p>
      <w:pPr>
        <w:pStyle w:val="Heading1"/>
      </w:pPr>
      <w:r>
        <w:t xml:space="preserve">3. Fluxos e Comportamento do Sistema</w:t>
      </w:r>
    </w:p>
    <w:p>
      <w:pPr>
        <w:pStyle w:val="FirstParagraph"/>
      </w:pPr>
      <w:r>
        <w:t xml:space="preserve">Esta seção demonstra</w:t>
      </w:r>
      <w:r>
        <w:t xml:space="preserve"> </w:t>
      </w:r>
      <w:r>
        <w:rPr>
          <w:b/>
          <w:bCs/>
        </w:rPr>
        <w:t xml:space="preserve">como o sistema funciona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1" w:name="fluxo-principal-do-usuário"/>
    <w:p>
      <w:pPr>
        <w:pStyle w:val="Heading2"/>
      </w:pPr>
      <w:r>
        <w:t xml:space="preserve">3.1 Fluxo Principal do Usuário</w:t>
      </w:r>
    </w:p>
    <w:p>
      <w:pPr>
        <w:pStyle w:val="SourceCode"/>
      </w:pPr>
      <w:r>
        <w:rPr>
          <w:rStyle w:val="VerbatimChar"/>
        </w:rPr>
        <w:t xml:space="preserve">[Cadastro / Login]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[Repositórios — lista de repositórios cadastrados pelo usuário]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[Cadastrar repositório — URL pública do GitHub]</w:t>
      </w:r>
      <w:r>
        <w:br/>
      </w:r>
      <w:r>
        <w:rPr>
          <w:rStyle w:val="VerbatimChar"/>
        </w:rPr>
        <w:t xml:space="preserve">  └── Linguagem validada automaticamente via API do GitHub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[Executar análise]</w:t>
      </w:r>
      <w:r>
        <w:br/>
      </w:r>
      <w:r>
        <w:rPr>
          <w:rStyle w:val="VerbatimChar"/>
        </w:rPr>
        <w:t xml:space="preserve">  ├── Repositório pequeno/médio → resultado síncrono (&lt;10s)</w:t>
      </w:r>
      <w:r>
        <w:br/>
      </w:r>
      <w:r>
        <w:rPr>
          <w:rStyle w:val="VerbatimChar"/>
        </w:rPr>
        <w:t xml:space="preserve">  └── Repositório grande → fila Celery/Redis, status "processando"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[Dashboard de Conformidade — 6 gauges]</w:t>
      </w:r>
      <w:r>
        <w:br/>
      </w:r>
      <w:r>
        <w:rPr>
          <w:rStyle w:val="VerbatimChar"/>
        </w:rPr>
        <w:t xml:space="preserve">  ├── Valor medido, limites, status por métrica</w:t>
      </w:r>
      <w:r>
        <w:br/>
      </w:r>
      <w:r>
        <w:rPr>
          <w:rStyle w:val="VerbatimChar"/>
        </w:rPr>
        <w:t xml:space="preserve">  └── Conformidade geral: Conforme / Condicional / Não-Conforme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[Histórico e Tendências] ←→ [Gerar Relatório PDF]</w:t>
      </w:r>
    </w:p>
    <w:p>
      <w:r>
        <w:pict>
          <v:rect style="width:0;height:1.5pt" o:hralign="center" o:hrstd="t" o:hr="t"/>
        </w:pict>
      </w:r>
    </w:p>
    <w:bookmarkEnd w:id="51"/>
    <w:bookmarkStart w:id="52" w:name="fluxos-alternativos"/>
    <w:p>
      <w:pPr>
        <w:pStyle w:val="Heading2"/>
      </w:pPr>
      <w:r>
        <w:t xml:space="preserve">3.2 Fluxos Alternativos</w:t>
      </w:r>
    </w:p>
    <w:p>
      <w:pPr>
        <w:pStyle w:val="FirstParagraph"/>
      </w:pPr>
      <w:r>
        <w:rPr>
          <w:b/>
          <w:bCs/>
        </w:rPr>
        <w:t xml:space="preserve">Repositório com linguagem não suportada:</w:t>
      </w:r>
      <w:r>
        <w:t xml:space="preserve"> </w:t>
      </w:r>
      <w:r>
        <w:t xml:space="preserve">O cadastro é rejeitado com mensagem explicando que apenas Python, JavaScript e TypeScript são suportados nesta versão.</w:t>
      </w:r>
    </w:p>
    <w:p>
      <w:pPr>
        <w:pStyle w:val="BodyText"/>
      </w:pPr>
      <w:r>
        <w:rPr>
          <w:b/>
          <w:bCs/>
        </w:rPr>
        <w:t xml:space="preserve">Repositório inacessível no momento da análise (renomeado, excluído ou tornado privado):</w:t>
      </w:r>
      <w:r>
        <w:t xml:space="preserve"> </w:t>
      </w:r>
      <w:r>
        <w:t xml:space="preserve">A análise é marcada como</w:t>
      </w:r>
      <w:r>
        <w:t xml:space="preserve"> </w:t>
      </w:r>
      <w:r>
        <w:t xml:space="preserve">“falhou”</w:t>
      </w:r>
      <w:r>
        <w:t xml:space="preserve">, com o motivo registrado, sem derrubar o restante da aplicação.</w:t>
      </w:r>
    </w:p>
    <w:p>
      <w:pPr>
        <w:pStyle w:val="BodyText"/>
      </w:pPr>
      <w:r>
        <w:rPr>
          <w:b/>
          <w:bCs/>
        </w:rPr>
        <w:t xml:space="preserve">Cobertura de Testes sem fonte disponível:</w:t>
      </w:r>
      <w:r>
        <w:t xml:space="preserve"> </w:t>
      </w:r>
      <w:r>
        <w:t xml:space="preserve">A métrica é exibida como</w:t>
      </w:r>
      <w:r>
        <w:t xml:space="preserve"> </w:t>
      </w:r>
      <w:r>
        <w:t xml:space="preserve">“Não disponível”</w:t>
      </w:r>
      <w:r>
        <w:t xml:space="preserve"> </w:t>
      </w:r>
      <w:r>
        <w:t xml:space="preserve">no dashboard e excluída do cálculo do índice agregado — não é contada como reprovação.</w:t>
      </w:r>
    </w:p>
    <w:p>
      <w:pPr>
        <w:pStyle w:val="BodyText"/>
      </w:pPr>
      <w:r>
        <w:rPr>
          <w:b/>
          <w:bCs/>
        </w:rPr>
        <w:t xml:space="preserve">Tentativa de acesso sem autenticação:</w:t>
      </w:r>
      <w:r>
        <w:t xml:space="preserve"> </w:t>
      </w:r>
      <w:r>
        <w:t xml:space="preserve">Qualquer rota protegida da API retorna HTTP 401. O frontend redireciona automaticamente para a tela de login.</w:t>
      </w:r>
    </w:p>
    <w:p>
      <w:pPr>
        <w:pStyle w:val="BodyText"/>
      </w:pPr>
      <w:r>
        <w:rPr>
          <w:b/>
          <w:bCs/>
        </w:rPr>
        <w:t xml:space="preserve">Análise assíncrona travada por falha de infraestrutura:</w:t>
      </w:r>
      <w:r>
        <w:t xml:space="preserve"> </w:t>
      </w:r>
      <w:r>
        <w:t xml:space="preserve">Corrigido nesta revisão — dois bugs reais no caminho assíncrono (worker Celery não registrava a tarefa; resolução de mapeamento SQLAlchemy dependente de ordem de import) foram identificados por teste manual, corrigidos na raiz e cobertos por testes de regressão que reproduzem o isolamento de processo do worker.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6" w:name="capturas-de-tela-da-aplicação-ux"/>
    <w:p>
      <w:pPr>
        <w:pStyle w:val="Heading1"/>
      </w:pPr>
      <w:r>
        <w:t xml:space="preserve">4. Capturas de Tela da Aplicação (UX)</w:t>
      </w:r>
    </w:p>
    <w:p>
      <w:pPr>
        <w:pStyle w:val="FirstParagraph"/>
      </w:pPr>
      <w:r>
        <w:rPr>
          <w:i/>
          <w:iCs/>
        </w:rPr>
        <w:t xml:space="preserve">(Substituída integralmente na v2.0 — a v1.0 apresentava apenas descrições textuais de tela, o</w:t>
      </w:r>
      <w:r>
        <w:rPr>
          <w:i/>
          <w:iCs/>
        </w:rPr>
        <w:t xml:space="preserve"> </w:t>
      </w:r>
      <w:r>
        <w:rPr>
          <w:i/>
          <w:iCs/>
        </w:rPr>
        <w:t xml:space="preserve">que o parecer do comitê identificou corretamente como uma lacuna para um projeto com conceito</w:t>
      </w:r>
      <w:r>
        <w:rPr>
          <w:i/>
          <w:iCs/>
        </w:rPr>
        <w:t xml:space="preserve"> </w:t>
      </w:r>
      <w:r>
        <w:rPr>
          <w:i/>
          <w:iCs/>
        </w:rPr>
        <w:t xml:space="preserve">visual forte. As imagens abaixo são capturas reais da aplicação em execução, geradas nesta</w:t>
      </w:r>
      <w:r>
        <w:rPr>
          <w:i/>
          <w:iCs/>
        </w:rPr>
        <w:t xml:space="preserve"> </w:t>
      </w:r>
      <w:r>
        <w:rPr>
          <w:i/>
          <w:iCs/>
        </w:rPr>
        <w:t xml:space="preserve">revisão.)</w:t>
      </w:r>
    </w:p>
    <w:bookmarkStart w:id="54" w:name="fluxo-de-navegação-real"/>
    <w:p>
      <w:pPr>
        <w:pStyle w:val="Heading2"/>
      </w:pPr>
      <w:r>
        <w:t xml:space="preserve">4.1 Fluxo de Navegação Real</w:t>
      </w:r>
    </w:p>
    <w:p>
      <w:pPr>
        <w:pStyle w:val="SourceCode"/>
      </w:pPr>
      <w:r>
        <w:rPr>
          <w:rStyle w:val="VerbatimChar"/>
        </w:rPr>
        <w:t xml:space="preserve">/login                                              → autenticação</w:t>
      </w:r>
      <w:r>
        <w:br/>
      </w:r>
      <w:r>
        <w:rPr>
          <w:rStyle w:val="VerbatimChar"/>
        </w:rPr>
        <w:t xml:space="preserve">/register                                           → criação de conta</w:t>
      </w:r>
      <w:r>
        <w:br/>
      </w:r>
      <w:r>
        <w:rPr>
          <w:rStyle w:val="VerbatimChar"/>
        </w:rPr>
        <w:t xml:space="preserve">/repositories                                       → lista + cadastro de repositórios</w:t>
      </w:r>
      <w:r>
        <w:br/>
      </w:r>
      <w:r>
        <w:rPr>
          <w:rStyle w:val="VerbatimChar"/>
        </w:rPr>
        <w:t xml:space="preserve">/repositories/:repositoryId/analyses/:analysisId    → Dashboard de Conformidade (6 gauges)</w:t>
      </w:r>
      <w:r>
        <w:br/>
      </w:r>
      <w:r>
        <w:rPr>
          <w:rStyle w:val="VerbatimChar"/>
        </w:rPr>
        <w:t xml:space="preserve">/repositories/:repositoryId/history                 → Histórico e Tendências</w:t>
      </w:r>
    </w:p>
    <w:bookmarkEnd w:id="54"/>
    <w:bookmarkStart w:id="58" w:name="tela-autenticação"/>
    <w:p>
      <w:pPr>
        <w:pStyle w:val="Heading2"/>
      </w:pPr>
      <w:r>
        <w:t xml:space="preserve">4.2 Tela — Autenticação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la de login" title="" id="56" name="Picture"/>
            <a:graphic>
              <a:graphicData uri="http://schemas.openxmlformats.org/drawingml/2006/picture">
                <pic:pic>
                  <pic:nvPicPr>
                    <pic:cNvPr descr="images/screenshots/01_logi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 de login</w:t>
      </w:r>
    </w:p>
    <w:p>
      <w:pPr>
        <w:pStyle w:val="BodyText"/>
      </w:pPr>
      <w:r>
        <w:t xml:space="preserve">Formulário mínimo (e-mail e senha). Ao criar uma conta, o usuário é autenticado automaticamente</w:t>
      </w:r>
      <w:r>
        <w:t xml:space="preserve"> </w:t>
      </w:r>
      <w:r>
        <w:t xml:space="preserve">e redirecionado para a lista de repositórios.</w:t>
      </w:r>
    </w:p>
    <w:bookmarkEnd w:id="58"/>
    <w:bookmarkStart w:id="62" w:name="tela-repositórios"/>
    <w:p>
      <w:pPr>
        <w:pStyle w:val="Heading2"/>
      </w:pPr>
      <w:r>
        <w:t xml:space="preserve">4.3 Tela — Repositórios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ista de repositórios" title="" id="60" name="Picture"/>
            <a:graphic>
              <a:graphicData uri="http://schemas.openxmlformats.org/drawingml/2006/picture">
                <pic:pic>
                  <pic:nvPicPr>
                    <pic:cNvPr descr="images/screenshots/02_repositorio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repositórios</w:t>
      </w:r>
    </w:p>
    <w:p>
      <w:pPr>
        <w:pStyle w:val="BodyText"/>
      </w:pPr>
      <w:r>
        <w:t xml:space="preserve">Cada repositório mostra a(s) linguagem(ns) detectada(s) automaticamente pela API do GitHub e o</w:t>
      </w:r>
      <w:r>
        <w:t xml:space="preserve"> </w:t>
      </w:r>
      <w:r>
        <w:t xml:space="preserve">status da última análise. As ações</w:t>
      </w:r>
      <w:r>
        <w:t xml:space="preserve"> </w:t>
      </w:r>
      <w:r>
        <w:t xml:space="preserve">“Ver dashboard”</w:t>
      </w:r>
      <w:r>
        <w:t xml:space="preserve">,</w:t>
      </w:r>
      <w:r>
        <w:t xml:space="preserve"> </w:t>
      </w:r>
      <w:r>
        <w:t xml:space="preserve">“Executar análise”</w:t>
      </w:r>
      <w:r>
        <w:t xml:space="preserve"> </w:t>
      </w:r>
      <w:r>
        <w:t xml:space="preserve">e</w:t>
      </w:r>
      <w:r>
        <w:t xml:space="preserve"> </w:t>
      </w:r>
      <w:r>
        <w:t xml:space="preserve">“Remover”</w:t>
      </w:r>
      <w:r>
        <w:t xml:space="preserve"> </w:t>
      </w:r>
      <w:r>
        <w:t xml:space="preserve">ficam</w:t>
      </w:r>
      <w:r>
        <w:t xml:space="preserve"> </w:t>
      </w:r>
      <w:r>
        <w:t xml:space="preserve">disponíveis por repositório.</w:t>
      </w:r>
    </w:p>
    <w:bookmarkEnd w:id="62"/>
    <w:bookmarkStart w:id="66" w:name="tela-dashboard-de-conformidade"/>
    <w:p>
      <w:pPr>
        <w:pStyle w:val="Heading2"/>
      </w:pPr>
      <w:r>
        <w:t xml:space="preserve">4.4 Tela — Dashboard de Conformidade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 com os 6 gauges" title="" id="64" name="Picture"/>
            <a:graphic>
              <a:graphicData uri="http://schemas.openxmlformats.org/drawingml/2006/picture">
                <pic:pic>
                  <pic:nvPicPr>
                    <pic:cNvPr descr="images/screenshots/03_dashboard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com os 6 gauges</w:t>
      </w:r>
    </w:p>
    <w:p>
      <w:pPr>
        <w:pStyle w:val="BodyText"/>
      </w:pPr>
      <w:r>
        <w:t xml:space="preserve">Captura real de uma análise do repositório</w:t>
      </w:r>
      <w:r>
        <w:t xml:space="preserve"> </w:t>
      </w:r>
      <w:r>
        <w:rPr>
          <w:rStyle w:val="VerbatimChar"/>
        </w:rPr>
        <w:t xml:space="preserve">abritinthebay/datejs</w:t>
      </w:r>
      <w:r>
        <w:t xml:space="preserve">: os 6 gauges usam sempre o</w:t>
      </w:r>
      <w:r>
        <w:t xml:space="preserve"> </w:t>
      </w:r>
      <w:r>
        <w:t xml:space="preserve">mesmo componente visual, com a mesma paleta de cores por status (verde/laranja/vermelho),</w:t>
      </w:r>
      <w:r>
        <w:t xml:space="preserve"> </w:t>
      </w:r>
      <w:r>
        <w:t xml:space="preserve">garantindo consistência de leitura entre métricas (Princípio III da constituição do projeto).</w:t>
      </w:r>
      <w:r>
        <w:t xml:space="preserve"> </w:t>
      </w:r>
      <w:r>
        <w:t xml:space="preserve">Nesta captura, a Cobertura de Testes aparece preenchida (82,50%) — lida automaticamente do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lcov.info</w:t>
      </w:r>
      <w:r>
        <w:t xml:space="preserve"> </w:t>
      </w:r>
      <w:r>
        <w:t xml:space="preserve">já versionado no repositório analisado.</w:t>
      </w:r>
    </w:p>
    <w:bookmarkEnd w:id="66"/>
    <w:bookmarkStart w:id="70" w:name="tela-histórico-e-tendências"/>
    <w:p>
      <w:pPr>
        <w:pStyle w:val="Heading2"/>
      </w:pPr>
      <w:r>
        <w:t xml:space="preserve">4.5 Tela — Histórico e Tendências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istórico com tendência" title="" id="68" name="Picture"/>
            <a:graphic>
              <a:graphicData uri="http://schemas.openxmlformats.org/drawingml/2006/picture">
                <pic:pic>
                  <pic:nvPicPr>
                    <pic:cNvPr descr="images/screenshots/04_historico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Histórico com tendência</w:t>
      </w:r>
    </w:p>
    <w:p>
      <w:pPr>
        <w:pStyle w:val="BodyText"/>
      </w:pPr>
      <w:r>
        <w:t xml:space="preserve">Duas análises reais do repositório</w:t>
      </w:r>
      <w:r>
        <w:t xml:space="preserve"> </w:t>
      </w:r>
      <w:r>
        <w:rPr>
          <w:rStyle w:val="VerbatimChar"/>
        </w:rPr>
        <w:t xml:space="preserve">SandroMachiniski-SE/Viaje-Mais</w:t>
      </w:r>
      <w:r>
        <w:t xml:space="preserve">, com a tendência calculada</w:t>
      </w:r>
      <w:r>
        <w:t xml:space="preserve"> </w:t>
      </w:r>
      <w:r>
        <w:t xml:space="preserve">automaticamente (</w:t>
      </w:r>
      <w:r>
        <w:t xml:space="preserve">“Estável”</w:t>
      </w:r>
      <w:r>
        <w:t xml:space="preserve">, já que o código não mudou entre as duas execuções) e o gráfico de</w:t>
      </w:r>
      <w:r>
        <w:t xml:space="preserve"> </w:t>
      </w:r>
      <w:r>
        <w:t xml:space="preserve">série temporal por métrica selecionável.</w:t>
      </w:r>
    </w:p>
    <w:bookmarkEnd w:id="70"/>
    <w:bookmarkStart w:id="74" w:name="documento-laudo-de-conformidade-em-pdf"/>
    <w:p>
      <w:pPr>
        <w:pStyle w:val="Heading2"/>
      </w:pPr>
      <w:r>
        <w:t xml:space="preserve">4.6 Documento — Laudo de Conformidade em PDF</w:t>
      </w:r>
    </w:p>
    <w:p>
      <w:pPr>
        <w:pStyle w:val="CaptionedFigure"/>
      </w:pPr>
      <w:r>
        <w:drawing>
          <wp:inline>
            <wp:extent cx="5334000" cy="7538949"/>
            <wp:effectExtent b="0" l="0" r="0" t="0"/>
            <wp:docPr descr="Primeira página do laudo gerado" title="" id="72" name="Picture"/>
            <a:graphic>
              <a:graphicData uri="http://schemas.openxmlformats.org/drawingml/2006/picture">
                <pic:pic>
                  <pic:nvPicPr>
                    <pic:cNvPr descr="images/screenshots/05_laud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Primeira página do laudo gerado</w:t>
      </w:r>
    </w:p>
    <w:p>
      <w:pPr>
        <w:pStyle w:val="BodyText"/>
      </w:pPr>
      <w:r>
        <w:t xml:space="preserve">Laudo real, gerado a partir de uma análise do repositório</w:t>
      </w:r>
      <w:r>
        <w:t xml:space="preserve"> </w:t>
      </w:r>
      <w:r>
        <w:rPr>
          <w:rStyle w:val="VerbatimChar"/>
        </w:rPr>
        <w:t xml:space="preserve">Viaje-Mais</w:t>
      </w:r>
      <w:r>
        <w:t xml:space="preserve">. A seção</w:t>
      </w:r>
      <w:r>
        <w:t xml:space="preserve"> </w:t>
      </w:r>
      <w:r>
        <w:t xml:space="preserve">“Resumo da</w:t>
      </w:r>
      <w:r>
        <w:t xml:space="preserve"> </w:t>
      </w:r>
      <w:r>
        <w:t xml:space="preserve">análise”</w:t>
      </w:r>
      <w:r>
        <w:t xml:space="preserve"> </w:t>
      </w:r>
      <w:r>
        <w:t xml:space="preserve">(adicionada nesta revisão) lista pontos fortes e pontos de atenção com a implicação</w:t>
      </w:r>
      <w:r>
        <w:t xml:space="preserve"> </w:t>
      </w:r>
      <w:r>
        <w:t xml:space="preserve">prática de cada métrica fora do limite, seguida da tabela detalhada com fórmula e fonte</w:t>
      </w:r>
      <w:r>
        <w:t xml:space="preserve"> </w:t>
      </w:r>
      <w:r>
        <w:t xml:space="preserve">bibliográfica de cada uma das 6 métricas.</w:t>
      </w:r>
    </w:p>
    <w:p>
      <w:r>
        <w:pict>
          <v:rect style="width:0;height:1.5pt" o:hralign="center" o:hrstd="t" o:hr="t"/>
        </w:pict>
      </w:r>
    </w:p>
    <w:bookmarkEnd w:id="74"/>
    <w:bookmarkStart w:id="75" w:name="feedback-registrado-durante-o-uso-real"/>
    <w:p>
      <w:pPr>
        <w:pStyle w:val="Heading2"/>
      </w:pPr>
      <w:r>
        <w:t xml:space="preserve">4.7 Feedback Registrado durante o Uso Real</w:t>
      </w:r>
    </w:p>
    <w:p>
      <w:pPr>
        <w:pStyle w:val="FirstParagraph"/>
      </w:pPr>
      <w:r>
        <w:t xml:space="preserve">Durante a validação desta revisão, o próprio uso da aplicação gerou um achado de UX real: a tela</w:t>
      </w:r>
      <w:r>
        <w:t xml:space="preserve"> </w:t>
      </w:r>
      <w:r>
        <w:t xml:space="preserve">de Histórico exibia um gráfico vazio, sem mensagem, quando a métrica selecionada não tinha</w:t>
      </w:r>
      <w:r>
        <w:t xml:space="preserve"> </w:t>
      </w:r>
      <w:r>
        <w:t xml:space="preserve">nenhum valor disponível em nenhuma análise (ex.: Cobertura de Testes sem fonte). A causa era uma</w:t>
      </w:r>
      <w:r>
        <w:t xml:space="preserve"> </w:t>
      </w:r>
      <w:r>
        <w:t xml:space="preserve">condição que verificava apenas</w:t>
      </w:r>
      <w:r>
        <w:t xml:space="preserve"> </w:t>
      </w:r>
      <w:r>
        <w:t xml:space="preserve">“a série tem itens”</w:t>
      </w:r>
      <w:r>
        <w:t xml:space="preserve"> </w:t>
      </w:r>
      <w:r>
        <w:t xml:space="preserve">em vez de</w:t>
      </w:r>
      <w:r>
        <w:t xml:space="preserve"> </w:t>
      </w:r>
      <w:r>
        <w:t xml:space="preserve">“a série tem algum valor plotável”</w:t>
      </w:r>
      <w:r>
        <w:t xml:space="preserve">.</w:t>
      </w:r>
      <w:r>
        <w:t xml:space="preserve"> </w:t>
      </w:r>
      <w:r>
        <w:t xml:space="preserve">Corrigido e coberto por teste de regressão. Este é um exemplo concreto de como o uso real da</w:t>
      </w:r>
      <w:r>
        <w:t xml:space="preserve"> </w:t>
      </w:r>
      <w:r>
        <w:t xml:space="preserve">aplicação (e não apenas a leitura da especificação) revela lacunas que nenhuma etapa de design</w:t>
      </w:r>
      <w:r>
        <w:t xml:space="preserve"> </w:t>
      </w:r>
      <w:r>
        <w:t xml:space="preserve">havia previsto.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arquitetura-do-sistema"/>
    <w:p>
      <w:pPr>
        <w:pStyle w:val="Heading1"/>
      </w:pPr>
      <w:r>
        <w:t xml:space="preserve">5. Arquitetura do Sistema</w:t>
      </w:r>
    </w:p>
    <w:p>
      <w:pPr>
        <w:pStyle w:val="FirstParagraph"/>
      </w:pPr>
      <w:r>
        <w:t xml:space="preserve">Esta seção demonstra</w:t>
      </w:r>
      <w:r>
        <w:t xml:space="preserve"> </w:t>
      </w:r>
      <w:r>
        <w:rPr>
          <w:b/>
          <w:bCs/>
        </w:rPr>
        <w:t xml:space="preserve">como o sistema foi construído</w:t>
      </w:r>
      <w:r>
        <w:t xml:space="preserve">. Substituída integralmente na v2.0 — a</w:t>
      </w:r>
      <w:r>
        <w:t xml:space="preserve"> </w:t>
      </w:r>
      <w:r>
        <w:t xml:space="preserve">v1.0 descrevia uma stack Node.js/Express/Jest com 6 tabelas genéricas; o ADR-003 registrou o</w:t>
      </w:r>
      <w:r>
        <w:t xml:space="preserve"> </w:t>
      </w:r>
      <w:r>
        <w:t xml:space="preserve">pivô para a stack abaixo antes da implementação do MVP.</w:t>
      </w:r>
    </w:p>
    <w:p>
      <w:r>
        <w:pict>
          <v:rect style="width:0;height:1.5pt" o:hralign="center" o:hrstd="t" o:hr="t"/>
        </w:pict>
      </w:r>
    </w:p>
    <w:bookmarkStart w:id="80" w:name="diagrama-c4"/>
    <w:p>
      <w:pPr>
        <w:pStyle w:val="Heading2"/>
      </w:pPr>
      <w:r>
        <w:t xml:space="preserve">5.1 Diagrama C4</w:t>
      </w:r>
    </w:p>
    <w:bookmarkStart w:id="77" w:name="nível-1-diagrama-de-contexto"/>
    <w:p>
      <w:pPr>
        <w:pStyle w:val="Heading3"/>
      </w:pPr>
      <w:r>
        <w:t xml:space="preserve">Nível 1 — Diagrama de Contexto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[Desenvolvedor]   [Analista de QA]   [Orientador/Avaliador]    │</w:t>
      </w:r>
      <w:r>
        <w:br/>
      </w:r>
      <w:r>
        <w:rPr>
          <w:rStyle w:val="VerbatimChar"/>
        </w:rPr>
        <w:t xml:space="preserve">│        │                   │                    │                │</w:t>
      </w:r>
      <w:r>
        <w:br/>
      </w:r>
      <w:r>
        <w:rPr>
          <w:rStyle w:val="VerbatimChar"/>
        </w:rPr>
        <w:t xml:space="preserve">│        └───────────────────┴────────────────────┘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┌──────────────────┐        ┌─────────────────┐ │</w:t>
      </w:r>
      <w:r>
        <w:br/>
      </w:r>
      <w:r>
        <w:rPr>
          <w:rStyle w:val="VerbatimChar"/>
        </w:rPr>
        <w:t xml:space="preserve">│                  │   SoftMeter      │───────▶│  API do GitHub   │ │</w:t>
      </w:r>
      <w:r>
        <w:br/>
      </w:r>
      <w:r>
        <w:rPr>
          <w:rStyle w:val="VerbatimChar"/>
        </w:rPr>
        <w:t xml:space="preserve">│                  │   (Web App)      │        │  (código-fonte,  │ │</w:t>
      </w:r>
      <w:r>
        <w:br/>
      </w:r>
      <w:r>
        <w:rPr>
          <w:rStyle w:val="VerbatimChar"/>
        </w:rPr>
        <w:t xml:space="preserve">│                  └──────────────────┘        │  artifacts de CI)│ │</w:t>
      </w:r>
      <w:r>
        <w:br/>
      </w:r>
      <w:r>
        <w:rPr>
          <w:rStyle w:val="VerbatimChar"/>
        </w:rPr>
        <w:t xml:space="preserve">│                                                └─────────────────┘│</w:t>
      </w:r>
      <w:r>
        <w:br/>
      </w:r>
      <w:r>
        <w:rPr>
          <w:rStyle w:val="VerbatimChar"/>
        </w:rPr>
        <w:t xml:space="preserve">│  Atores: usuários autenticados via browser                       │</w:t>
      </w:r>
      <w:r>
        <w:br/>
      </w:r>
      <w:r>
        <w:rPr>
          <w:rStyle w:val="VerbatimChar"/>
        </w:rPr>
        <w:t xml:space="preserve">│  Sistema: SoftMeter (backend API + frontend SPA)                 │</w:t>
      </w:r>
      <w:r>
        <w:br/>
      </w:r>
      <w:r>
        <w:rPr>
          <w:rStyle w:val="VerbatimChar"/>
        </w:rPr>
        <w:t xml:space="preserve">│  Sistema externo: GitHub (repositórios públicos analisados)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Desenvolvedor:</w:t>
      </w:r>
      <w:r>
        <w:t xml:space="preserve"> </w:t>
      </w:r>
      <w:r>
        <w:t xml:space="preserve">cadastra repositórios, dispara análises, acompanha histórico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Analista de QA:</w:t>
      </w:r>
      <w:r>
        <w:t xml:space="preserve"> </w:t>
      </w:r>
      <w:r>
        <w:t xml:space="preserve">consulta dashboards e gera laudos para revisão de entregas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Orientador/Avaliador:</w:t>
      </w:r>
      <w:r>
        <w:t xml:space="preserve"> </w:t>
      </w:r>
      <w:r>
        <w:t xml:space="preserve">consulta laudos como evidência técnica objetiva</w:t>
      </w:r>
    </w:p>
    <w:p>
      <w:pPr>
        <w:pStyle w:val="BodyText"/>
      </w:pPr>
      <w:r>
        <w:rPr>
          <w:b/>
          <w:bCs/>
        </w:rPr>
        <w:t xml:space="preserve">Sistema externo:</w:t>
      </w:r>
      <w:r>
        <w:t xml:space="preserve"> </w:t>
      </w:r>
      <w:r>
        <w:t xml:space="preserve">API do GitHub — único sistema externo integrado (linguagens, código-fonte via zipball, artifacts de CI)</w:t>
      </w:r>
    </w:p>
    <w:p>
      <w:r>
        <w:pict>
          <v:rect style="width:0;height:1.5pt" o:hralign="center" o:hrstd="t" o:hr="t"/>
        </w:pict>
      </w:r>
    </w:p>
    <w:bookmarkEnd w:id="77"/>
    <w:bookmarkStart w:id="78" w:name="nível-2-diagrama-de-containers"/>
    <w:p>
      <w:pPr>
        <w:pStyle w:val="Heading3"/>
      </w:pPr>
      <w:r>
        <w:t xml:space="preserve">Nível 2 — Diagrama de Containers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Usuário (Browser)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Frontend SPA — React 18 + TypeScript + Vite                   │  │</w:t>
      </w:r>
      <w:r>
        <w:br/>
      </w:r>
      <w:r>
        <w:rPr>
          <w:rStyle w:val="VerbatimChar"/>
        </w:rPr>
        <w:t xml:space="preserve">│  │  Porta: 3000                                                   │  │</w:t>
      </w:r>
      <w:r>
        <w:br/>
      </w:r>
      <w:r>
        <w:rPr>
          <w:rStyle w:val="VerbatimChar"/>
        </w:rPr>
        <w:t xml:space="preserve">│  │  Responsabilidade: telas, roteamento, gauges (Recharts)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REST / JSON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┌────────────────────────▼───────────────────────────────────────┐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Backend API — FastAPI + Python 3.12                           │  │</w:t>
      </w:r>
      <w:r>
        <w:br/>
      </w:r>
      <w:r>
        <w:rPr>
          <w:rStyle w:val="VerbatimChar"/>
        </w:rPr>
        <w:t xml:space="preserve">│  │  Porta: 3001                                                   │  │</w:t>
      </w:r>
      <w:r>
        <w:br/>
      </w:r>
      <w:r>
        <w:rPr>
          <w:rStyle w:val="VerbatimChar"/>
        </w:rPr>
        <w:t xml:space="preserve">│  │  Responsabilidade: auth, orquestração de análise (síncrona),   │  │</w:t>
      </w:r>
      <w:r>
        <w:br/>
      </w:r>
      <w:r>
        <w:rPr>
          <w:rStyle w:val="VerbatimChar"/>
        </w:rPr>
        <w:t xml:space="preserve">│  │  classificação de conformidade, geração de PDF                 │  │</w:t>
      </w:r>
      <w:r>
        <w:br/>
      </w:r>
      <w:r>
        <w:rPr>
          <w:rStyle w:val="VerbatimChar"/>
        </w:rPr>
        <w:t xml:space="preserve">│  └────┬──────────────┬──────────────────┬─────────────────┬───────┘  │</w:t>
      </w:r>
      <w:r>
        <w:br/>
      </w:r>
      <w:r>
        <w:rPr>
          <w:rStyle w:val="VerbatimChar"/>
        </w:rPr>
        <w:t xml:space="preserve">│       │ SQL          │ enqueue          │ PDF              │ HTTPS   │</w:t>
      </w:r>
      <w:r>
        <w:br/>
      </w:r>
      <w:r>
        <w:rPr>
          <w:rStyle w:val="VerbatimChar"/>
        </w:rPr>
        <w:t xml:space="preserve">│  ┌────▼──────┐  ┌────▼──────────┐  ┌────▼──────────┐  ┌────▼──────┐  │</w:t>
      </w:r>
      <w:r>
        <w:br/>
      </w:r>
      <w:r>
        <w:rPr>
          <w:rStyle w:val="VerbatimChar"/>
        </w:rPr>
        <w:t xml:space="preserve">│  │PostgreSQL │  │ Redis (broker)│  │ ReportLab     │  │ API GitHub│  │</w:t>
      </w:r>
      <w:r>
        <w:br/>
      </w:r>
      <w:r>
        <w:rPr>
          <w:rStyle w:val="VerbatimChar"/>
        </w:rPr>
        <w:t xml:space="preserve">│  │ 16        │  │               │  │ (biblioteca)  │  │ (externo) │  │</w:t>
      </w:r>
      <w:r>
        <w:br/>
      </w:r>
      <w:r>
        <w:rPr>
          <w:rStyle w:val="VerbatimChar"/>
        </w:rPr>
        <w:t xml:space="preserve">│  └───────────┘  └────┬──────────┘  └───────────────┘  └───────────┘  │</w:t>
      </w:r>
      <w:r>
        <w:br/>
      </w:r>
      <w:r>
        <w:rPr>
          <w:rStyle w:val="VerbatimChar"/>
        </w:rPr>
        <w:t xml:space="preserve">│                      │                                               │</w:t>
      </w:r>
      <w:r>
        <w:br/>
      </w:r>
      <w:r>
        <w:rPr>
          <w:rStyle w:val="VerbatimChar"/>
        </w:rPr>
        <w:t xml:space="preserve">│                 ┌────▼──────────────────────┐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│ Celery Worker              │                       │</w:t>
      </w:r>
      <w:r>
        <w:br/>
      </w:r>
      <w:r>
        <w:rPr>
          <w:rStyle w:val="VerbatimChar"/>
        </w:rPr>
        <w:t xml:space="preserve">│                 │ Análise assíncrona (repos  │                       │</w:t>
      </w:r>
      <w:r>
        <w:br/>
      </w:r>
      <w:r>
        <w:rPr>
          <w:rStyle w:val="VerbatimChar"/>
        </w:rPr>
        <w:t xml:space="preserve">│                 │ grandes) — mesmo motor de  │                       │</w:t>
      </w:r>
      <w:r>
        <w:br/>
      </w:r>
      <w:r>
        <w:rPr>
          <w:rStyle w:val="VerbatimChar"/>
        </w:rPr>
        <w:t xml:space="preserve">│                 │ métricas do backend        │                       │</w:t>
      </w:r>
      <w:r>
        <w:br/>
      </w:r>
      <w:r>
        <w:rPr>
          <w:rStyle w:val="VerbatimChar"/>
        </w:rPr>
        <w:t xml:space="preserve">│                 └────────────────────────────┘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8"/>
    <w:bookmarkStart w:id="79" w:name="Xc5c0357943807be775fd2d9fc48708000d5026a"/>
    <w:p>
      <w:pPr>
        <w:pStyle w:val="Heading3"/>
      </w:pPr>
      <w:r>
        <w:t xml:space="preserve">Nível 3 — Diagrama de Componentes (Backend API)</w:t>
      </w:r>
    </w:p>
    <w:p>
      <w:pPr>
        <w:pStyle w:val="SourceCode"/>
      </w:pPr>
      <w:r>
        <w:rPr>
          <w:rStyle w:val="VerbatimChar"/>
        </w:rPr>
        <w:t xml:space="preserve">Backend API (FastAPI)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auth.py            → registro, login, refresh, logout (JWT)</w:t>
      </w:r>
      <w:r>
        <w:br/>
      </w:r>
      <w:r>
        <w:rPr>
          <w:rStyle w:val="VerbatimChar"/>
        </w:rPr>
        <w:t xml:space="preserve">│   ├── repositories.py    → CRUD de repositórios + validação de linguagem</w:t>
      </w:r>
      <w:r>
        <w:br/>
      </w:r>
      <w:r>
        <w:rPr>
          <w:rStyle w:val="VerbatimChar"/>
        </w:rPr>
        <w:t xml:space="preserve">│   ├── analyses.py        → disparo de análise, consulta, histórico/tendência</w:t>
      </w:r>
      <w:r>
        <w:br/>
      </w:r>
      <w:r>
        <w:rPr>
          <w:rStyle w:val="VerbatimChar"/>
        </w:rPr>
        <w:t xml:space="preserve">│   └── reports.py         → geração e download de relatório 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analysis/  (motor de métricas — núcleo de valor do produto)</w:t>
      </w:r>
      <w:r>
        <w:br/>
      </w:r>
      <w:r>
        <w:rPr>
          <w:rStyle w:val="VerbatimChar"/>
        </w:rPr>
        <w:t xml:space="preserve">│   ├── metrics_catalog.py     → ⭐ catálogo fixo: fórmula, unidade, fonte, limites</w:t>
      </w:r>
      <w:r>
        <w:br/>
      </w:r>
      <w:r>
        <w:rPr>
          <w:rStyle w:val="VerbatimChar"/>
        </w:rPr>
        <w:t xml:space="preserve">│   ├── metric_engine.py       → Radon (Python) + tree-sitter (JS/TS): CC, LOC, MI</w:t>
      </w:r>
      <w:r>
        <w:br/>
      </w:r>
      <w:r>
        <w:rPr>
          <w:rStyle w:val="VerbatimChar"/>
        </w:rPr>
        <w:t xml:space="preserve">│   ├── coupling.py            → Instabilidade de Módulo (Martin, 2002)</w:t>
      </w:r>
      <w:r>
        <w:br/>
      </w:r>
      <w:r>
        <w:rPr>
          <w:rStyle w:val="VerbatimChar"/>
        </w:rPr>
        <w:t xml:space="preserve">│   ├── duplication.py         → shingling de tokens normalizados</w:t>
      </w:r>
      <w:r>
        <w:br/>
      </w:r>
      <w:r>
        <w:rPr>
          <w:rStyle w:val="VerbatimChar"/>
        </w:rPr>
        <w:t xml:space="preserve">│   └── coverage_reader.py     → artifact de CI → arquivo versionado → badge (cascata)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github_service.py      → integração com a API do GitHub</w:t>
      </w:r>
      <w:r>
        <w:br/>
      </w:r>
      <w:r>
        <w:rPr>
          <w:rStyle w:val="VerbatimChar"/>
        </w:rPr>
        <w:t xml:space="preserve">│   ├── analysis_runner.py     → orquestra download + 6 métricas + persistência</w:t>
      </w:r>
      <w:r>
        <w:br/>
      </w:r>
      <w:r>
        <w:rPr>
          <w:rStyle w:val="VerbatimChar"/>
        </w:rPr>
        <w:t xml:space="preserve">│   ├── conformity_service.py  → classifica medições, calcula índice agregado</w:t>
      </w:r>
      <w:r>
        <w:br/>
      </w:r>
      <w:r>
        <w:rPr>
          <w:rStyle w:val="VerbatimChar"/>
        </w:rPr>
        <w:t xml:space="preserve">│   ├── trend_service.py       → tendência entre as duas análises mais recentes</w:t>
      </w:r>
      <w:r>
        <w:br/>
      </w:r>
      <w:r>
        <w:rPr>
          <w:rStyle w:val="VerbatimChar"/>
        </w:rPr>
        <w:t xml:space="preserve">│   └── report_service.py      → monta o PDF (ReportLab) com resumo interpretativo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└── analysis_tasks.py      → task Celery para análise assíncrona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models/  → User, Repository, Analysis, Measurement, Report (SQLAlchemy)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modelo-de-dados"/>
    <w:p>
      <w:pPr>
        <w:pStyle w:val="Heading2"/>
      </w:pPr>
      <w:r>
        <w:t xml:space="preserve">5.2 Modelo de Dados</w:t>
      </w:r>
    </w:p>
    <w:p>
      <w:pPr>
        <w:pStyle w:val="FirstParagraph"/>
      </w:pPr>
      <w:r>
        <w:rPr>
          <w:b/>
          <w:bCs/>
        </w:rPr>
        <w:t xml:space="preserve">Esquema relacional — 5 tabelas</w:t>
      </w:r>
      <w:r>
        <w:t xml:space="preserve"> </w:t>
      </w:r>
      <w:r>
        <w:t xml:space="preserve">(substitui as 6 tabelas genéricas da v1.0):</w:t>
      </w:r>
    </w:p>
    <w:p>
      <w:pPr>
        <w:pStyle w:val="SourceCode"/>
      </w:pPr>
      <w:r>
        <w:rPr>
          <w:rStyle w:val="VerbatimChar"/>
        </w:rPr>
        <w:t xml:space="preserve">users (id, email, senha_hash, criado_em)</w:t>
      </w:r>
      <w:r>
        <w:br/>
      </w:r>
      <w:r>
        <w:br/>
      </w:r>
      <w:r>
        <w:rPr>
          <w:rStyle w:val="VerbatimChar"/>
        </w:rPr>
        <w:t xml:space="preserve">repositories (id, usuario_id FK, url, owner_nome, linguagens_detectadas,</w:t>
      </w:r>
      <w:r>
        <w:br/>
      </w:r>
      <w:r>
        <w:rPr>
          <w:rStyle w:val="VerbatimChar"/>
        </w:rPr>
        <w:t xml:space="preserve">              status_acesso, criado_em)</w:t>
      </w:r>
      <w:r>
        <w:br/>
      </w:r>
      <w:r>
        <w:rPr>
          <w:rStyle w:val="VerbatimChar"/>
        </w:rPr>
        <w:t xml:space="preserve">              UNIQUE(usuario_id, url)</w:t>
      </w:r>
      <w:r>
        <w:br/>
      </w:r>
      <w:r>
        <w:br/>
      </w:r>
      <w:r>
        <w:rPr>
          <w:rStyle w:val="VerbatimChar"/>
        </w:rPr>
        <w:t xml:space="preserve">analyses (id, repositorio_id FK, status, status_conformidade_geral,</w:t>
      </w:r>
      <w:r>
        <w:br/>
      </w:r>
      <w:r>
        <w:rPr>
          <w:rStyle w:val="VerbatimChar"/>
        </w:rPr>
        <w:t xml:space="preserve">          motivo_falha, solicitada_em, concluida_em)</w:t>
      </w:r>
      <w:r>
        <w:br/>
      </w:r>
      <w:r>
        <w:br/>
      </w:r>
      <w:r>
        <w:rPr>
          <w:rStyle w:val="VerbatimChar"/>
        </w:rPr>
        <w:t xml:space="preserve">measurements (id, analise_id FK, metrica_chave, valor_medido,</w:t>
      </w:r>
      <w:r>
        <w:br/>
      </w:r>
      <w:r>
        <w:rPr>
          <w:rStyle w:val="VerbatimChar"/>
        </w:rPr>
        <w:t xml:space="preserve">              status_conformidade)</w:t>
      </w:r>
      <w:r>
        <w:br/>
      </w:r>
      <w:r>
        <w:br/>
      </w:r>
      <w:r>
        <w:rPr>
          <w:rStyle w:val="VerbatimChar"/>
        </w:rPr>
        <w:t xml:space="preserve">reports (id, usuario_id FK, repositorio_id FK, analise_id FK NULL,</w:t>
      </w:r>
      <w:r>
        <w:br/>
      </w:r>
      <w:r>
        <w:rPr>
          <w:rStyle w:val="VerbatimChar"/>
        </w:rPr>
        <w:t xml:space="preserve">         tipo, caminho_arquivo, gerado_em)</w:t>
      </w:r>
    </w:p>
    <w:p>
      <w:pPr>
        <w:pStyle w:val="FirstParagraph"/>
      </w:pPr>
      <w:r>
        <w:rPr>
          <w:b/>
          <w:bCs/>
        </w:rPr>
        <w:t xml:space="preserve">Relacionamentos: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(1) → (N)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 </w:t>
      </w:r>
      <w:r>
        <w:t xml:space="preserve">(1) → (N)</w:t>
      </w:r>
      <w:r>
        <w:t xml:space="preserve"> </w:t>
      </w:r>
      <w:r>
        <w:rPr>
          <w:rStyle w:val="VerbatimChar"/>
        </w:rPr>
        <w:t xml:space="preserve">analyses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analyses</w:t>
      </w:r>
      <w:r>
        <w:t xml:space="preserve"> </w:t>
      </w:r>
      <w:r>
        <w:t xml:space="preserve">(1) → (N)</w:t>
      </w:r>
      <w:r>
        <w:t xml:space="preserve"> </w:t>
      </w:r>
      <w:r>
        <w:rPr>
          <w:rStyle w:val="VerbatimChar"/>
        </w:rPr>
        <w:t xml:space="preserve">measurements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 </w:t>
      </w:r>
      <w:r>
        <w:t xml:space="preserve">(1) → (N)</w:t>
      </w:r>
      <w:r>
        <w:t xml:space="preserve"> </w:t>
      </w:r>
      <w:r>
        <w:rPr>
          <w:rStyle w:val="VerbatimChar"/>
        </w:rPr>
        <w:t xml:space="preserve">reports</w:t>
      </w:r>
    </w:p>
    <w:p>
      <w:pPr>
        <w:pStyle w:val="BodyText"/>
      </w:pPr>
      <w:r>
        <w:t xml:space="preserve">O catálogo das 6 métricas (</w:t>
      </w:r>
      <w:r>
        <w:rPr>
          <w:rStyle w:val="VerbatimChar"/>
        </w:rPr>
        <w:t xml:space="preserve">metrics_catalog.py</w:t>
      </w:r>
      <w:r>
        <w:t xml:space="preserve">) não é uma tabela do banco — é um catálogo fixo</w:t>
      </w:r>
      <w:r>
        <w:t xml:space="preserve"> </w:t>
      </w:r>
      <w:r>
        <w:t xml:space="preserve">versionado no código-fonte, por decisão explícita do Princípio V da constituição: nenhuma</w:t>
      </w:r>
      <w:r>
        <w:t xml:space="preserve"> </w:t>
      </w:r>
      <w:r>
        <w:t xml:space="preserve">métrica pode ser exibida sem que fórmula, unidade e fonte bibliográfica já estejam definidas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qualquer tela ou endpoint que a exponha.</w:t>
      </w:r>
    </w:p>
    <w:p>
      <w:r>
        <w:pict>
          <v:rect style="width:0;height:1.5pt" o:hralign="center" o:hrstd="t" o:hr="t"/>
        </w:pict>
      </w:r>
    </w:p>
    <w:bookmarkEnd w:id="81"/>
    <w:bookmarkStart w:id="82" w:name="principais-componentes"/>
    <w:p>
      <w:pPr>
        <w:pStyle w:val="Heading2"/>
      </w:pPr>
      <w:r>
        <w:t xml:space="preserve">5.3 Principais Componentes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GithubService</w:t>
            </w:r>
          </w:p>
        </w:tc>
        <w:tc>
          <w:tcPr/>
          <w:p>
            <w:pPr>
              <w:pStyle w:val="Compact"/>
            </w:pPr>
            <w:r>
              <w:t xml:space="preserve">Detecção de linguagem, download do código-fonte, leitura de artifacts de CI (ADR-004)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Engine (Radon + tree-sitter)</w:t>
            </w:r>
          </w:p>
        </w:tc>
        <w:tc>
          <w:tcPr/>
          <w:p>
            <w:pPr>
              <w:pStyle w:val="Compact"/>
            </w:pPr>
            <w:r>
              <w:t xml:space="preserve">Complexidade Ciclomática, LOC e Índice de Manutenibilidade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 / Duplication (parser AST próprio)</w:t>
            </w:r>
          </w:p>
        </w:tc>
        <w:tc>
          <w:tcPr/>
          <w:p>
            <w:pPr>
              <w:pStyle w:val="Compact"/>
            </w:pPr>
            <w:r>
              <w:t xml:space="preserve">Acoplamento (Instabilidade de Módulo) e Score de Duplicação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Reader</w:t>
            </w:r>
          </w:p>
        </w:tc>
        <w:tc>
          <w:tcPr/>
          <w:p>
            <w:pPr>
              <w:pStyle w:val="Compact"/>
            </w:pPr>
            <w:r>
              <w:t xml:space="preserve">Cascata de 4 fontes para Cobertura de Testes (artifact de CI → arquivo versionado → badge)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Conformity Service</w:t>
            </w:r>
          </w:p>
        </w:tc>
        <w:tc>
          <w:tcPr/>
          <w:p>
            <w:pPr>
              <w:pStyle w:val="Compact"/>
            </w:pPr>
            <w:r>
              <w:t xml:space="preserve">Classificação por métrica e cálculo do índice agregado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Service</w:t>
            </w:r>
          </w:p>
        </w:tc>
        <w:tc>
          <w:tcPr/>
          <w:p>
            <w:pPr>
              <w:pStyle w:val="Compact"/>
            </w:pPr>
            <w:r>
              <w:t xml:space="preserve">Tendência (melhorando/piorando/estável) entre as duas análises mais recentes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Service</w:t>
            </w:r>
          </w:p>
        </w:tc>
        <w:tc>
          <w:tcPr/>
          <w:p>
            <w:pPr>
              <w:pStyle w:val="Compact"/>
            </w:pPr>
            <w:r>
              <w:t xml:space="preserve">Geração do PDF com resumo interpretativo e tabela detalhada por métrica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stack-tecnológica"/>
    <w:p>
      <w:pPr>
        <w:pStyle w:val="Heading2"/>
      </w:pPr>
      <w:r>
        <w:t xml:space="preserve">5.4 Stack Tecnológica</w:t>
      </w:r>
    </w:p>
    <w:p>
      <w:pPr>
        <w:pStyle w:val="FirstParagraph"/>
      </w:pPr>
      <w:r>
        <w:rPr>
          <w:i/>
          <w:iCs/>
        </w:rPr>
        <w:t xml:space="preserve">(Divergência registrada da v1.0: a proposta original definia Node.js + Express + Jest. O</w:t>
      </w:r>
      <w:r>
        <w:rPr>
          <w:i/>
          <w:iCs/>
        </w:rPr>
        <w:t xml:space="preserve"> </w:t>
      </w:r>
      <w:r>
        <w:rPr>
          <w:i/>
          <w:iCs/>
        </w:rPr>
        <w:t xml:space="preserve">ADR-003 registrou o pivô abaixo antes da implementação, motivado pela maturidade do ecossistema</w:t>
      </w:r>
      <w:r>
        <w:rPr>
          <w:i/>
          <w:iCs/>
        </w:rPr>
        <w:t xml:space="preserve"> </w:t>
      </w:r>
      <w:r>
        <w:rPr>
          <w:i/>
          <w:iCs/>
        </w:rPr>
        <w:t xml:space="preserve">Python para análise estática de código — núcleo de valor do produto.)</w:t>
      </w:r>
    </w:p>
    <w:p>
      <w:pPr>
        <w:pStyle w:val="BodyText"/>
      </w:pPr>
      <w:r>
        <w:rPr>
          <w:b/>
          <w:bCs/>
        </w:rPr>
        <w:t xml:space="preserve">FastAPI + Python 3.12</w:t>
      </w:r>
      <w:r>
        <w:t xml:space="preserve"> </w:t>
      </w:r>
      <w:r>
        <w:t xml:space="preserve">Ecossistema com bibliotecas de análise estática maduras (Radon), reduzindo o esforço de</w:t>
      </w:r>
      <w:r>
        <w:t xml:space="preserve"> </w:t>
      </w:r>
      <w:r>
        <w:t xml:space="preserve">implementar o motor de métricas — núcleo de valor do projeto. Assíncrono nativamente, integra-se</w:t>
      </w:r>
      <w:r>
        <w:t xml:space="preserve"> </w:t>
      </w:r>
      <w:r>
        <w:t xml:space="preserve">bem com filas de processamento em segundo plano.</w:t>
      </w:r>
    </w:p>
    <w:p>
      <w:pPr>
        <w:pStyle w:val="BodyText"/>
      </w:pPr>
      <w:r>
        <w:rPr>
          <w:b/>
          <w:bCs/>
        </w:rPr>
        <w:t xml:space="preserve">PostgreSQL 16</w:t>
      </w:r>
      <w:r>
        <w:t xml:space="preserve"> </w:t>
      </w:r>
      <w:r>
        <w:t xml:space="preserve">Banco de dados relacional robusto, com suporte a transações ACID necessário para os cálculos de</w:t>
      </w:r>
      <w:r>
        <w:t xml:space="preserve"> </w:t>
      </w:r>
      <w:r>
        <w:t xml:space="preserve">conformidade.</w:t>
      </w:r>
    </w:p>
    <w:p>
      <w:pPr>
        <w:pStyle w:val="BodyText"/>
      </w:pPr>
      <w:r>
        <w:rPr>
          <w:b/>
          <w:bCs/>
        </w:rPr>
        <w:t xml:space="preserve">Celery + Redis</w:t>
      </w:r>
      <w:r>
        <w:t xml:space="preserve"> </w:t>
      </w:r>
      <w:r>
        <w:t xml:space="preserve">Cumpre o Princípio IV (Performance da Análise, &lt;10s) com degradação graciosa — análises maiores</w:t>
      </w:r>
      <w:r>
        <w:t xml:space="preserve"> </w:t>
      </w:r>
      <w:r>
        <w:t xml:space="preserve">são despachadas para uma fila em vez de bloquear a requisição HTTP.</w:t>
      </w:r>
    </w:p>
    <w:p>
      <w:pPr>
        <w:pStyle w:val="BodyText"/>
      </w:pPr>
      <w:r>
        <w:rPr>
          <w:b/>
          <w:bCs/>
        </w:rPr>
        <w:t xml:space="preserve">Radon + parser AST próprio (tree-sitter para JS/TS)</w:t>
      </w:r>
      <w:r>
        <w:t xml:space="preserve"> </w:t>
      </w:r>
      <w:r>
        <w:t xml:space="preserve">Radon cobre Complexidade Ciclomática, LOC e Índice de Manutenibilidade com fórmulas publicadas e</w:t>
      </w:r>
      <w:r>
        <w:t xml:space="preserve"> </w:t>
      </w:r>
      <w:r>
        <w:t xml:space="preserve">rastreáveis. Acoplamento e Score de Duplicação exigiram um parser próprio, via módulo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do</w:t>
      </w:r>
      <w:r>
        <w:t xml:space="preserve"> </w:t>
      </w:r>
      <w:r>
        <w:t xml:space="preserve">Python e tree-sitter para JavaScript/TypeScript.</w:t>
      </w:r>
    </w:p>
    <w:p>
      <w:pPr>
        <w:pStyle w:val="BodyText"/>
      </w:pPr>
      <w:r>
        <w:rPr>
          <w:b/>
          <w:bCs/>
        </w:rPr>
        <w:t xml:space="preserve">React 18 + TypeScript + Vite</w:t>
      </w:r>
      <w:r>
        <w:t xml:space="preserve"> </w:t>
      </w:r>
      <w:r>
        <w:t xml:space="preserve">Biblioteca de interface padrão de mercado; Vite como build tool.</w:t>
      </w:r>
    </w:p>
    <w:p>
      <w:pPr>
        <w:pStyle w:val="BodyText"/>
      </w:pPr>
      <w:r>
        <w:rPr>
          <w:b/>
          <w:bCs/>
        </w:rPr>
        <w:t xml:space="preserve">Recharts</w:t>
      </w:r>
      <w:r>
        <w:t xml:space="preserve"> </w:t>
      </w:r>
      <w:r>
        <w:t xml:space="preserve">Biblioteca de gráficos React madura, usada tanto nos gauges metrológicos quanto no gráfico de</w:t>
      </w:r>
      <w:r>
        <w:t xml:space="preserve"> </w:t>
      </w:r>
      <w:r>
        <w:t xml:space="preserve">tendência do histórico.</w:t>
      </w:r>
    </w:p>
    <w:p>
      <w:pPr>
        <w:pStyle w:val="BodyText"/>
      </w:pPr>
      <w:r>
        <w:rPr>
          <w:b/>
          <w:bCs/>
        </w:rPr>
        <w:t xml:space="preserve">ReportLab</w:t>
      </w:r>
      <w:r>
        <w:t xml:space="preserve"> </w:t>
      </w:r>
      <w:r>
        <w:t xml:space="preserve">Geração de PDF nativa em Python, sem dependência de serviços externos de renderização.</w:t>
      </w:r>
    </w:p>
    <w:p>
      <w:pPr>
        <w:pStyle w:val="BodyText"/>
      </w:pPr>
      <w:r>
        <w:rPr>
          <w:b/>
          <w:bCs/>
        </w:rPr>
        <w:t xml:space="preserve">JWT (access + refresh) + bcrypt</w:t>
      </w:r>
      <w:r>
        <w:t xml:space="preserve"> </w:t>
      </w:r>
      <w:r>
        <w:t xml:space="preserve">Padrão de mercado para autenticação stateless. Detalhado na seção 6.</w:t>
      </w:r>
    </w:p>
    <w:p>
      <w:pPr>
        <w:pStyle w:val="BodyText"/>
      </w:pPr>
      <w:r>
        <w:rPr>
          <w:b/>
          <w:bCs/>
        </w:rPr>
        <w:t xml:space="preserve">Docker + Docker Compose</w:t>
      </w:r>
      <w:r>
        <w:t xml:space="preserve"> </w:t>
      </w:r>
      <w:r>
        <w:t xml:space="preserve">Ambiente de desenvolvimento consistente e portável — sobe PostgreSQL, Redis, backend, worker</w:t>
      </w:r>
      <w:r>
        <w:t xml:space="preserve"> </w:t>
      </w:r>
      <w:r>
        <w:t xml:space="preserve">Celery e frontend com um único comando.</w:t>
      </w:r>
    </w:p>
    <w:p>
      <w:pPr>
        <w:pStyle w:val="BodyText"/>
      </w:pPr>
      <w:r>
        <w:rPr>
          <w:b/>
          <w:bCs/>
        </w:rPr>
        <w:t xml:space="preserve">pytest + Jest + Playwright</w:t>
      </w:r>
      <w:r>
        <w:t xml:space="preserve"> </w:t>
      </w:r>
      <w:r>
        <w:t xml:space="preserve">TDD full-stack. 145 testes unitários/integração no backend (pytest), 28 no frontend (Jest), 8</w:t>
      </w:r>
      <w:r>
        <w:t xml:space="preserve"> </w:t>
      </w:r>
      <w:r>
        <w:t xml:space="preserve">cenários E2E ponta a ponta (Playwright), um por user story.</w:t>
      </w:r>
    </w:p>
    <w:p>
      <w:pPr>
        <w:pStyle w:val="BodyText"/>
      </w:pPr>
      <w:r>
        <w:rPr>
          <w:b/>
          <w:bCs/>
        </w:rPr>
        <w:t xml:space="preserve">GitHub Actions</w:t>
      </w:r>
      <w:r>
        <w:t xml:space="preserve"> </w:t>
      </w:r>
      <w:r>
        <w:t xml:space="preserve">Pipeline configurado para lint, checagem de tipos e testes a cada push nas branches protegidas.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egurança-e-privacidade"/>
    <w:p>
      <w:pPr>
        <w:pStyle w:val="Heading1"/>
      </w:pPr>
      <w:r>
        <w:t xml:space="preserve">6. Segurança e Privacidade</w:t>
      </w:r>
    </w:p>
    <w:bookmarkStart w:id="85" w:name="proteções-implementadas"/>
    <w:p>
      <w:pPr>
        <w:pStyle w:val="Heading2"/>
      </w:pPr>
      <w:r>
        <w:t xml:space="preserve">6.1 Proteções Implementadas</w:t>
      </w:r>
    </w:p>
    <w:p>
      <w:pPr>
        <w:pStyle w:val="FirstParagraph"/>
      </w:pPr>
      <w:r>
        <w:rPr>
          <w:b/>
          <w:bCs/>
        </w:rPr>
        <w:t xml:space="preserve">Autenticação e Autorização:</w:t>
      </w:r>
      <w:r>
        <w:t xml:space="preserve"> </w:t>
      </w:r>
      <w:r>
        <w:t xml:space="preserve">- JWT com dois tokens de vida diferente: access token de 15 minutos (usado no header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armazenado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no frontend) e refresh token de 7 dias</w:t>
      </w:r>
      <w:r>
        <w:t xml:space="preserve"> </w:t>
      </w:r>
      <w:r>
        <w:t xml:space="preserve">(cookie HTTPOnly).</w:t>
      </w:r>
      <w:r>
        <w:t xml:space="preserve"> </w:t>
      </w:r>
      <w:r>
        <w:rPr>
          <w:i/>
          <w:iCs/>
        </w:rPr>
        <w:t xml:space="preserve">Divergência registrada da v1.0</w:t>
      </w:r>
      <w:r>
        <w:t xml:space="preserve">, que previa</w:t>
      </w:r>
      <w:r>
        <w:t xml:space="preserve"> </w:t>
      </w:r>
      <w:r>
        <w:t xml:space="preserve">“sem localStorage”</w:t>
      </w:r>
      <w:r>
        <w:t xml:space="preserve"> </w:t>
      </w:r>
      <w:r>
        <w:t xml:space="preserve">para ambos</w:t>
      </w:r>
      <w:r>
        <w:t xml:space="preserve"> </w:t>
      </w:r>
      <w:r>
        <w:t xml:space="preserve">os tokens — a mitigação real adotada é a vida curta do token exposto ao JavaScript (15 min),</w:t>
      </w:r>
      <w:r>
        <w:t xml:space="preserve"> </w:t>
      </w:r>
      <w:r>
        <w:t xml:space="preserve">não sua ausência total do localStorage.</w:t>
      </w:r>
      <w:r>
        <w:t xml:space="preserve"> </w:t>
      </w:r>
      <w:r>
        <w:t xml:space="preserve">- Middleware de autenticação (</w:t>
      </w:r>
      <w:r>
        <w:rPr>
          <w:rStyle w:val="VerbatimChar"/>
        </w:rPr>
        <w:t xml:space="preserve">get_current_user</w:t>
      </w:r>
      <w:r>
        <w:t xml:space="preserve">) aplicado a todas as rotas protegidas</w:t>
      </w:r>
      <w:r>
        <w:t xml:space="preserve"> </w:t>
      </w:r>
      <w:r>
        <w:t xml:space="preserve">- Senhas com hash bcrypt</w:t>
      </w:r>
      <w:r>
        <w:t xml:space="preserve"> </w:t>
      </w:r>
      <w:r>
        <w:t xml:space="preserve">- Isolamento de dados por usuário verificado por teste de integração dedicado (</w:t>
      </w:r>
      <w:r>
        <w:rPr>
          <w:rStyle w:val="VerbatimChar"/>
        </w:rPr>
        <w:t xml:space="preserve">test_data_isolation.py</w:t>
      </w:r>
      <w:r>
        <w:t xml:space="preserve">) — nenhum usuário acessa repositórios, análises ou relatórios de outra conta</w:t>
      </w:r>
    </w:p>
    <w:p>
      <w:pPr>
        <w:pStyle w:val="BodyText"/>
      </w:pPr>
      <w:r>
        <w:rPr>
          <w:b/>
          <w:bCs/>
        </w:rPr>
        <w:t xml:space="preserve">Proteção contra ataques OWASP Top 10:</w:t>
      </w:r>
      <w:r>
        <w:t xml:space="preserve"> </w:t>
      </w:r>
      <w:r>
        <w:t xml:space="preserve">- Injeção SQL: ORM (SQLAlchemy) com queries parametrizadas, sem concatenação de strings</w:t>
      </w:r>
      <w:r>
        <w:t xml:space="preserve"> </w:t>
      </w:r>
      <w:r>
        <w:t xml:space="preserve">- Rate limiting de login:</w:t>
      </w:r>
      <w:r>
        <w:t xml:space="preserve"> </w:t>
      </w:r>
      <w:r>
        <w:rPr>
          <w:b/>
          <w:bCs/>
        </w:rPr>
        <w:t xml:space="preserve">implementado nesta versão</w:t>
      </w:r>
      <w:r>
        <w:t xml:space="preserve"> </w:t>
      </w:r>
      <w:r>
        <w:t xml:space="preserve">(10 tentativas/minuto/IP) — item que a v1.0 registrava como</w:t>
      </w:r>
      <w:r>
        <w:t xml:space="preserve"> </w:t>
      </w:r>
      <w:r>
        <w:t xml:space="preserve">“a implementar”</w:t>
      </w:r>
      <w:r>
        <w:t xml:space="preserve"> </w:t>
      </w:r>
      <w:r>
        <w:t xml:space="preserve">e o parecer do comitê apontou como pendência de segurança relevante</w:t>
      </w:r>
      <w:r>
        <w:t xml:space="preserve"> </w:t>
      </w:r>
      <w:r>
        <w:t xml:space="preserve">- Limite de tamanho de payload: requisições acima de 64 KB são rejeitadas (mitiga payload flooding)</w:t>
      </w:r>
      <w:r>
        <w:t xml:space="preserve"> </w:t>
      </w:r>
      <w:r>
        <w:t xml:space="preserve">- CORS restrito às origens configuradas</w:t>
      </w:r>
      <w:r>
        <w:t xml:space="preserve"> </w:t>
      </w:r>
      <w:r>
        <w:t xml:space="preserve">- Validação de entrada: URL de repositório validada por padrão restrito a</w:t>
      </w:r>
      <w:r>
        <w:t xml:space="preserve"> </w:t>
      </w:r>
      <w:r>
        <w:rPr>
          <w:rStyle w:val="VerbatimChar"/>
        </w:rPr>
        <w:t xml:space="preserve">github.com/owner/repo</w:t>
      </w:r>
      <w:r>
        <w:t xml:space="preserve">, evitando SSRF via URL arbitrária</w:t>
      </w:r>
      <w:r>
        <w:t xml:space="preserve"> </w:t>
      </w:r>
      <w:r>
        <w:t xml:space="preserve">- Segredos gerenciados via variáveis de ambiente (</w:t>
      </w:r>
      <w:r>
        <w:rPr>
          <w:rStyle w:val="VerbatimChar"/>
        </w:rPr>
        <w:t xml:space="preserve">.env</w:t>
      </w:r>
      <w:r>
        <w:t xml:space="preserve">, nunca versionado — confirmado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Configuração segura:</w:t>
      </w:r>
      <w:r>
        <w:t xml:space="preserve"> </w:t>
      </w:r>
      <w:r>
        <w:t xml:space="preserve">-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 repositório protegida: exige Pull Request e CI verde antes de merge, com</w:t>
      </w:r>
      <w:r>
        <w:t xml:space="preserve"> </w:t>
      </w:r>
      <w:r>
        <w:rPr>
          <w:rStyle w:val="VerbatimChar"/>
        </w:rPr>
        <w:t xml:space="preserve">enforce_admins</w:t>
      </w:r>
      <w:r>
        <w:t xml:space="preserve"> </w:t>
      </w:r>
      <w:r>
        <w:t xml:space="preserve">ativo (nem o dono do repositório pode contornar a regra)</w:t>
      </w:r>
    </w:p>
    <w:p>
      <w:r>
        <w:pict>
          <v:rect style="width:0;height:1.5pt" o:hralign="center" o:hrstd="t" o:hr="t"/>
        </w:pict>
      </w:r>
    </w:p>
    <w:bookmarkEnd w:id="85"/>
    <w:bookmarkStart w:id="86" w:name="privacidade-e-lgpd"/>
    <w:p>
      <w:pPr>
        <w:pStyle w:val="Heading2"/>
      </w:pPr>
      <w:r>
        <w:t xml:space="preserve">6.2 Privacidade e LGPD</w:t>
      </w:r>
    </w:p>
    <w:p>
      <w:pPr>
        <w:pStyle w:val="FirstParagraph"/>
      </w:pPr>
      <w:r>
        <w:rPr>
          <w:b/>
          <w:bCs/>
        </w:rPr>
        <w:t xml:space="preserve">Dados coletados:</w:t>
      </w:r>
      <w:r>
        <w:t xml:space="preserve"> </w:t>
      </w:r>
      <w:r>
        <w:t xml:space="preserve">- E-mail e hash de senha do usuário (cadastro)</w:t>
      </w:r>
      <w:r>
        <w:t xml:space="preserve"> </w:t>
      </w:r>
      <w:r>
        <w:t xml:space="preserve">- URLs de repositórios GitHub públicos cadastrados voluntariamente</w:t>
      </w:r>
      <w:r>
        <w:t xml:space="preserve"> </w:t>
      </w:r>
      <w:r>
        <w:t xml:space="preserve">- Valores de métricas calculados automaticamente a partir de código-fonte público — nenhum dado pessoal de terceiros é coletado</w:t>
      </w:r>
    </w:p>
    <w:p>
      <w:pPr>
        <w:pStyle w:val="BodyText"/>
      </w:pPr>
      <w:r>
        <w:rPr>
          <w:b/>
          <w:bCs/>
        </w:rPr>
        <w:t xml:space="preserve">Armazenamento:</w:t>
      </w:r>
      <w:r>
        <w:t xml:space="preserve"> </w:t>
      </w:r>
      <w:r>
        <w:t xml:space="preserve">- Banco de dados PostgreSQL com acesso restrito por credenciais</w:t>
      </w:r>
      <w:r>
        <w:t xml:space="preserve"> </w:t>
      </w:r>
      <w:r>
        <w:t xml:space="preserve">- Senhas nunca armazenadas em texto claro (bcrypt)</w:t>
      </w:r>
      <w:r>
        <w:t xml:space="preserve"> </w:t>
      </w:r>
      <w:r>
        <w:t xml:space="preserve">- Repositórios, análises e relatórios pertencem exclusivamente ao usuário que os cadastrou (RN04)</w:t>
      </w:r>
    </w:p>
    <w:p>
      <w:pPr>
        <w:pStyle w:val="BodyText"/>
      </w:pPr>
      <w:r>
        <w:rPr>
          <w:b/>
          <w:bCs/>
        </w:rPr>
        <w:t xml:space="preserve">Direitos do titular (Art. 18, LGPD):</w:t>
      </w:r>
      <w:r>
        <w:t xml:space="preserve"> </w:t>
      </w:r>
      <w:r>
        <w:t xml:space="preserve">- Não há coleta de dados sensíveis (saúde, financeiros, biométricos)</w:t>
      </w:r>
      <w:r>
        <w:t xml:space="preserve"> </w:t>
      </w:r>
      <w:r>
        <w:t xml:space="preserve">- O sistema processa metadados técnicos de repositórios públicos, não dados pessoais de terceiros</w:t>
      </w:r>
      <w:r>
        <w:t xml:space="preserve"> </w:t>
      </w:r>
      <w:r>
        <w:t xml:space="preserve">- Exclusão de conta com remoção em cascata dos dados associados: não implementada como endpoint de autoatendimento nesta versão — item pendente para trabalho futuro, registrado com transparência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lanejamento-do-projeto"/>
    <w:p>
      <w:pPr>
        <w:pStyle w:val="Heading1"/>
      </w:pPr>
      <w:r>
        <w:t xml:space="preserve">7. Planejamento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Status nesta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RFC v1.0 aprovada</w:t>
            </w:r>
          </w:p>
        </w:tc>
        <w:tc>
          <w:tcPr/>
          <w:p>
            <w:pPr>
              <w:pStyle w:val="Compact"/>
            </w:pPr>
            <w:r>
              <w:t xml:space="preserve">Documento de planejamento avaliado pelo comitê</w:t>
            </w:r>
          </w:p>
        </w:tc>
        <w:tc>
          <w:tcPr/>
          <w:p>
            <w:pPr>
              <w:pStyle w:val="Compact"/>
            </w:pPr>
            <w:r>
              <w:t xml:space="preserve">✅ Concluído (parecer em anexo, seção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Pivô de arquitetura</w:t>
            </w:r>
          </w:p>
        </w:tc>
        <w:tc>
          <w:tcPr/>
          <w:p>
            <w:pPr>
              <w:pStyle w:val="Compact"/>
            </w:pPr>
            <w:r>
              <w:t xml:space="preserve">ADR-003: FastAPI/Python substitui Node.js/Express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Fundação</w:t>
            </w:r>
          </w:p>
        </w:tc>
        <w:tc>
          <w:tcPr/>
          <w:p>
            <w:pPr>
              <w:pStyle w:val="Compact"/>
            </w:pPr>
            <w:r>
              <w:t xml:space="preserve">Autenticação JWT, catálogo de métricas, CI/CD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MVP (US1+US2)</w:t>
            </w:r>
          </w:p>
        </w:tc>
        <w:tc>
          <w:tcPr/>
          <w:p>
            <w:pPr>
              <w:pStyle w:val="Compact"/>
            </w:pPr>
            <w:r>
              <w:t xml:space="preserve">Cadastro + análise automática + dashboard de gauges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Histórico e Relatórios (US3+US4)</w:t>
            </w:r>
          </w:p>
        </w:tc>
        <w:tc>
          <w:tcPr/>
          <w:p>
            <w:pPr>
              <w:pStyle w:val="Compact"/>
            </w:pPr>
            <w:r>
              <w:t xml:space="preserve">Tendência entre análises + Laudo PDF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— Autenticação completa (US5)</w:t>
            </w:r>
          </w:p>
        </w:tc>
        <w:tc>
          <w:tcPr/>
          <w:p>
            <w:pPr>
              <w:pStyle w:val="Compact"/>
            </w:pPr>
            <w:r>
              <w:t xml:space="preserve">Telas de login/registro + proteção de rotas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— Testes E2E</w:t>
            </w:r>
          </w:p>
        </w:tc>
        <w:tc>
          <w:tcPr/>
          <w:p>
            <w:pPr>
              <w:pStyle w:val="Compact"/>
            </w:pPr>
            <w:r>
              <w:t xml:space="preserve">8 cenários Playwright cobrindo as 5 user stories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 — Cobertura de Testes via CI (ADR-004)</w:t>
            </w:r>
          </w:p>
        </w:tc>
        <w:tc>
          <w:tcPr/>
          <w:p>
            <w:pPr>
              <w:pStyle w:val="Compact"/>
            </w:pPr>
            <w:r>
              <w:t xml:space="preserve">Leitura de artifacts do GitHub Actions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 — Colaboração no repositório</w:t>
            </w:r>
          </w:p>
        </w:tc>
        <w:tc>
          <w:tcPr/>
          <w:p>
            <w:pPr>
              <w:pStyle w:val="Compact"/>
            </w:pPr>
            <w:r>
              <w:t xml:space="preserve">2 colaboradores adicionados,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protegida</w:t>
            </w:r>
          </w:p>
        </w:tc>
        <w:tc>
          <w:tcPr/>
          <w:p>
            <w:pPr>
              <w:pStyle w:val="Compac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 — Deploy em produção pública</w:t>
            </w:r>
          </w:p>
        </w:tc>
        <w:tc>
          <w:tcPr/>
          <w:p>
            <w:pPr>
              <w:pStyle w:val="Compact"/>
            </w:pPr>
            <w:r>
              <w:t xml:space="preserve">Ambiente acessível via URL pública</w:t>
            </w:r>
          </w:p>
        </w:tc>
        <w:tc>
          <w:tcPr/>
          <w:p>
            <w:pPr>
              <w:pStyle w:val="Compact"/>
            </w:pPr>
            <w:r>
              <w:t xml:space="preserve">⏳ 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 — Poster + Demo Day</w:t>
            </w:r>
          </w:p>
        </w:tc>
        <w:tc>
          <w:tcPr/>
          <w:p>
            <w:pPr>
              <w:pStyle w:val="Compact"/>
            </w:pPr>
            <w:r>
              <w:t xml:space="preserve">Entrega final do Portfólio</w:t>
            </w:r>
          </w:p>
        </w:tc>
        <w:tc>
          <w:tcPr/>
          <w:p>
            <w:pPr>
              <w:pStyle w:val="Compact"/>
            </w:pPr>
            <w:r>
              <w:t xml:space="preserve">⏳ Pendente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Status atual:</w:t>
      </w:r>
      <w:r>
        <w:t xml:space="preserve"> </w:t>
      </w:r>
      <w:r>
        <w:t xml:space="preserve">MVP completo e validado com dados reais — 4 repositórios de terceiros</w:t>
      </w:r>
      <w:r>
        <w:t xml:space="preserve"> </w:t>
      </w:r>
      <w:r>
        <w:t xml:space="preserve">analisados de ponta a ponta durante esta revisão (incluindo o próprio SoftMeter), cobrindo os</w:t>
      </w:r>
      <w:r>
        <w:t xml:space="preserve"> </w:t>
      </w:r>
      <w:r>
        <w:t xml:space="preserve">quatro cenários possíveis da métrica de Cobertura de Testes. 145 testes de backend (92% de</w:t>
      </w:r>
      <w:r>
        <w:t xml:space="preserve"> </w:t>
      </w:r>
      <w:r>
        <w:t xml:space="preserve">cobertura), 28 de frontend (86%), 8 cenários E2E, pipeline de CI ativo com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protegida. Deploy em produção pública ainda não realizado.</w:t>
      </w:r>
    </w:p>
    <w:p>
      <w:r>
        <w:pict>
          <v:rect style="width:0;height:1.5pt" o:hralign="center" o:hrstd="t" o:hr="t"/>
        </w:pict>
      </w:r>
    </w:p>
    <w:bookmarkEnd w:id="88"/>
    <w:bookmarkStart w:id="89" w:name="referências"/>
    <w:p>
      <w:pPr>
        <w:pStyle w:val="Heading1"/>
      </w:pPr>
      <w:r>
        <w:t xml:space="preserve">8. Referências</w:t>
      </w:r>
    </w:p>
    <w:p>
      <w:pPr>
        <w:pStyle w:val="FirstParagraph"/>
      </w:pPr>
      <w:r>
        <w:rPr>
          <w:i/>
          <w:iCs/>
        </w:rPr>
        <w:t xml:space="preserve">(Atualizada na v2.0 com as referências específicas de cada métrica do catálogo, citadas</w:t>
      </w:r>
      <w:r>
        <w:rPr>
          <w:i/>
          <w:iCs/>
        </w:rPr>
        <w:t xml:space="preserve"> </w:t>
      </w:r>
      <w:r>
        <w:rPr>
          <w:i/>
          <w:iCs/>
        </w:rPr>
        <w:t xml:space="preserve">diretamente em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metrics_catalog.py</w:t>
      </w:r>
      <w:r>
        <w:rPr>
          <w:i/>
          <w:iCs/>
        </w:rPr>
        <w:t xml:space="preserve"> </w:t>
      </w:r>
      <w:r>
        <w:rPr>
          <w:i/>
          <w:iCs/>
        </w:rPr>
        <w:t xml:space="preserve">e no Laudo de Conformidade gerado pelo sistema)</w:t>
      </w:r>
    </w:p>
    <w:p>
      <w:pPr>
        <w:numPr>
          <w:ilvl w:val="0"/>
          <w:numId w:val="1013"/>
        </w:numPr>
      </w:pPr>
      <w:r>
        <w:t xml:space="preserve">MCCABE, Thomas J.</w:t>
      </w:r>
      <w:r>
        <w:t xml:space="preserve"> </w:t>
      </w:r>
      <w:r>
        <w:rPr>
          <w:b/>
          <w:bCs/>
        </w:rPr>
        <w:t xml:space="preserve">A Complexity Measure</w:t>
      </w:r>
      <w:r>
        <w:t xml:space="preserve">. IEEE Transactions on Software Engineering, 1976. — fundamenta a Complexidade Ciclomática.</w:t>
      </w:r>
    </w:p>
    <w:p>
      <w:pPr>
        <w:numPr>
          <w:ilvl w:val="0"/>
          <w:numId w:val="1013"/>
        </w:numPr>
      </w:pPr>
      <w:r>
        <w:t xml:space="preserve">MARTIN, Robert C.</w:t>
      </w:r>
      <w:r>
        <w:t xml:space="preserve"> </w:t>
      </w:r>
      <w:r>
        <w:rPr>
          <w:b/>
          <w:bCs/>
        </w:rPr>
        <w:t xml:space="preserve">Clean Code: A Handbook of Agile Software Craftsmanship</w:t>
      </w:r>
      <w:r>
        <w:t xml:space="preserve">. Prentice Hall, 2008. — fundamenta o limite de LOC por função.</w:t>
      </w:r>
    </w:p>
    <w:p>
      <w:pPr>
        <w:numPr>
          <w:ilvl w:val="0"/>
          <w:numId w:val="1013"/>
        </w:numPr>
      </w:pPr>
      <w:r>
        <w:t xml:space="preserve">COLEMAN, Don et al. </w:t>
      </w:r>
      <w:r>
        <w:rPr>
          <w:b/>
          <w:bCs/>
        </w:rPr>
        <w:t xml:space="preserve">Using Metrics to Evaluate Software System Maintainability</w:t>
      </w:r>
      <w:r>
        <w:t xml:space="preserve">. IEEE Computer, 1994. — fundamenta o Índice de Manutenibilidade.</w:t>
      </w:r>
    </w:p>
    <w:p>
      <w:pPr>
        <w:numPr>
          <w:ilvl w:val="0"/>
          <w:numId w:val="1013"/>
        </w:numPr>
      </w:pPr>
      <w:r>
        <w:t xml:space="preserve">MARTIN, Robert C.</w:t>
      </w:r>
      <w:r>
        <w:t xml:space="preserve"> </w:t>
      </w:r>
      <w:r>
        <w:rPr>
          <w:b/>
          <w:bCs/>
        </w:rPr>
        <w:t xml:space="preserve">Agile Software Development: Principles, Patterns, and Practices</w:t>
      </w:r>
      <w:r>
        <w:t xml:space="preserve">. Prentice Hall, 2002. — fundamenta o Acoplamento (Instabilidade de Módulo).</w:t>
      </w:r>
    </w:p>
    <w:p>
      <w:pPr>
        <w:numPr>
          <w:ilvl w:val="0"/>
          <w:numId w:val="1013"/>
        </w:numPr>
      </w:pPr>
      <w:r>
        <w:t xml:space="preserve">BASILI, Victor R.; CALDIERA, Gianluigi; ROMBACH, H. Dieter.</w:t>
      </w:r>
      <w:r>
        <w:t xml:space="preserve"> </w:t>
      </w:r>
      <w:r>
        <w:rPr>
          <w:b/>
          <w:bCs/>
        </w:rPr>
        <w:t xml:space="preserve">Goal Question Metric Paradigm</w:t>
      </w:r>
      <w:r>
        <w:t xml:space="preserve">. Encyclopedia of Software Engineering, New York: Wiley, v. 1, p. 528–532, 1994.</w:t>
      </w:r>
    </w:p>
    <w:p>
      <w:pPr>
        <w:numPr>
          <w:ilvl w:val="0"/>
          <w:numId w:val="1013"/>
        </w:numPr>
      </w:pPr>
      <w:r>
        <w:t xml:space="preserve">BUREAU INTERNATIONAL DES POIDS ET MESURES.</w:t>
      </w:r>
      <w:r>
        <w:t xml:space="preserve"> </w:t>
      </w:r>
      <w:r>
        <w:rPr>
          <w:b/>
          <w:bCs/>
        </w:rPr>
        <w:t xml:space="preserve">Vocabulário Internacional de Metrologia (VIM)</w:t>
      </w:r>
      <w:r>
        <w:t xml:space="preserve">, 3ª ed. Duque de Caxias: INMETRO, 2012.</w:t>
      </w:r>
    </w:p>
    <w:p>
      <w:pPr>
        <w:numPr>
          <w:ilvl w:val="0"/>
          <w:numId w:val="1013"/>
        </w:numPr>
      </w:pPr>
      <w:r>
        <w:t xml:space="preserve">ISO/IEC 25010:2023.</w:t>
      </w:r>
      <w:r>
        <w:t xml:space="preserve"> </w:t>
      </w:r>
      <w:r>
        <w:rPr>
          <w:b/>
          <w:bCs/>
        </w:rPr>
        <w:t xml:space="preserve">Systems and software engineering — Systems and software Quality Requirements and Evaluation (SQuaRE) — Product quality model</w:t>
      </w:r>
      <w:r>
        <w:t xml:space="preserve">. Geneva: ISO, 2023.</w:t>
      </w:r>
    </w:p>
    <w:p>
      <w:pPr>
        <w:numPr>
          <w:ilvl w:val="0"/>
          <w:numId w:val="1013"/>
        </w:numPr>
      </w:pPr>
      <w:r>
        <w:t xml:space="preserve">SOMMERVILLE, Ian.</w:t>
      </w:r>
      <w:r>
        <w:t xml:space="preserve"> </w:t>
      </w:r>
      <w:r>
        <w:rPr>
          <w:b/>
          <w:bCs/>
        </w:rPr>
        <w:t xml:space="preserve">Engenharia de Software</w:t>
      </w:r>
      <w:r>
        <w:t xml:space="preserve">. 9. ed. São Paulo: Pearson Prentice Hall, 2011.</w:t>
      </w:r>
    </w:p>
    <w:p>
      <w:pPr>
        <w:numPr>
          <w:ilvl w:val="0"/>
          <w:numId w:val="1013"/>
        </w:numPr>
      </w:pPr>
      <w:r>
        <w:t xml:space="preserve">WINCK, Diogo Vinícius.</w:t>
      </w:r>
      <w:r>
        <w:t xml:space="preserve"> </w:t>
      </w:r>
      <w:r>
        <w:rPr>
          <w:b/>
          <w:bCs/>
        </w:rPr>
        <w:t xml:space="preserve">Mais Que Código: Um Manifesto para Projetos de Conclusão de Curso</w:t>
      </w:r>
      <w:r>
        <w:t xml:space="preserve">. Medium, fev. 2026.</w:t>
      </w:r>
    </w:p>
    <w:p>
      <w:pPr>
        <w:numPr>
          <w:ilvl w:val="0"/>
          <w:numId w:val="1013"/>
        </w:numPr>
      </w:pPr>
      <w:r>
        <w:t xml:space="preserve">OWASP Foundation.</w:t>
      </w:r>
      <w:r>
        <w:t xml:space="preserve"> </w:t>
      </w:r>
      <w:r>
        <w:rPr>
          <w:b/>
          <w:bCs/>
        </w:rPr>
        <w:t xml:space="preserve">OWASP Top Ten</w:t>
      </w:r>
      <w:r>
        <w:t xml:space="preserve">. Disponível em: https://owasp.org/www-project-top-ten/.</w:t>
      </w:r>
    </w:p>
    <w:p>
      <w:r>
        <w:pict>
          <v:rect style="width:0;height:1.5pt" o:hralign="center" o:hrstd="t" o:hr="t"/>
        </w:pict>
      </w:r>
    </w:p>
    <w:bookmarkEnd w:id="89"/>
    <w:bookmarkStart w:id="93" w:name="apêndices"/>
    <w:p>
      <w:pPr>
        <w:pStyle w:val="Heading1"/>
      </w:pPr>
      <w:r>
        <w:t xml:space="preserve">9. Apêndices</w:t>
      </w:r>
    </w:p>
    <w:bookmarkStart w:id="90" w:name="X16bf15d5295f2e227d3f6c3e8abfaed27756d22"/>
    <w:p>
      <w:pPr>
        <w:pStyle w:val="Heading2"/>
      </w:pPr>
      <w:r>
        <w:t xml:space="preserve">Apêndice A — Paralelo Metrologia Industrial × SoftMeter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Metrologia Industrial</w:t>
            </w:r>
          </w:p>
        </w:tc>
        <w:tc>
          <w:tcPr/>
          <w:p>
            <w:pPr>
              <w:pStyle w:val="Compact"/>
            </w:pPr>
            <w:r>
              <w:t xml:space="preserve">SoftMeter (Equivalente)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Desenho técnico / GD&amp;T</w:t>
            </w:r>
          </w:p>
        </w:tc>
        <w:tc>
          <w:tcPr/>
          <w:p>
            <w:pPr>
              <w:pStyle w:val="Compact"/>
            </w:pPr>
            <w:r>
              <w:t xml:space="preserve">Catálogo de métricas (fórmula + limites,</w:t>
            </w:r>
            <w:r>
              <w:t xml:space="preserve"> </w:t>
            </w:r>
            <w:r>
              <w:rPr>
                <w:rStyle w:val="VerbatimChar"/>
              </w:rPr>
              <w:t xml:space="preserve">data-model.md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Tolerância dimensional</w:t>
            </w:r>
          </w:p>
        </w:tc>
        <w:tc>
          <w:tcPr/>
          <w:p>
            <w:pPr>
              <w:pStyle w:val="Compact"/>
            </w:pPr>
            <w:r>
              <w:t xml:space="preserve">Limite de especificação por métrica (nominal/superior)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Medição com Braço FARO</w:t>
            </w:r>
          </w:p>
        </w:tc>
        <w:tc>
          <w:tcPr/>
          <w:p>
            <w:pPr>
              <w:pStyle w:val="Compact"/>
            </w:pPr>
            <w:r>
              <w:t xml:space="preserve">Análise automática do código-fonte via API do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PolyWorks</w:t>
            </w:r>
          </w:p>
        </w:tc>
        <w:tc>
          <w:tcPr/>
          <w:p>
            <w:pPr>
              <w:pStyle w:val="Compact"/>
            </w:pPr>
            <w:r>
              <w:t xml:space="preserve">SoftMeter — motor de análise e laudo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Laudo de Inspeção</w:t>
            </w:r>
          </w:p>
        </w:tc>
        <w:tc>
          <w:tcPr/>
          <w:p>
            <w:pPr>
              <w:pStyle w:val="Compact"/>
            </w:pPr>
            <w:r>
              <w:t xml:space="preserve">Laudo de Conformidade de Software 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Peça aprovada / refugada</w:t>
            </w:r>
          </w:p>
        </w:tc>
        <w:tc>
          <w:tcPr/>
          <w:p>
            <w:pPr>
              <w:pStyle w:val="Compact"/>
            </w:pPr>
            <w:r>
              <w:t xml:space="preserve">Repositório Conforme / Não-Conforme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Calibração do instrumento</w:t>
            </w:r>
          </w:p>
        </w:tc>
        <w:tc>
          <w:tcPr/>
          <w:p>
            <w:pPr>
              <w:pStyle w:val="Compact"/>
            </w:pPr>
            <w:r>
              <w:t xml:space="preserve">Catálogo de métricas versionado e rastreável (Princípio 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54c0219496df91aec33c7636f1c264493d06df8"/>
    <w:p>
      <w:pPr>
        <w:pStyle w:val="Heading2"/>
      </w:pPr>
      <w:r>
        <w:t xml:space="preserve">Apêndice B — Exemplo Real de Laudo de Conformidade</w:t>
      </w:r>
    </w:p>
    <w:p>
      <w:pPr>
        <w:pStyle w:val="FirstParagraph"/>
      </w:pPr>
      <w:r>
        <w:rPr>
          <w:i/>
          <w:iCs/>
        </w:rPr>
        <w:t xml:space="preserve">(Substitui o exemplo fictício da v1.0 por dados reais coletados nesta revisão — repositório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SandroMachiniski-SE/Viaje-Mais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Limite (Conforme/Condicional)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Ciclomática</w:t>
            </w:r>
          </w:p>
        </w:tc>
        <w:tc>
          <w:tcPr/>
          <w:p>
            <w:pPr>
              <w:pStyle w:val="Compact"/>
            </w:pPr>
            <w:r>
              <w:t xml:space="preserve">≤ 10 / ≤ 20</w:t>
            </w:r>
          </w:p>
        </w:tc>
        <w:tc>
          <w:tcPr/>
          <w:p>
            <w:pPr>
              <w:pStyle w:val="Compact"/>
            </w:pPr>
            <w:r>
              <w:t xml:space="preserve">3,17</w:t>
            </w:r>
          </w:p>
        </w:tc>
        <w:tc>
          <w:tcPr/>
          <w:p>
            <w:pPr>
              <w:pStyle w:val="Compact"/>
            </w:pPr>
            <w:r>
              <w:t xml:space="preserve">✔ 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≤ 30 / ≤ 60</w:t>
            </w:r>
          </w:p>
        </w:tc>
        <w:tc>
          <w:tcPr/>
          <w:p>
            <w:pPr>
              <w:pStyle w:val="Compact"/>
            </w:pPr>
            <w:r>
              <w:t xml:space="preserve">21,67</w:t>
            </w:r>
          </w:p>
        </w:tc>
        <w:tc>
          <w:tcPr/>
          <w:p>
            <w:pPr>
              <w:pStyle w:val="Compact"/>
            </w:pPr>
            <w:r>
              <w:t xml:space="preserve">✔ 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Manutenibilidade</w:t>
            </w:r>
          </w:p>
        </w:tc>
        <w:tc>
          <w:tcPr/>
          <w:p>
            <w:pPr>
              <w:pStyle w:val="Compact"/>
            </w:pPr>
            <w:r>
              <w:t xml:space="preserve">≥ 20 / ≥ 10</w:t>
            </w:r>
          </w:p>
        </w:tc>
        <w:tc>
          <w:tcPr/>
          <w:p>
            <w:pPr>
              <w:pStyle w:val="Compact"/>
            </w:pPr>
            <w:r>
              <w:t xml:space="preserve">34,81</w:t>
            </w:r>
          </w:p>
        </w:tc>
        <w:tc>
          <w:tcPr/>
          <w:p>
            <w:pPr>
              <w:pStyle w:val="Compact"/>
            </w:pPr>
            <w:r>
              <w:t xml:space="preserve">✔ 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</w:t>
            </w:r>
          </w:p>
        </w:tc>
        <w:tc>
          <w:tcPr/>
          <w:p>
            <w:pPr>
              <w:pStyle w:val="Compact"/>
            </w:pPr>
            <w:r>
              <w:t xml:space="preserve">≥ 80% / ≥ 50%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⚪ Não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Acoplamento</w:t>
            </w:r>
          </w:p>
        </w:tc>
        <w:tc>
          <w:tcPr/>
          <w:p>
            <w:pPr>
              <w:pStyle w:val="Compact"/>
            </w:pPr>
            <w:r>
              <w:t xml:space="preserve">≤ 0,70 / ≤ 0,85</w:t>
            </w:r>
          </w:p>
        </w:tc>
        <w:tc>
          <w:tcPr/>
          <w:p>
            <w:pPr>
              <w:pStyle w:val="Compact"/>
            </w:pPr>
            <w:r>
              <w:t xml:space="preserve">0,51</w:t>
            </w:r>
          </w:p>
        </w:tc>
        <w:tc>
          <w:tcPr/>
          <w:p>
            <w:pPr>
              <w:pStyle w:val="Compact"/>
            </w:pPr>
            <w:r>
              <w:t xml:space="preserve">✔ 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de Duplicação</w:t>
            </w:r>
          </w:p>
        </w:tc>
        <w:tc>
          <w:tcPr/>
          <w:p>
            <w:pPr>
              <w:pStyle w:val="Compact"/>
            </w:pPr>
            <w:r>
              <w:t xml:space="preserve">≤ 5% / ≤ 15%</w:t>
            </w:r>
          </w:p>
        </w:tc>
        <w:tc>
          <w:tcPr/>
          <w:p>
            <w:pPr>
              <w:pStyle w:val="Compact"/>
            </w:pPr>
            <w:r>
              <w:t xml:space="preserve">49,70%</w:t>
            </w:r>
          </w:p>
        </w:tc>
        <w:tc>
          <w:tcPr/>
          <w:p>
            <w:pPr>
              <w:pStyle w:val="Compact"/>
            </w:pPr>
            <w:r>
              <w:t xml:space="preserve">✘ Não-Conforme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de Conformidade: 80% → Classificação: ⚠️ Condicional</w:t>
      </w:r>
      <w:r>
        <w:t xml:space="preserve"> </w:t>
      </w:r>
      <w:r>
        <w:rPr>
          <w:i/>
          <w:iCs/>
        </w:rPr>
        <w:t xml:space="preserve">(dado real, ver captura de tela completa na seção 4.6)</w:t>
      </w:r>
    </w:p>
    <w:p>
      <w:r>
        <w:pict>
          <v:rect style="width:0;height:1.5pt" o:hralign="center" o:hrstd="t" o:hr="t"/>
        </w:pict>
      </w:r>
    </w:p>
    <w:bookmarkEnd w:id="91"/>
    <w:bookmarkStart w:id="92" w:name="apêndice-c-repositório-e-links"/>
    <w:p>
      <w:pPr>
        <w:pStyle w:val="Heading2"/>
      </w:pPr>
      <w:r>
        <w:t xml:space="preserve">Apêndice C — Repositório e Links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Repositório GitHub:</w:t>
      </w:r>
      <w:r>
        <w:t xml:space="preserve"> </w:t>
      </w:r>
      <w:r>
        <w:t xml:space="preserve">https://github.com/DC811cunha/metrologia-software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Ambiente local — Frontend:</w:t>
      </w:r>
      <w:r>
        <w:t xml:space="preserve"> </w:t>
      </w:r>
      <w:r>
        <w:t xml:space="preserve">http://localhost:3000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Ambiente local — API (Swagger):</w:t>
      </w:r>
      <w:r>
        <w:t xml:space="preserve"> </w:t>
      </w:r>
      <w:r>
        <w:t xml:space="preserve">http://localhost:3001/docs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Branch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:</w:t>
      </w:r>
      <w:r>
        <w:t xml:space="preserve"> </w:t>
      </w:r>
      <w:r>
        <w:t xml:space="preserve">protegida (Pull Request + CI obrigatórios,</w:t>
      </w:r>
      <w:r>
        <w:t xml:space="preserve"> </w:t>
      </w:r>
      <w:r>
        <w:rPr>
          <w:rStyle w:val="VerbatimChar"/>
        </w:rPr>
        <w:t xml:space="preserve">enforce_admins</w:t>
      </w:r>
      <w:r>
        <w:t xml:space="preserve"> </w:t>
      </w:r>
      <w:r>
        <w:t xml:space="preserve">ativo)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Colaboradores:</w:t>
      </w:r>
      <w:r>
        <w:t xml:space="preserve"> </w:t>
      </w:r>
      <w:r>
        <w:t xml:space="preserve">2 adicionados nesta revisão (permissão Write)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661e87e7dda791a4de6d59cc9655aca8cb5d3de"/>
    <w:p>
      <w:pPr>
        <w:pStyle w:val="Heading1"/>
      </w:pPr>
      <w:r>
        <w:t xml:space="preserve">Resposta ao Parecer do Prof. Manseira (v1.0 → v2.0)</w:t>
      </w:r>
    </w:p>
    <w:p>
      <w:pPr>
        <w:pStyle w:val="FirstParagraph"/>
      </w:pPr>
      <w:r>
        <w:rPr>
          <w:i/>
          <w:iCs/>
        </w:rPr>
        <w:t xml:space="preserve">(Seção nova nesta revisão — parecer completo transcrito na seção 10)</w:t>
      </w:r>
    </w:p>
    <w:p>
      <w:pPr>
        <w:pStyle w:val="BodyText"/>
      </w:pPr>
      <w:r>
        <w:t xml:space="preserve">O parecer sobre a v1.0 identificou pontos fortes reais (originalidade da analogia metrológica,</w:t>
      </w:r>
      <w:r>
        <w:t xml:space="preserve"> </w:t>
      </w:r>
      <w:r>
        <w:t xml:space="preserve">RN06 com lógica de domínio genuína, seção de segurança completa) e um conjunto de fragilidades.</w:t>
      </w:r>
      <w:r>
        <w:t xml:space="preserve"> </w:t>
      </w:r>
      <w:r>
        <w:t xml:space="preserve">Esta seção responde a cada uma com honestidade: parte foi resolvida</w:t>
      </w:r>
      <w:r>
        <w:t xml:space="preserve"> </w:t>
      </w:r>
      <w:r>
        <w:rPr>
          <w:b/>
          <w:bCs/>
        </w:rPr>
        <w:t xml:space="preserve">como consequência</w:t>
      </w:r>
      <w:r>
        <w:rPr>
          <w:b/>
          <w:bCs/>
        </w:rPr>
        <w:t xml:space="preserve"> </w:t>
      </w:r>
      <w:r>
        <w:rPr>
          <w:b/>
          <w:bCs/>
        </w:rPr>
        <w:t xml:space="preserve">estrutural do pivô de arquitetura</w:t>
      </w:r>
      <w:r>
        <w:t xml:space="preserve">, não por correção pontual; parte permanece como limitação</w:t>
      </w:r>
      <w:r>
        <w:t xml:space="preserve"> </w:t>
      </w:r>
      <w:r>
        <w:t xml:space="preserve">conhecida.</w:t>
      </w:r>
    </w:p>
    <w:bookmarkStart w:id="94" w:name="resolvido-pelo-pivô-de-arquitetura"/>
    <w:p>
      <w:pPr>
        <w:pStyle w:val="Heading2"/>
      </w:pPr>
      <w:r>
        <w:t xml:space="preserve">Resolvido pelo pivô de arquitetura</w:t>
      </w:r>
    </w:p>
    <w:p>
      <w:pPr>
        <w:pStyle w:val="FirstParagraph"/>
      </w:pPr>
      <w:r>
        <w:rPr>
          <w:b/>
          <w:bCs/>
        </w:rPr>
        <w:t xml:space="preserve">“Quem garante que o valor medido é confiável? […] a cadeia de custódia dos dados é zero.”</w:t>
      </w:r>
      <w:r>
        <w:t xml:space="preserve"> </w:t>
      </w:r>
      <w:r>
        <w:t xml:space="preserve">Esta era a crítica mais séria do parecer (</w:t>
      </w:r>
      <w:r>
        <w:t xml:space="preserve">“Pontos Cegos”</w:t>
      </w:r>
      <w:r>
        <w:t xml:space="preserve">). Na v1.0, o usuário digitava</w:t>
      </w:r>
      <w:r>
        <w:t xml:space="preserve"> </w:t>
      </w:r>
      <w:r>
        <w:t xml:space="preserve">manualmente o valor medido — exatamente a mesma pessoa com interesse na aprovação do laudo. Na</w:t>
      </w:r>
      <w:r>
        <w:t xml:space="preserve"> </w:t>
      </w:r>
      <w:r>
        <w:t xml:space="preserve">arquitetura implementada,</w:t>
      </w:r>
      <w:r>
        <w:t xml:space="preserve"> </w:t>
      </w:r>
      <w:r>
        <w:rPr>
          <w:b/>
          <w:bCs/>
        </w:rPr>
        <w:t xml:space="preserve">não existe nenhum campo onde um valor de métrica seja digitado</w:t>
      </w:r>
      <w:r>
        <w:t xml:space="preserve">: os</w:t>
      </w:r>
      <w:r>
        <w:t xml:space="preserve"> </w:t>
      </w:r>
      <w:r>
        <w:t xml:space="preserve">6 valores são sempre calculados automaticamente a partir do código-fonte real (baixado da API do</w:t>
      </w:r>
      <w:r>
        <w:t xml:space="preserve"> </w:t>
      </w:r>
      <w:r>
        <w:t xml:space="preserve">GitHub) ou de um artifact de CI já publicado (ADR-004). Não é uma mitigação do problema — é a</w:t>
      </w:r>
      <w:r>
        <w:t xml:space="preserve"> </w:t>
      </w:r>
      <w:r>
        <w:t xml:space="preserve">eliminação estrutural da causa.</w:t>
      </w:r>
    </w:p>
    <w:p>
      <w:pPr>
        <w:pStyle w:val="BodyText"/>
      </w:pPr>
      <w:r>
        <w:rPr>
          <w:b/>
          <w:bCs/>
        </w:rPr>
        <w:t xml:space="preserve">“O problema da variabilidade do ambiente de teste não foi resolvido […] o campo</w:t>
      </w:r>
      <w:r>
        <w:rPr>
          <w:b/>
          <w:bCs/>
        </w:rPr>
        <w:t xml:space="preserve"> </w:t>
      </w:r>
      <w:r>
        <w:rPr>
          <w:b/>
          <w:bCs/>
        </w:rPr>
        <w:t xml:space="preserve">‘ambiente’</w:t>
      </w:r>
      <w:r>
        <w:rPr>
          <w:b/>
          <w:bCs/>
        </w:rPr>
        <w:t xml:space="preserve"> </w:t>
      </w:r>
      <w:r>
        <w:rPr>
          <w:b/>
          <w:bCs/>
        </w:rPr>
        <w:t xml:space="preserve">é apenas texto livre.”</w:t>
      </w:r>
      <w:r>
        <w:t xml:space="preserve"> </w:t>
      </w:r>
      <w:r>
        <w:t xml:space="preserve">A v1.0 media requisitos de performance em produção, onde o ambiente de execução é de fato uma</w:t>
      </w:r>
      <w:r>
        <w:t xml:space="preserve"> </w:t>
      </w:r>
      <w:r>
        <w:t xml:space="preserve">variável incontrolável. O pivô muda o que é medido: as 6 métricas atuais são propriedades</w:t>
      </w:r>
      <w:r>
        <w:t xml:space="preserve"> </w:t>
      </w:r>
      <w:r>
        <w:t xml:space="preserve">estáticas do código-fonte (complexidade, duplicação, acoplamento etc.), calculadas sempre da</w:t>
      </w:r>
      <w:r>
        <w:t xml:space="preserve"> </w:t>
      </w:r>
      <w:r>
        <w:t xml:space="preserve">mesma forma sobre o mesmo commit, independentemente de onde o código é executado. A variável de</w:t>
      </w:r>
      <w:r>
        <w:t xml:space="preserve"> </w:t>
      </w:r>
      <w:r>
        <w:t xml:space="preserve">“ambiente”</w:t>
      </w:r>
      <w:r>
        <w:t xml:space="preserve"> </w:t>
      </w:r>
      <w:r>
        <w:t xml:space="preserve">deixou de existir no domínio do produto — não porque foi controlada, mas porque a</w:t>
      </w:r>
      <w:r>
        <w:t xml:space="preserve"> </w:t>
      </w:r>
      <w:r>
        <w:t xml:space="preserve">métrica não depende mais dela.</w:t>
      </w:r>
    </w:p>
    <w:p>
      <w:pPr>
        <w:pStyle w:val="BodyText"/>
      </w:pPr>
      <w:r>
        <w:rPr>
          <w:b/>
          <w:bCs/>
        </w:rPr>
        <w:t xml:space="preserve">“Rate limiting marcado como</w:t>
      </w:r>
      <w:r>
        <w:rPr>
          <w:b/>
          <w:bCs/>
        </w:rPr>
        <w:t xml:space="preserve"> </w:t>
      </w:r>
      <w:r>
        <w:rPr>
          <w:b/>
          <w:bCs/>
        </w:rPr>
        <w:t xml:space="preserve">‘a implementar’</w:t>
      </w:r>
      <w:r>
        <w:rPr>
          <w:b/>
          <w:bCs/>
        </w:rPr>
        <w:t xml:space="preserve"> </w:t>
      </w:r>
      <w:r>
        <w:rPr>
          <w:b/>
          <w:bCs/>
        </w:rPr>
        <w:t xml:space="preserve">[…] deveria estar no cronograma com prazo definido.”</w:t>
      </w:r>
      <w:r>
        <w:t xml:space="preserve"> </w:t>
      </w:r>
      <w:r>
        <w:t xml:space="preserve">Implementado nesta versão: 10 tentativas de login por minuto por IP (</w:t>
      </w:r>
      <w:r>
        <w:rPr>
          <w:rStyle w:val="VerbatimChar"/>
        </w:rPr>
        <w:t xml:space="preserve">main.py</w:t>
      </w:r>
      <w:r>
        <w:t xml:space="preserve">), coberto por</w:t>
      </w:r>
      <w:r>
        <w:t xml:space="preserve"> </w:t>
      </w:r>
      <w:r>
        <w:t xml:space="preserve">teste de integração dedicado.</w:t>
      </w:r>
    </w:p>
    <w:p>
      <w:pPr>
        <w:pStyle w:val="BodyText"/>
      </w:pPr>
      <w:r>
        <w:rPr>
          <w:b/>
          <w:bCs/>
        </w:rPr>
        <w:t xml:space="preserve">“Comparação entre laudos (RF12) não está modelada no banco […] requisito sem sustentação na arquitetura.”</w:t>
      </w:r>
      <w:r>
        <w:t xml:space="preserve"> </w:t>
      </w:r>
      <w:r>
        <w:t xml:space="preserve">O histórico de análises (</w:t>
      </w:r>
      <w:r>
        <w:rPr>
          <w:rStyle w:val="VerbatimChar"/>
        </w:rPr>
        <w:t xml:space="preserve">analyses</w:t>
      </w:r>
      <w:r>
        <w:t xml:space="preserve">) e o serviço de tendência (</w:t>
      </w:r>
      <w:r>
        <w:rPr>
          <w:rStyle w:val="VerbatimChar"/>
        </w:rPr>
        <w:t xml:space="preserve">trend_service.py</w:t>
      </w:r>
      <w:r>
        <w:t xml:space="preserve">) têm modelo de</w:t>
      </w:r>
      <w:r>
        <w:t xml:space="preserve"> </w:t>
      </w:r>
      <w:r>
        <w:t xml:space="preserve">dados e endpoint dedicados, cobertos por teste de integração e por cenário E2E — a funcionalidade</w:t>
      </w:r>
      <w:r>
        <w:t xml:space="preserve"> </w:t>
      </w:r>
      <w:r>
        <w:t xml:space="preserve">que na v1.0 existia só como RF sem tabela associada agora tem sustentação completa.</w:t>
      </w:r>
    </w:p>
    <w:p>
      <w:pPr>
        <w:pStyle w:val="BodyText"/>
      </w:pPr>
      <w:r>
        <w:rPr>
          <w:b/>
          <w:bCs/>
        </w:rPr>
        <w:t xml:space="preserve">“O</w:t>
      </w:r>
      <w:r>
        <w:rPr>
          <w:b/>
          <w:bCs/>
        </w:rPr>
        <w:t xml:space="preserve"> </w:t>
      </w:r>
      <w:r>
        <w:rPr>
          <w:b/>
          <w:bCs/>
        </w:rPr>
        <w:t xml:space="preserve">‘Fora do Escopo’</w:t>
      </w:r>
      <w:r>
        <w:rPr>
          <w:b/>
          <w:bCs/>
        </w:rPr>
        <w:t xml:space="preserve"> </w:t>
      </w:r>
      <w:r>
        <w:rPr>
          <w:b/>
          <w:bCs/>
        </w:rPr>
        <w:t xml:space="preserve">cria um problema de adoção […] o analista precisa rodar os testes manualmente […] e depois digitá-los.”</w:t>
      </w:r>
      <w:r>
        <w:t xml:space="preserve"> </w:t>
      </w:r>
      <w:r>
        <w:t xml:space="preserve">Resolvido nesta revisão especificamente para a métrica de Cobertura de Testes (ADR-004): o</w:t>
      </w:r>
      <w:r>
        <w:t xml:space="preserve"> </w:t>
      </w:r>
      <w:r>
        <w:t xml:space="preserve">SoftMeter agora lê automaticamente o artifact de cobertura que o GitHub Actions do próprio</w:t>
      </w:r>
      <w:r>
        <w:t xml:space="preserve"> </w:t>
      </w:r>
      <w:r>
        <w:t xml:space="preserve">repositório já publicou — sem digitação manual e sem executar nenhum teste por conta própria</w:t>
      </w:r>
      <w:r>
        <w:t xml:space="preserve"> </w:t>
      </w:r>
      <w:r>
        <w:t xml:space="preserve">(mantendo a decisão de segurança do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item 6 intacta).</w:t>
      </w:r>
    </w:p>
    <w:bookmarkEnd w:id="94"/>
    <w:bookmarkStart w:id="95" w:name="parcialmente-resolvido"/>
    <w:p>
      <w:pPr>
        <w:pStyle w:val="Heading2"/>
      </w:pPr>
      <w:r>
        <w:t xml:space="preserve">Parcialmente resolvido</w:t>
      </w:r>
    </w:p>
    <w:p>
      <w:pPr>
        <w:pStyle w:val="FirstParagraph"/>
      </w:pPr>
      <w:r>
        <w:rPr>
          <w:b/>
          <w:bCs/>
        </w:rPr>
        <w:t xml:space="preserve">“Mockups são apenas descrições textuais […] ausência de representação visual das telas.”</w:t>
      </w:r>
      <w:r>
        <w:t xml:space="preserve"> </w:t>
      </w:r>
      <w:r>
        <w:t xml:space="preserve">Resolvido: a seção 4 desta revisão usa capturas de tela reais da aplicação em execução, não mais</w:t>
      </w:r>
      <w:r>
        <w:t xml:space="preserve"> </w:t>
      </w:r>
      <w:r>
        <w:t xml:space="preserve">descrições. Diferença em relação a um mockup de design: são telas já implementadas e testadas,</w:t>
      </w:r>
      <w:r>
        <w:t xml:space="preserve"> </w:t>
      </w:r>
      <w:r>
        <w:t xml:space="preserve">não uma proposta visual prévia — o que é estritamente melhor como evidência, ainda que não seja</w:t>
      </w:r>
      <w:r>
        <w:t xml:space="preserve"> </w:t>
      </w:r>
      <w:r>
        <w:t xml:space="preserve">mais, tecnicamente, um</w:t>
      </w:r>
      <w:r>
        <w:t xml:space="preserve"> </w:t>
      </w:r>
      <w:r>
        <w:t xml:space="preserve">“mockup”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“KPI de</w:t>
      </w:r>
      <w:r>
        <w:rPr>
          <w:b/>
          <w:bCs/>
        </w:rPr>
        <w:t xml:space="preserve"> </w:t>
      </w:r>
      <w:r>
        <w:rPr>
          <w:b/>
          <w:bCs/>
        </w:rPr>
        <w:t xml:space="preserve">‘redução de 50%’</w:t>
      </w:r>
      <w:r>
        <w:rPr>
          <w:b/>
          <w:bCs/>
        </w:rPr>
        <w:t xml:space="preserve"> </w:t>
      </w:r>
      <w:r>
        <w:rPr>
          <w:b/>
          <w:bCs/>
        </w:rPr>
        <w:t xml:space="preserve">não tem baseline […] não pode ser validado.”</w:t>
      </w:r>
      <w:r>
        <w:t xml:space="preserve"> </w:t>
      </w:r>
      <w:r>
        <w:t xml:space="preserve">Resolvido por remoção: o KPI subjetivo sem método de medição foi substituído por KPIs</w:t>
      </w:r>
      <w:r>
        <w:t xml:space="preserve"> </w:t>
      </w:r>
      <w:r>
        <w:t xml:space="preserve">diretamente verificáveis (cobertura de testes, tempo de análise, cenários E2E) — todos já</w:t>
      </w:r>
      <w:r>
        <w:t xml:space="preserve"> </w:t>
      </w:r>
      <w:r>
        <w:t xml:space="preserve">medidos e reportados na seção 1.6, em vez de prometidos.</w:t>
      </w:r>
    </w:p>
    <w:bookmarkEnd w:id="95"/>
    <w:bookmarkStart w:id="96" w:name="não-resolvido-limitações-conhecidas"/>
    <w:p>
      <w:pPr>
        <w:pStyle w:val="Heading2"/>
      </w:pPr>
      <w:r>
        <w:t xml:space="preserve">Não resolvido — limitações conhecidas</w:t>
      </w:r>
    </w:p>
    <w:p>
      <w:pPr>
        <w:pStyle w:val="FirstParagraph"/>
      </w:pPr>
      <w:r>
        <w:rPr>
          <w:b/>
          <w:bCs/>
        </w:rPr>
        <w:t xml:space="preserve">“A RN07 […] não discute como múltiplos usuários de uma mesma equipe compartilhariam acesso a um sistema. […] Isso é colaboração — e está completamente ausente.”</w:t>
      </w:r>
      <w:r>
        <w:t xml:space="preserve"> </w:t>
      </w:r>
      <w:r>
        <w:t xml:space="preserve">Continua ausente. A implementação atual (RN04) isola repositórios por usuário individual, sem</w:t>
      </w:r>
      <w:r>
        <w:t xml:space="preserve"> </w:t>
      </w:r>
      <w:r>
        <w:t xml:space="preserve">conceito de organização ou equipe compartilhando o mesmo repositório cadastrado. Permanece como</w:t>
      </w:r>
      <w:r>
        <w:t xml:space="preserve"> </w:t>
      </w:r>
      <w:r>
        <w:t xml:space="preserve">item de trabalho futuro, não coberto por esta revisão.</w:t>
      </w:r>
    </w:p>
    <w:p>
      <w:pPr>
        <w:pStyle w:val="BodyText"/>
      </w:pPr>
      <w:r>
        <w:rPr>
          <w:b/>
          <w:bCs/>
        </w:rPr>
        <w:t xml:space="preserve">“A fórmula do Índice de Conformidade é simplista […] você poderia propor um índice ponderado por criticidade.”</w:t>
      </w:r>
      <w:r>
        <w:t xml:space="preserve"> </w:t>
      </w:r>
      <w:r>
        <w:t xml:space="preserve">Não resolvido — e é importante não afirmar o contrário. O catálogo de métricas implementado não</w:t>
      </w:r>
      <w:r>
        <w:t xml:space="preserve"> </w:t>
      </w:r>
      <w:r>
        <w:t xml:space="preserve">tem nenhum conceito de criticidade diferenciada: as 6 métricas têm peso idêntico no índice</w:t>
      </w:r>
      <w:r>
        <w:t xml:space="preserve"> </w:t>
      </w:r>
      <w:r>
        <w:t xml:space="preserve">agregado (RN01). A crítica original permanece integralmente válida e é registrada aqui como</w:t>
      </w:r>
      <w:r>
        <w:t xml:space="preserve"> </w:t>
      </w:r>
      <w:r>
        <w:t xml:space="preserve">candidata a trabalho futuro, não como algo já endereçado pelo pivô.</w:t>
      </w:r>
    </w:p>
    <w:p>
      <w:pPr>
        <w:pStyle w:val="BodyText"/>
      </w:pPr>
      <w:r>
        <w:rPr>
          <w:b/>
          <w:bCs/>
        </w:rPr>
        <w:t xml:space="preserve">Deploy em ambiente de produção pública (RNF02 da v1.0).</w:t>
      </w:r>
      <w:r>
        <w:t xml:space="preserve"> </w:t>
      </w:r>
      <w:r>
        <w:t xml:space="preserve">Não avaliado pelo parecer original, mas registrado aqui com a mesma transparência: a aplicação</w:t>
      </w:r>
      <w:r>
        <w:t xml:space="preserve"> </w:t>
      </w:r>
      <w:r>
        <w:t xml:space="preserve">roda hoje em ambiente containerizado local, validada em profundidade nesse ambiente — o deploy</w:t>
      </w:r>
      <w:r>
        <w:t xml:space="preserve"> </w:t>
      </w:r>
      <w:r>
        <w:t xml:space="preserve">em nuvem pública é item pendente do cronograma (seção 7).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8" w:name="parecer-do-comitê-de-avaliação"/>
    <w:p>
      <w:pPr>
        <w:pStyle w:val="Heading1"/>
      </w:pPr>
      <w:r>
        <w:t xml:space="preserve">10. Parecer do Comitê de Avaliação</w:t>
      </w:r>
    </w:p>
    <w:bookmarkStart w:id="116" w:name="X37707f4236e85bfa088485e4d166883c6eebab2"/>
    <w:p>
      <w:pPr>
        <w:pStyle w:val="Heading2"/>
      </w:pPr>
      <w:r>
        <w:t xml:space="preserve">Parecer da v1.0 (histórico — proposta original, modelo de Sistemas/Requisitos/Ciclos manuais)</w:t>
      </w:r>
    </w:p>
    <w:p>
      <w:pPr>
        <w:pStyle w:val="BlockText"/>
      </w:pPr>
      <w:r>
        <w:t xml:space="preserve">Transcrição integral do arquivo</w:t>
      </w:r>
      <w:r>
        <w:t xml:space="preserve"> </w:t>
      </w:r>
      <w:r>
        <w:rPr>
          <w:rStyle w:val="VerbatimChar"/>
        </w:rPr>
        <w:t xml:space="preserve">AvaliacaoProf.Manseira.docx</w:t>
      </w:r>
      <w:r>
        <w:t xml:space="preserve">, preservada como registro</w:t>
      </w:r>
      <w:r>
        <w:t xml:space="preserve"> </w:t>
      </w:r>
      <w:r>
        <w:t xml:space="preserve">histórico da avaliação que motivou o pivô de arquitetura desta revisão.</w:t>
      </w:r>
    </w:p>
    <w:p>
      <w:pPr>
        <w:pStyle w:val="FirstParagraph"/>
      </w:pPr>
      <w:r>
        <w:rPr>
          <w:b/>
          <w:bCs/>
        </w:rPr>
        <w:t xml:space="preserve">PAULO ROGERIO PIRES MANSEIRA:</w:t>
      </w:r>
    </w:p>
    <w:p>
      <w:pPr>
        <w:pStyle w:val="BodyText"/>
      </w:pPr>
      <w:r>
        <w:t xml:space="preserve">Projeto parece maduro, com uma ideia original bem fundamentada e documento completo. Os ajustes</w:t>
      </w:r>
      <w:r>
        <w:t xml:space="preserve"> </w:t>
      </w:r>
      <w:r>
        <w:t xml:space="preserve">mais relevantes são adicionar wireframes visuais, modelar a comparação de laudos no banco de</w:t>
      </w:r>
      <w:r>
        <w:t xml:space="preserve"> </w:t>
      </w:r>
      <w:r>
        <w:t xml:space="preserve">dados e discutir a</w:t>
      </w:r>
      <w:r>
        <w:t xml:space="preserve"> </w:t>
      </w:r>
      <w:r>
        <w:t xml:space="preserve">“tensão”</w:t>
      </w:r>
      <w:r>
        <w:t xml:space="preserve"> </w:t>
      </w:r>
      <w:r>
        <w:t xml:space="preserve">entre inserção manual de dados e adoção real por times ágeis.</w:t>
      </w:r>
    </w:p>
    <w:p>
      <w:pPr>
        <w:pStyle w:val="BodyText"/>
      </w:pPr>
      <w:r>
        <w:rPr>
          <w:i/>
          <w:iCs/>
        </w:rPr>
        <w:t xml:space="preserve">Pontos Fortes, Pontos que Precisam de Melhoria e Pontos Cegos completos — ver seção</w:t>
      </w:r>
      <w:r>
        <w:rPr>
          <w:i/>
          <w:iCs/>
        </w:rPr>
        <w:t xml:space="preserve"> </w:t>
      </w:r>
      <w:r>
        <w:rPr>
          <w:i/>
          <w:iCs/>
        </w:rPr>
        <w:t xml:space="preserve">“Resposta</w:t>
      </w:r>
      <w:r>
        <w:rPr>
          <w:i/>
          <w:iCs/>
        </w:rPr>
        <w:t xml:space="preserve"> </w:t>
      </w:r>
      <w:r>
        <w:rPr>
          <w:i/>
          <w:iCs/>
        </w:rPr>
        <w:t xml:space="preserve">ao Parecer do Prof. Manseira”</w:t>
      </w:r>
      <w:r>
        <w:rPr>
          <w:i/>
          <w:iCs/>
        </w:rPr>
        <w:t xml:space="preserve"> </w:t>
      </w:r>
      <w:r>
        <w:rPr>
          <w:i/>
          <w:iCs/>
        </w:rPr>
        <w:t xml:space="preserve">acima para a réplica ponto a ponto, 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AvaliacaoProf.Manseira.docx</w:t>
      </w:r>
      <w:r>
        <w:rPr>
          <w:i/>
          <w:iCs/>
        </w:rPr>
        <w:t xml:space="preserve"> </w:t>
      </w:r>
      <w:r>
        <w:rPr>
          <w:i/>
          <w:iCs/>
        </w:rPr>
        <w:t xml:space="preserve">para o texto integral original.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[X] Aprovado [ ] Ajustar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LUIZ CARLOS CAMARGO: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[X] Aprovado [ ] Ajustar</w:t>
      </w:r>
    </w:p>
    <w:p>
      <w:pPr>
        <w:pStyle w:val="BodyText"/>
      </w:pPr>
      <w:r>
        <w:t xml:space="preserve">Observações:</w:t>
      </w:r>
    </w:p>
    <w:p>
      <w:pPr>
        <w:pStyle w:val="BodyText"/>
      </w:pPr>
      <w:r>
        <w:drawing>
          <wp:inline>
            <wp:extent cx="5334000" cy="3390122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Camargo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9300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Manseir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8252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s/Luca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5486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Sandro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6362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egoLuca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48382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mages/DiegoSandro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6"/>
    <w:bookmarkStart w:id="117" w:name="parecer-da-v2.0-esta-revisão"/>
    <w:p>
      <w:pPr>
        <w:pStyle w:val="Heading2"/>
      </w:pPr>
      <w:r>
        <w:t xml:space="preserve">Parecer da v2.0 (esta revisão)</w:t>
      </w:r>
    </w:p>
    <w:p>
      <w:pPr>
        <w:pStyle w:val="FirstParagraph"/>
      </w:pPr>
      <w:r>
        <w:rPr>
          <w:i/>
          <w:iCs/>
        </w:rPr>
        <w:t xml:space="preserve">(A ser preenchido pelos professores)</w:t>
      </w:r>
    </w:p>
    <w:p>
      <w:pPr>
        <w:pStyle w:val="BodyText"/>
      </w:pPr>
      <w:r>
        <w:rPr>
          <w:b/>
          <w:bCs/>
        </w:rPr>
        <w:t xml:space="preserve">PAULO ROGERIO PIRES MANSEIRA: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[ ] Aprovado [ ] Ajustar</w:t>
      </w:r>
    </w:p>
    <w:p>
      <w:pPr>
        <w:pStyle w:val="BodyText"/>
      </w:pPr>
      <w:r>
        <w:t xml:space="preserve">Observações: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LUIZ CARLOS CAMARGO: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[ ] Aprovado [ ] Ajustar</w:t>
      </w:r>
    </w:p>
    <w:p>
      <w:pPr>
        <w:pStyle w:val="BodyText"/>
      </w:pPr>
      <w:r>
        <w:t xml:space="preserve">Observações: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8" Target="media/rId9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2026-09-16T17:00:33Z</dcterms:created>
  <dcterms:modified xsi:type="dcterms:W3CDTF">2026-09-16T17:00:33Z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